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28D9" w:rsidRDefault="002728D9" w:rsidP="002728D9">
      <w:pPr>
        <w:rPr>
          <w:sz w:val="22"/>
          <w:szCs w:val="22"/>
        </w:rPr>
      </w:pPr>
      <w:r>
        <w:rPr>
          <w:b/>
          <w:bCs/>
          <w:sz w:val="22"/>
          <w:szCs w:val="22"/>
        </w:rPr>
        <w:t>R</w:t>
      </w:r>
      <w:r w:rsidRPr="002728D9">
        <w:rPr>
          <w:b/>
          <w:bCs/>
          <w:sz w:val="22"/>
          <w:szCs w:val="22"/>
        </w:rPr>
        <w:t>ole Profile Addendum</w:t>
      </w:r>
      <w:r w:rsidR="008F6E57">
        <w:rPr>
          <w:sz w:val="22"/>
          <w:szCs w:val="22"/>
        </w:rPr>
        <w:t xml:space="preserve"> </w:t>
      </w:r>
    </w:p>
    <w:p w14:paraId="77429D9B" w14:textId="77777777" w:rsidR="002728D9" w:rsidRPr="002728D9" w:rsidRDefault="002728D9" w:rsidP="002728D9">
      <w:pPr>
        <w:rPr>
          <w:sz w:val="22"/>
          <w:szCs w:val="22"/>
        </w:rPr>
      </w:pPr>
      <w:r w:rsidRPr="002728D9">
        <w:rPr>
          <w:b/>
          <w:bCs/>
          <w:sz w:val="22"/>
          <w:szCs w:val="22"/>
        </w:rPr>
        <w:t>(to be completed for generic role profiles, mapped to multiple positions)</w:t>
      </w:r>
      <w:r w:rsidRPr="002728D9">
        <w:rPr>
          <w:sz w:val="22"/>
          <w:szCs w:val="22"/>
        </w:rPr>
        <w:t>   </w:t>
      </w:r>
    </w:p>
    <w:p w14:paraId="51A54921" w14:textId="77777777" w:rsidR="002728D9" w:rsidRPr="002728D9" w:rsidRDefault="002728D9" w:rsidP="002728D9">
      <w:pPr>
        <w:rPr>
          <w:sz w:val="22"/>
          <w:szCs w:val="22"/>
        </w:rPr>
      </w:pPr>
      <w:r w:rsidRPr="002728D9">
        <w:rPr>
          <w:sz w:val="22"/>
          <w:szCs w:val="22"/>
        </w:rPr>
        <w:t> </w:t>
      </w:r>
    </w:p>
    <w:p w14:paraId="4CF360B6" w14:textId="77777777" w:rsidR="002728D9" w:rsidRPr="002728D9" w:rsidRDefault="002728D9" w:rsidP="002728D9">
      <w:pPr>
        <w:rPr>
          <w:sz w:val="22"/>
          <w:szCs w:val="22"/>
        </w:rPr>
      </w:pPr>
      <w:r w:rsidRPr="002728D9">
        <w:rPr>
          <w:sz w:val="22"/>
          <w:szCs w:val="22"/>
        </w:rPr>
        <w:t>Please provide details specific to this position. While this information will not be used for job evaluation purposes, it will support processes such as recruitment and selection, salary supplements, performance management, and other relevant business processes. </w:t>
      </w:r>
    </w:p>
    <w:p w14:paraId="1237F0B6" w14:textId="77777777" w:rsidR="0004713B" w:rsidRPr="002728D9" w:rsidRDefault="002728D9" w:rsidP="002728D9">
      <w:pPr>
        <w:rPr>
          <w:sz w:val="22"/>
          <w:szCs w:val="22"/>
        </w:rPr>
      </w:pPr>
      <w:r w:rsidRPr="002728D9">
        <w:rPr>
          <w:sz w:val="22"/>
          <w:szCs w:val="22"/>
        </w:rPr>
        <w:t>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00FA0C2C">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77777777" w:rsidR="0004713B" w:rsidRPr="0004713B" w:rsidRDefault="0004713B" w:rsidP="0004713B">
            <w:pPr>
              <w:spacing w:after="0" w:line="240" w:lineRule="auto"/>
              <w:rPr>
                <w:rFonts w:eastAsia="Times New Roman"/>
                <w:color w:val="000000"/>
                <w:kern w:val="0"/>
                <w:sz w:val="20"/>
                <w:szCs w:val="20"/>
                <w:lang w:eastAsia="en-GB"/>
                <w14:ligatures w14:val="none"/>
              </w:rPr>
            </w:pPr>
            <w:r w:rsidRPr="0004713B">
              <w:rPr>
                <w:rFonts w:eastAsia="Times New Roman"/>
                <w:color w:val="000000"/>
                <w:kern w:val="0"/>
                <w:sz w:val="20"/>
                <w:szCs w:val="20"/>
                <w:lang w:eastAsia="en-GB"/>
                <w14:ligatures w14:val="none"/>
              </w:rPr>
              <w:t xml:space="preserve">  </w:t>
            </w:r>
          </w:p>
          <w:p w14:paraId="7153E0E2" w14:textId="2ED496B0" w:rsidR="0004713B" w:rsidRPr="0004713B" w:rsidRDefault="00D5102F" w:rsidP="0004713B">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Health Programme Advisor</w:t>
            </w:r>
          </w:p>
          <w:p w14:paraId="39E732EA" w14:textId="77777777" w:rsidR="0004713B" w:rsidRPr="0004713B" w:rsidRDefault="0004713B" w:rsidP="0004713B">
            <w:pPr>
              <w:spacing w:after="0" w:line="240" w:lineRule="auto"/>
              <w:rPr>
                <w:rFonts w:eastAsia="Times New Roman"/>
                <w:color w:val="000000"/>
                <w:kern w:val="0"/>
                <w:sz w:val="20"/>
                <w:szCs w:val="20"/>
                <w:lang w:eastAsia="en-GB"/>
                <w14:ligatures w14:val="none"/>
              </w:rPr>
            </w:pPr>
          </w:p>
          <w:p w14:paraId="75991BBD" w14:textId="77777777" w:rsidR="0004713B" w:rsidRPr="0004713B" w:rsidRDefault="0004713B" w:rsidP="0004713B">
            <w:pPr>
              <w:spacing w:after="0" w:line="240" w:lineRule="auto"/>
              <w:rPr>
                <w:rFonts w:eastAsia="Times New Roman"/>
                <w:color w:val="000000"/>
                <w:kern w:val="0"/>
                <w:sz w:val="20"/>
                <w:szCs w:val="20"/>
                <w:lang w:eastAsia="en-GB"/>
                <w14:ligatures w14:val="none"/>
              </w:rPr>
            </w:pPr>
          </w:p>
        </w:tc>
      </w:tr>
      <w:tr w:rsidR="0004713B" w:rsidRPr="0004713B" w14:paraId="57ABDC96" w14:textId="77777777" w:rsidTr="00FA0C2C">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04713B" w:rsidRDefault="0004713B" w:rsidP="0004713B">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2A65C661" w:rsidR="0004713B" w:rsidRPr="0004713B" w:rsidRDefault="00104263" w:rsidP="0004713B">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MUL</w:t>
            </w:r>
            <w:r w:rsidR="00D5102F">
              <w:rPr>
                <w:rFonts w:eastAsia="Times New Roman"/>
                <w:color w:val="000000"/>
                <w:kern w:val="0"/>
                <w:sz w:val="20"/>
                <w:szCs w:val="20"/>
                <w:lang w:eastAsia="en-GB"/>
                <w14:ligatures w14:val="none"/>
              </w:rPr>
              <w:t>100</w:t>
            </w:r>
          </w:p>
        </w:tc>
      </w:tr>
      <w:tr w:rsidR="00104263" w:rsidRPr="0004713B" w14:paraId="74DC8504" w14:textId="77777777" w:rsidTr="00FA0C2C">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122A1E63" w14:textId="20F9F18E" w:rsidR="00104263" w:rsidRPr="0004713B" w:rsidRDefault="00C136C4" w:rsidP="00104263">
            <w:pPr>
              <w:spacing w:after="0"/>
              <w:rPr>
                <w:rFonts w:ascii="Calibri" w:eastAsia="Calibri" w:hAnsi="Calibri" w:cs="Calibri"/>
                <w:color w:val="000000"/>
                <w:kern w:val="0"/>
                <w:sz w:val="22"/>
                <w:szCs w:val="22"/>
                <w14:ligatures w14:val="none"/>
              </w:rPr>
            </w:pPr>
            <w:r>
              <w:rPr>
                <w:rFonts w:eastAsia="Times New Roman"/>
                <w:color w:val="000000"/>
                <w:kern w:val="0"/>
                <w:sz w:val="20"/>
                <w:szCs w:val="20"/>
                <w:lang w:eastAsia="en-GB"/>
                <w14:ligatures w14:val="none"/>
              </w:rPr>
              <w:t>Project Officer II</w:t>
            </w:r>
          </w:p>
        </w:tc>
      </w:tr>
      <w:tr w:rsidR="00104263" w:rsidRPr="0004713B" w14:paraId="318EAAF2" w14:textId="77777777" w:rsidTr="00FA0C2C">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04713B" w:rsidRDefault="00104263" w:rsidP="00104263">
            <w:pPr>
              <w:spacing w:after="0" w:line="240" w:lineRule="auto"/>
              <w:rPr>
                <w:rFonts w:eastAsia="Times New Roman"/>
                <w:b/>
                <w:bCs/>
                <w:color w:val="FFFFFF"/>
                <w:kern w:val="0"/>
                <w:sz w:val="22"/>
                <w:szCs w:val="20"/>
                <w:lang w:eastAsia="en-GB"/>
                <w14:ligatures w14:val="none"/>
              </w:rPr>
            </w:pPr>
            <w:r w:rsidRPr="0004713B">
              <w:rPr>
                <w:rFonts w:eastAsia="Times New Roman"/>
                <w:b/>
                <w:bCs/>
                <w:color w:val="FFFFFF"/>
                <w:kern w:val="0"/>
                <w:sz w:val="22"/>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028A8616" w:rsidR="00104263" w:rsidRPr="0004713B" w:rsidRDefault="00C136C4"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Wellbeing</w:t>
            </w:r>
          </w:p>
        </w:tc>
      </w:tr>
      <w:tr w:rsidR="00104263" w:rsidRPr="0004713B" w14:paraId="4A584057" w14:textId="77777777" w:rsidTr="00FA0C2C">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04713B" w:rsidRDefault="00104263" w:rsidP="00104263">
            <w:pPr>
              <w:spacing w:after="0" w:line="240" w:lineRule="auto"/>
              <w:rPr>
                <w:rFonts w:eastAsia="Times New Roman"/>
                <w:b/>
                <w:bCs/>
                <w:color w:val="FFFFFF"/>
                <w:kern w:val="0"/>
                <w:sz w:val="22"/>
                <w:szCs w:val="22"/>
                <w:lang w:eastAsia="en-GB"/>
                <w14:ligatures w14:val="none"/>
              </w:rPr>
            </w:pPr>
            <w:r w:rsidRPr="0004713B">
              <w:rPr>
                <w:rFonts w:eastAsia="Times New Roman"/>
                <w:b/>
                <w:bCs/>
                <w:color w:val="FFFFFF"/>
                <w:kern w:val="0"/>
                <w:sz w:val="22"/>
                <w:szCs w:val="22"/>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1378D1B7" w:rsidR="00104263" w:rsidRPr="0004713B" w:rsidRDefault="00C136C4" w:rsidP="00104263">
            <w:pPr>
              <w:spacing w:after="0" w:line="240" w:lineRule="auto"/>
              <w:rPr>
                <w:rFonts w:eastAsia="Times New Roman"/>
                <w:color w:val="000000"/>
                <w:kern w:val="0"/>
                <w:sz w:val="20"/>
                <w:szCs w:val="20"/>
                <w:lang w:eastAsia="en-GB"/>
                <w14:ligatures w14:val="none"/>
              </w:rPr>
            </w:pPr>
            <w:r>
              <w:rPr>
                <w:rFonts w:eastAsia="Times New Roman"/>
                <w:color w:val="000000"/>
                <w:kern w:val="0"/>
                <w:sz w:val="20"/>
                <w:szCs w:val="20"/>
                <w:lang w:eastAsia="en-GB"/>
                <w14:ligatures w14:val="none"/>
              </w:rPr>
              <w:t>Public Health and Communities</w:t>
            </w:r>
          </w:p>
          <w:p w14:paraId="26349581" w14:textId="77777777" w:rsidR="00104263" w:rsidRPr="0004713B" w:rsidRDefault="00104263" w:rsidP="00104263">
            <w:pPr>
              <w:spacing w:after="0" w:line="240" w:lineRule="auto"/>
              <w:rPr>
                <w:rFonts w:eastAsia="Times New Roman"/>
                <w:color w:val="000000"/>
                <w:kern w:val="0"/>
                <w:sz w:val="20"/>
                <w:szCs w:val="20"/>
                <w:lang w:eastAsia="en-GB"/>
                <w14:ligatures w14:val="none"/>
              </w:rPr>
            </w:pPr>
          </w:p>
        </w:tc>
      </w:tr>
    </w:tbl>
    <w:p w14:paraId="2FD20B46" w14:textId="01EA3D22" w:rsidR="002728D9" w:rsidRPr="002728D9" w:rsidRDefault="002728D9" w:rsidP="002728D9">
      <w:pPr>
        <w:rPr>
          <w:sz w:val="22"/>
          <w:szCs w:val="22"/>
        </w:rPr>
      </w:pPr>
    </w:p>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28D9" w14:paraId="3801DABA" w14:textId="77777777" w:rsidTr="59C9B03B">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28D9" w:rsidRDefault="002728D9" w:rsidP="002728D9">
            <w:pPr>
              <w:rPr>
                <w:sz w:val="22"/>
                <w:szCs w:val="22"/>
              </w:rPr>
            </w:pPr>
            <w:r w:rsidRPr="002728D9">
              <w:rPr>
                <w:b/>
                <w:bCs/>
                <w:sz w:val="22"/>
                <w:szCs w:val="22"/>
              </w:rPr>
              <w:t>Specific responsibilities associated with this position</w:t>
            </w:r>
            <w:r w:rsidRPr="002728D9">
              <w:rPr>
                <w:sz w:val="22"/>
                <w:szCs w:val="22"/>
              </w:rPr>
              <w:t> </w:t>
            </w:r>
          </w:p>
        </w:tc>
      </w:tr>
      <w:tr w:rsidR="002728D9" w:rsidRPr="002728D9" w14:paraId="11E5DDE6" w14:textId="77777777" w:rsidTr="59C9B03B">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6383EDFA" w14:textId="77777777" w:rsidR="002F4ECC" w:rsidRPr="00B57A02" w:rsidRDefault="002F4ECC" w:rsidP="002F4ECC">
            <w:pPr>
              <w:spacing w:before="120" w:after="0" w:line="240" w:lineRule="auto"/>
              <w:rPr>
                <w:sz w:val="22"/>
                <w:szCs w:val="22"/>
              </w:rPr>
            </w:pPr>
            <w:r w:rsidRPr="00B57A02">
              <w:rPr>
                <w:sz w:val="22"/>
                <w:szCs w:val="22"/>
              </w:rPr>
              <w:t xml:space="preserve">Use this section to add (if necessary) any additional information about the key responsibilities that are specific to the position and are not included in the Accountabilities or Role Purpose sections in the Role Profile.  </w:t>
            </w:r>
          </w:p>
          <w:p w14:paraId="589EDE9E" w14:textId="77777777" w:rsidR="002F4ECC" w:rsidRPr="00B57A02" w:rsidRDefault="002F4ECC" w:rsidP="00BB0440">
            <w:pPr>
              <w:ind w:left="720"/>
              <w:rPr>
                <w:sz w:val="22"/>
                <w:szCs w:val="22"/>
              </w:rPr>
            </w:pPr>
          </w:p>
          <w:p w14:paraId="75FE1A54" w14:textId="77777777" w:rsidR="008C0C97" w:rsidRPr="00B57A02" w:rsidRDefault="008C0C97" w:rsidP="008C0C97">
            <w:pPr>
              <w:spacing w:after="129"/>
              <w:rPr>
                <w:sz w:val="22"/>
                <w:szCs w:val="22"/>
              </w:rPr>
            </w:pPr>
            <w:r w:rsidRPr="00B57A02">
              <w:rPr>
                <w:rFonts w:eastAsia="Arial"/>
                <w:b/>
                <w:sz w:val="22"/>
                <w:szCs w:val="22"/>
              </w:rPr>
              <w:t xml:space="preserve">Level 1 Health Programme Advisor </w:t>
            </w:r>
            <w:r w:rsidRPr="00B57A02">
              <w:rPr>
                <w:sz w:val="22"/>
                <w:szCs w:val="22"/>
              </w:rPr>
              <w:t xml:space="preserve"> </w:t>
            </w:r>
          </w:p>
          <w:p w14:paraId="605E6FC4" w14:textId="77777777" w:rsidR="008C0C97" w:rsidRPr="00B57A02" w:rsidRDefault="008C0C97" w:rsidP="00B57A02">
            <w:pPr>
              <w:pStyle w:val="ListParagraph"/>
              <w:numPr>
                <w:ilvl w:val="0"/>
                <w:numId w:val="2"/>
              </w:numPr>
              <w:spacing w:after="26"/>
              <w:rPr>
                <w:sz w:val="22"/>
                <w:szCs w:val="22"/>
              </w:rPr>
            </w:pPr>
            <w:r w:rsidRPr="00B57A02">
              <w:rPr>
                <w:rFonts w:eastAsia="Arial"/>
                <w:sz w:val="22"/>
                <w:szCs w:val="22"/>
              </w:rPr>
              <w:t xml:space="preserve">To lead on specific programme area(s) as agreed with the Programme Lead using professional judgement, discretion and subject knowledge to ensure effective assessment and planning. </w:t>
            </w:r>
          </w:p>
          <w:p w14:paraId="21F29AF4" w14:textId="77777777" w:rsidR="008C0C97" w:rsidRPr="00B57A02" w:rsidRDefault="008C0C97" w:rsidP="00B57A02">
            <w:pPr>
              <w:pStyle w:val="ListParagraph"/>
              <w:numPr>
                <w:ilvl w:val="0"/>
                <w:numId w:val="2"/>
              </w:numPr>
              <w:spacing w:after="26"/>
              <w:rPr>
                <w:sz w:val="22"/>
                <w:szCs w:val="22"/>
              </w:rPr>
            </w:pPr>
            <w:r w:rsidRPr="00B57A02">
              <w:rPr>
                <w:rFonts w:eastAsia="Arial"/>
                <w:sz w:val="22"/>
                <w:szCs w:val="22"/>
              </w:rPr>
              <w:t xml:space="preserve">To contribute to the assessment of health needs, health inequalities and health impact assessment in relation to specific programme area(s). </w:t>
            </w:r>
          </w:p>
          <w:p w14:paraId="732F59EE" w14:textId="77777777" w:rsidR="008C0C97" w:rsidRPr="00B57A02" w:rsidRDefault="008C0C97" w:rsidP="00B57A02">
            <w:pPr>
              <w:pStyle w:val="ListParagraph"/>
              <w:numPr>
                <w:ilvl w:val="0"/>
                <w:numId w:val="2"/>
              </w:numPr>
              <w:spacing w:after="26"/>
              <w:rPr>
                <w:sz w:val="22"/>
                <w:szCs w:val="22"/>
              </w:rPr>
            </w:pPr>
            <w:r w:rsidRPr="00B57A02">
              <w:rPr>
                <w:rFonts w:eastAsia="Arial"/>
                <w:sz w:val="22"/>
                <w:szCs w:val="22"/>
              </w:rPr>
              <w:t xml:space="preserve">To develop strategies, action plans, initiatives and policies for agreement with colleagues from a range of agencies, aimed at delivering agreed local Public Health outcomes. </w:t>
            </w:r>
          </w:p>
          <w:p w14:paraId="7A99F0C0" w14:textId="77777777" w:rsidR="008C0C97" w:rsidRPr="00B57A02" w:rsidRDefault="008C0C97" w:rsidP="00B57A02">
            <w:pPr>
              <w:pStyle w:val="ListParagraph"/>
              <w:numPr>
                <w:ilvl w:val="0"/>
                <w:numId w:val="2"/>
              </w:numPr>
              <w:spacing w:after="26"/>
              <w:rPr>
                <w:sz w:val="22"/>
                <w:szCs w:val="22"/>
              </w:rPr>
            </w:pPr>
            <w:r w:rsidRPr="00B57A02">
              <w:rPr>
                <w:rFonts w:eastAsia="Arial"/>
                <w:sz w:val="22"/>
                <w:szCs w:val="22"/>
              </w:rPr>
              <w:t xml:space="preserve">To liaise effectively with a range of colleagues including external agencies / General Practice / Pharmacists as well as members of the public. </w:t>
            </w:r>
          </w:p>
          <w:p w14:paraId="7EB5E829" w14:textId="77777777" w:rsidR="008C0C97" w:rsidRPr="00B57A02" w:rsidRDefault="008C0C97" w:rsidP="00B57A02">
            <w:pPr>
              <w:pStyle w:val="ListParagraph"/>
              <w:numPr>
                <w:ilvl w:val="0"/>
                <w:numId w:val="2"/>
              </w:numPr>
              <w:spacing w:after="26"/>
              <w:rPr>
                <w:sz w:val="22"/>
                <w:szCs w:val="22"/>
              </w:rPr>
            </w:pPr>
            <w:r w:rsidRPr="00B57A02">
              <w:rPr>
                <w:rFonts w:eastAsia="Arial"/>
                <w:sz w:val="22"/>
                <w:szCs w:val="22"/>
              </w:rPr>
              <w:t xml:space="preserve">To participate actively in the evaluation of programme delivery. </w:t>
            </w:r>
          </w:p>
          <w:p w14:paraId="23987B2F" w14:textId="77777777" w:rsidR="008C0C97" w:rsidRPr="00B57A02" w:rsidRDefault="008C0C97" w:rsidP="00B57A02">
            <w:pPr>
              <w:pStyle w:val="ListParagraph"/>
              <w:numPr>
                <w:ilvl w:val="0"/>
                <w:numId w:val="2"/>
              </w:numPr>
              <w:spacing w:after="26"/>
              <w:rPr>
                <w:sz w:val="22"/>
                <w:szCs w:val="22"/>
              </w:rPr>
            </w:pPr>
            <w:r w:rsidRPr="00B57A02">
              <w:rPr>
                <w:rFonts w:eastAsia="Arial"/>
                <w:sz w:val="22"/>
                <w:szCs w:val="22"/>
              </w:rPr>
              <w:t xml:space="preserve">To monitor and report on programme performance. </w:t>
            </w:r>
          </w:p>
          <w:p w14:paraId="7FA8C963"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To be flexible and use appropriate judgement to address gaps in information, and evidence, balancing different options for delivery. </w:t>
            </w:r>
          </w:p>
          <w:p w14:paraId="0942DC98"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To ensure there is integration between programme areas within Public Health. </w:t>
            </w:r>
          </w:p>
          <w:p w14:paraId="65156FFC" w14:textId="633C8F25" w:rsidR="00B57A02" w:rsidRPr="00B57A02" w:rsidRDefault="00B57A02" w:rsidP="00B57A02">
            <w:pPr>
              <w:pStyle w:val="ListParagraph"/>
              <w:numPr>
                <w:ilvl w:val="0"/>
                <w:numId w:val="2"/>
              </w:numPr>
              <w:spacing w:after="26"/>
              <w:rPr>
                <w:sz w:val="22"/>
                <w:szCs w:val="22"/>
              </w:rPr>
            </w:pPr>
            <w:r w:rsidRPr="59C9B03B">
              <w:rPr>
                <w:rFonts w:eastAsia="Arial"/>
                <w:sz w:val="22"/>
                <w:szCs w:val="22"/>
              </w:rPr>
              <w:t>To contribute as a member of the wider public health team to achieving improved population health</w:t>
            </w:r>
            <w:r w:rsidR="299DE7FE" w:rsidRPr="59C9B03B">
              <w:rPr>
                <w:rFonts w:eastAsia="Arial"/>
                <w:sz w:val="22"/>
                <w:szCs w:val="22"/>
              </w:rPr>
              <w:t>.</w:t>
            </w:r>
          </w:p>
          <w:p w14:paraId="0275FC4E"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The post holder will ensure that evidence-based, cost-effective and outcomes focused public health principles are included as part of this work. </w:t>
            </w:r>
          </w:p>
          <w:p w14:paraId="035CE314"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To work to the direction of the Heads of Programmes to provide cross-cover or additional capacity in response to pressures within the team. </w:t>
            </w:r>
          </w:p>
          <w:p w14:paraId="1D802639"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lastRenderedPageBreak/>
              <w:t xml:space="preserve">To provide training in their specific programme area to team and wider public health to support professional development and business continuity. </w:t>
            </w:r>
          </w:p>
          <w:p w14:paraId="58472CC4"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The post-holder has a personal duty of care for resources used in the course of their work and will be aware of budgets and liaise with senior staff regarding authorisation. </w:t>
            </w:r>
          </w:p>
          <w:p w14:paraId="3D8D4484"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The post holder will be responsible for providing training in their specific area to wider public health team and others. </w:t>
            </w:r>
          </w:p>
          <w:p w14:paraId="6F8A4DEC"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Represents team / function at Committees / Forums as directed by Programme Lead/Senior Health Programme Advisor, providing advice on matters relating to own work area. </w:t>
            </w:r>
          </w:p>
          <w:p w14:paraId="27DC4C00"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Working across Dorset Integrated Care System (ICS) footprint, and partnership organisations at all levels. </w:t>
            </w:r>
          </w:p>
          <w:p w14:paraId="495C59D1" w14:textId="77777777" w:rsidR="00B57A02" w:rsidRPr="00B57A02" w:rsidRDefault="00B57A02" w:rsidP="00B57A02">
            <w:pPr>
              <w:pStyle w:val="ListParagraph"/>
              <w:numPr>
                <w:ilvl w:val="0"/>
                <w:numId w:val="2"/>
              </w:numPr>
              <w:spacing w:after="26"/>
              <w:rPr>
                <w:sz w:val="22"/>
                <w:szCs w:val="22"/>
              </w:rPr>
            </w:pPr>
            <w:r w:rsidRPr="00B57A02">
              <w:rPr>
                <w:rFonts w:eastAsia="Arial"/>
                <w:sz w:val="22"/>
                <w:szCs w:val="22"/>
              </w:rPr>
              <w:t xml:space="preserve">The post-holder has a personal duty of care to safeguard and promote the welfare of children, young people and adults at risk in line with the Policies and Procedures within the Safeguarding Children and Adults Partnerships.  </w:t>
            </w:r>
            <w:r w:rsidRPr="00B57A02">
              <w:rPr>
                <w:sz w:val="22"/>
                <w:szCs w:val="22"/>
              </w:rPr>
              <w:t xml:space="preserve"> </w:t>
            </w:r>
          </w:p>
          <w:p w14:paraId="46D26E7F" w14:textId="6845D014" w:rsidR="002728D9" w:rsidRPr="00B57A02" w:rsidRDefault="002728D9" w:rsidP="2D9F340A">
            <w:pPr>
              <w:ind w:left="720"/>
              <w:rPr>
                <w:sz w:val="22"/>
                <w:szCs w:val="22"/>
              </w:rPr>
            </w:pPr>
          </w:p>
        </w:tc>
      </w:tr>
      <w:tr w:rsidR="002728D9" w:rsidRPr="002728D9" w14:paraId="20FF5F87" w14:textId="77777777" w:rsidTr="59C9B03B">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28D9" w:rsidRDefault="002728D9" w:rsidP="002728D9">
            <w:pPr>
              <w:rPr>
                <w:sz w:val="22"/>
                <w:szCs w:val="22"/>
              </w:rPr>
            </w:pPr>
            <w:r w:rsidRPr="002728D9">
              <w:rPr>
                <w:b/>
                <w:bCs/>
                <w:sz w:val="22"/>
                <w:szCs w:val="22"/>
              </w:rPr>
              <w:lastRenderedPageBreak/>
              <w:t>Specific person specification associated with this position</w:t>
            </w:r>
            <w:r w:rsidRPr="002728D9">
              <w:rPr>
                <w:sz w:val="22"/>
                <w:szCs w:val="22"/>
              </w:rPr>
              <w:t> </w:t>
            </w:r>
          </w:p>
        </w:tc>
      </w:tr>
      <w:tr w:rsidR="002728D9" w:rsidRPr="002728D9" w14:paraId="41038E90" w14:textId="77777777" w:rsidTr="59C9B03B">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FFFFFF" w:themeFill="background1"/>
            <w:hideMark/>
          </w:tcPr>
          <w:p w14:paraId="24EDD3EE" w14:textId="77777777" w:rsidR="00BB0440" w:rsidRDefault="00BB0440" w:rsidP="00BB0440">
            <w:pPr>
              <w:spacing w:before="120" w:after="0" w:line="240" w:lineRule="auto"/>
              <w:rPr>
                <w:rFonts w:eastAsia="Calibri"/>
                <w:kern w:val="0"/>
                <w:sz w:val="22"/>
                <w:szCs w:val="22"/>
                <w14:ligatures w14:val="none"/>
              </w:rPr>
            </w:pPr>
            <w:r w:rsidRPr="00BB0440">
              <w:rPr>
                <w:rFonts w:eastAsia="Calibri"/>
                <w:kern w:val="0"/>
                <w:sz w:val="22"/>
                <w:szCs w:val="22"/>
                <w14:ligatures w14:val="none"/>
              </w:rPr>
              <w:t xml:space="preserve">Use this section to add (if necessary) any additional information about the specific qualifications, knowledge and skills required for this position that are not included in the </w:t>
            </w:r>
            <w:r w:rsidRPr="00BB0440">
              <w:rPr>
                <w:rFonts w:eastAsia="Calibri"/>
                <w:sz w:val="22"/>
                <w:szCs w:val="22"/>
              </w:rPr>
              <w:t>Knowledge/Skills/Experience</w:t>
            </w:r>
            <w:r w:rsidRPr="00BB0440">
              <w:rPr>
                <w:rFonts w:eastAsia="Calibri"/>
                <w:kern w:val="0"/>
                <w:sz w:val="22"/>
                <w:szCs w:val="22"/>
                <w14:ligatures w14:val="none"/>
              </w:rPr>
              <w:t xml:space="preserve"> section in the Role Profile.  </w:t>
            </w:r>
          </w:p>
          <w:p w14:paraId="3C57A0C7" w14:textId="77777777" w:rsidR="00F673FF" w:rsidRDefault="00F673FF" w:rsidP="00BB08FE">
            <w:pPr>
              <w:pStyle w:val="Heading2"/>
              <w:spacing w:after="175"/>
              <w:ind w:left="-5"/>
              <w:rPr>
                <w:rFonts w:ascii="Arial" w:hAnsi="Arial" w:cs="Arial"/>
                <w:b/>
                <w:bCs/>
                <w:color w:val="auto"/>
                <w:sz w:val="22"/>
                <w:szCs w:val="22"/>
              </w:rPr>
            </w:pPr>
          </w:p>
          <w:p w14:paraId="3C528472" w14:textId="04F4BF32" w:rsidR="00BB08FE" w:rsidRPr="00F673FF" w:rsidRDefault="00BB08FE" w:rsidP="00BB08FE">
            <w:pPr>
              <w:pStyle w:val="Heading2"/>
              <w:spacing w:after="175"/>
              <w:ind w:left="-5"/>
              <w:rPr>
                <w:rFonts w:ascii="Arial" w:hAnsi="Arial" w:cs="Arial"/>
                <w:b/>
                <w:bCs/>
                <w:color w:val="auto"/>
                <w:sz w:val="22"/>
                <w:szCs w:val="22"/>
              </w:rPr>
            </w:pPr>
            <w:r w:rsidRPr="00F673FF">
              <w:rPr>
                <w:rFonts w:ascii="Arial" w:hAnsi="Arial" w:cs="Arial"/>
                <w:b/>
                <w:bCs/>
                <w:color w:val="auto"/>
                <w:sz w:val="22"/>
                <w:szCs w:val="22"/>
              </w:rPr>
              <w:t xml:space="preserve">Essential Qualifications and Experience  </w:t>
            </w:r>
          </w:p>
          <w:p w14:paraId="44AFE247" w14:textId="77777777" w:rsidR="00BB08FE" w:rsidRPr="00F673FF" w:rsidRDefault="00BB08FE" w:rsidP="00AB2111">
            <w:pPr>
              <w:pStyle w:val="ListParagraph"/>
              <w:numPr>
                <w:ilvl w:val="0"/>
                <w:numId w:val="11"/>
              </w:numPr>
              <w:spacing w:after="17"/>
              <w:rPr>
                <w:rFonts w:eastAsia="Segoe UI Symbol"/>
                <w:sz w:val="22"/>
                <w:szCs w:val="22"/>
              </w:rPr>
            </w:pPr>
            <w:r w:rsidRPr="00F673FF">
              <w:rPr>
                <w:sz w:val="22"/>
                <w:szCs w:val="22"/>
              </w:rPr>
              <w:t>Post-registration/graduate diploma level or equivalent in a relevant subject to the role, or equivalent level of knowledge or experience.</w:t>
            </w:r>
          </w:p>
          <w:p w14:paraId="2A88A7F8" w14:textId="77777777" w:rsidR="00BB08FE" w:rsidRPr="00F673FF" w:rsidRDefault="00BB08FE" w:rsidP="00AB2111">
            <w:pPr>
              <w:pStyle w:val="ListParagraph"/>
              <w:numPr>
                <w:ilvl w:val="0"/>
                <w:numId w:val="11"/>
              </w:numPr>
              <w:spacing w:after="17"/>
              <w:rPr>
                <w:rFonts w:eastAsia="Segoe UI Symbol"/>
                <w:sz w:val="22"/>
                <w:szCs w:val="22"/>
              </w:rPr>
            </w:pPr>
            <w:r w:rsidRPr="00F673FF">
              <w:rPr>
                <w:sz w:val="22"/>
                <w:szCs w:val="22"/>
              </w:rPr>
              <w:t xml:space="preserve">Recent previous experience within a comparable commissioning and/or influencing role. </w:t>
            </w:r>
          </w:p>
          <w:p w14:paraId="57A09754" w14:textId="77777777" w:rsidR="00BB08FE" w:rsidRPr="00F673FF" w:rsidRDefault="00BB08FE" w:rsidP="00AB2111">
            <w:pPr>
              <w:pStyle w:val="ListParagraph"/>
              <w:numPr>
                <w:ilvl w:val="0"/>
                <w:numId w:val="11"/>
              </w:numPr>
              <w:spacing w:after="17"/>
              <w:rPr>
                <w:rFonts w:eastAsia="Segoe UI Symbol"/>
                <w:sz w:val="22"/>
                <w:szCs w:val="22"/>
              </w:rPr>
            </w:pPr>
            <w:r w:rsidRPr="00F673FF">
              <w:rPr>
                <w:sz w:val="22"/>
                <w:szCs w:val="22"/>
              </w:rPr>
              <w:t xml:space="preserve">Recent previous experience of working within a population focused environment. </w:t>
            </w:r>
          </w:p>
          <w:p w14:paraId="46DA613C" w14:textId="77777777" w:rsidR="00BB08FE" w:rsidRPr="00F673FF" w:rsidRDefault="00BB08FE" w:rsidP="00AB2111">
            <w:pPr>
              <w:pStyle w:val="ListParagraph"/>
              <w:numPr>
                <w:ilvl w:val="0"/>
                <w:numId w:val="11"/>
              </w:numPr>
              <w:spacing w:after="17"/>
              <w:rPr>
                <w:rFonts w:eastAsia="Segoe UI Symbol"/>
                <w:sz w:val="22"/>
                <w:szCs w:val="22"/>
              </w:rPr>
            </w:pPr>
            <w:r w:rsidRPr="00F673FF">
              <w:rPr>
                <w:sz w:val="22"/>
                <w:szCs w:val="22"/>
              </w:rPr>
              <w:t xml:space="preserve">Experience of multi-agency / partnership working. </w:t>
            </w:r>
          </w:p>
          <w:p w14:paraId="42D10DF8" w14:textId="5D635CC7" w:rsidR="00BB08FE" w:rsidRPr="00F673FF" w:rsidRDefault="00BB08FE" w:rsidP="00AB2111">
            <w:pPr>
              <w:pStyle w:val="ListParagraph"/>
              <w:numPr>
                <w:ilvl w:val="0"/>
                <w:numId w:val="11"/>
              </w:numPr>
              <w:spacing w:after="17"/>
              <w:rPr>
                <w:rFonts w:eastAsia="Segoe UI Symbol"/>
                <w:sz w:val="22"/>
                <w:szCs w:val="22"/>
              </w:rPr>
            </w:pPr>
            <w:r w:rsidRPr="59C9B03B">
              <w:rPr>
                <w:sz w:val="22"/>
                <w:szCs w:val="22"/>
              </w:rPr>
              <w:t>Experience of using the evidence base and data to interpretate and present information</w:t>
            </w:r>
            <w:r w:rsidR="19308CD8" w:rsidRPr="59C9B03B">
              <w:rPr>
                <w:sz w:val="22"/>
                <w:szCs w:val="22"/>
              </w:rPr>
              <w:t>.</w:t>
            </w:r>
          </w:p>
          <w:p w14:paraId="6911AE65" w14:textId="77777777" w:rsidR="00BB08FE" w:rsidRPr="00F673FF" w:rsidRDefault="00BB08FE" w:rsidP="00BB08FE">
            <w:pPr>
              <w:spacing w:after="17"/>
              <w:ind w:left="14"/>
              <w:rPr>
                <w:sz w:val="22"/>
                <w:szCs w:val="22"/>
              </w:rPr>
            </w:pPr>
            <w:r w:rsidRPr="00F673FF">
              <w:rPr>
                <w:rFonts w:eastAsia="Arial"/>
                <w:b/>
                <w:sz w:val="22"/>
                <w:szCs w:val="22"/>
              </w:rPr>
              <w:t xml:space="preserve"> </w:t>
            </w:r>
            <w:r w:rsidRPr="00F673FF">
              <w:rPr>
                <w:sz w:val="22"/>
                <w:szCs w:val="22"/>
              </w:rPr>
              <w:t xml:space="preserve"> </w:t>
            </w:r>
          </w:p>
          <w:p w14:paraId="665C4795" w14:textId="77777777" w:rsidR="00BB08FE" w:rsidRPr="00F673FF" w:rsidRDefault="00BB08FE" w:rsidP="00BB08FE">
            <w:pPr>
              <w:pStyle w:val="Heading2"/>
              <w:spacing w:after="175"/>
              <w:ind w:left="-5"/>
              <w:rPr>
                <w:rFonts w:ascii="Arial" w:hAnsi="Arial" w:cs="Arial"/>
                <w:b/>
                <w:bCs/>
                <w:color w:val="auto"/>
                <w:sz w:val="22"/>
                <w:szCs w:val="22"/>
              </w:rPr>
            </w:pPr>
            <w:r w:rsidRPr="00F673FF">
              <w:rPr>
                <w:rFonts w:ascii="Arial" w:hAnsi="Arial" w:cs="Arial"/>
                <w:b/>
                <w:bCs/>
                <w:color w:val="auto"/>
                <w:sz w:val="22"/>
                <w:szCs w:val="22"/>
              </w:rPr>
              <w:t xml:space="preserve">Personal Qualities &amp; Attributes  </w:t>
            </w:r>
          </w:p>
          <w:p w14:paraId="7D3318BC" w14:textId="4BDE1F2F" w:rsidR="00BB08FE" w:rsidRPr="00AB2111" w:rsidRDefault="00BB08FE" w:rsidP="59C9B03B">
            <w:pPr>
              <w:pStyle w:val="ListParagraph"/>
              <w:numPr>
                <w:ilvl w:val="0"/>
                <w:numId w:val="11"/>
              </w:numPr>
              <w:spacing w:after="14"/>
              <w:rPr>
                <w:rFonts w:eastAsia="Arial"/>
                <w:sz w:val="22"/>
                <w:szCs w:val="22"/>
                <w:highlight w:val="yellow"/>
              </w:rPr>
            </w:pPr>
            <w:r w:rsidRPr="59C9B03B">
              <w:rPr>
                <w:rFonts w:eastAsia="Arial"/>
                <w:sz w:val="22"/>
                <w:szCs w:val="22"/>
              </w:rPr>
              <w:t>Knowledge/training in relevant Public Health specialties or areas of expertise e.g. health improvement, health protection, healthcare public health, healthy places</w:t>
            </w:r>
            <w:r w:rsidR="7E50923E" w:rsidRPr="59C9B03B">
              <w:rPr>
                <w:rFonts w:eastAsia="Arial"/>
                <w:sz w:val="22"/>
                <w:szCs w:val="22"/>
              </w:rPr>
              <w:t>.</w:t>
            </w:r>
          </w:p>
          <w:p w14:paraId="2C48DCEF" w14:textId="77777777" w:rsidR="00BB08FE" w:rsidRPr="00AB2111" w:rsidRDefault="00BB08FE" w:rsidP="00AB2111">
            <w:pPr>
              <w:pStyle w:val="ListParagraph"/>
              <w:numPr>
                <w:ilvl w:val="0"/>
                <w:numId w:val="11"/>
              </w:numPr>
              <w:spacing w:after="14"/>
              <w:rPr>
                <w:bCs/>
                <w:sz w:val="22"/>
                <w:szCs w:val="22"/>
              </w:rPr>
            </w:pPr>
            <w:r w:rsidRPr="00AB2111">
              <w:rPr>
                <w:rFonts w:eastAsia="Arial"/>
                <w:bCs/>
                <w:sz w:val="22"/>
                <w:szCs w:val="22"/>
              </w:rPr>
              <w:t>Standard keyboard skills and familiarity with Microsoft Office packages.</w:t>
            </w:r>
          </w:p>
          <w:p w14:paraId="02508163" w14:textId="77777777" w:rsidR="00BB08FE" w:rsidRPr="00AB2111" w:rsidRDefault="00BB08FE" w:rsidP="00AB2111">
            <w:pPr>
              <w:pStyle w:val="ListParagraph"/>
              <w:numPr>
                <w:ilvl w:val="0"/>
                <w:numId w:val="11"/>
              </w:numPr>
              <w:spacing w:after="14"/>
              <w:rPr>
                <w:bCs/>
                <w:sz w:val="22"/>
                <w:szCs w:val="22"/>
              </w:rPr>
            </w:pPr>
            <w:r w:rsidRPr="00AB2111">
              <w:rPr>
                <w:rFonts w:eastAsia="Arial"/>
                <w:bCs/>
                <w:sz w:val="22"/>
                <w:szCs w:val="22"/>
              </w:rPr>
              <w:t xml:space="preserve">Demonstrable ability to prioritise effectively. </w:t>
            </w:r>
          </w:p>
          <w:p w14:paraId="65806E28" w14:textId="77777777" w:rsidR="00BB08FE" w:rsidRPr="00AB2111" w:rsidRDefault="00BB08FE" w:rsidP="00AB2111">
            <w:pPr>
              <w:pStyle w:val="ListParagraph"/>
              <w:numPr>
                <w:ilvl w:val="0"/>
                <w:numId w:val="11"/>
              </w:numPr>
              <w:spacing w:after="14"/>
              <w:rPr>
                <w:bCs/>
                <w:sz w:val="22"/>
                <w:szCs w:val="22"/>
              </w:rPr>
            </w:pPr>
            <w:r w:rsidRPr="00AB2111">
              <w:rPr>
                <w:rFonts w:eastAsia="Arial"/>
                <w:bCs/>
                <w:sz w:val="22"/>
                <w:szCs w:val="22"/>
              </w:rPr>
              <w:t xml:space="preserve">Ability to use own initiative within sphere of responsibility. </w:t>
            </w:r>
          </w:p>
          <w:p w14:paraId="0B0EE168" w14:textId="77777777" w:rsidR="00BB08FE" w:rsidRPr="00AB2111" w:rsidRDefault="00BB08FE" w:rsidP="00AB2111">
            <w:pPr>
              <w:pStyle w:val="ListParagraph"/>
              <w:numPr>
                <w:ilvl w:val="0"/>
                <w:numId w:val="11"/>
              </w:numPr>
              <w:spacing w:after="14"/>
              <w:rPr>
                <w:bCs/>
                <w:sz w:val="22"/>
                <w:szCs w:val="22"/>
              </w:rPr>
            </w:pPr>
            <w:r w:rsidRPr="00AB2111">
              <w:rPr>
                <w:rFonts w:eastAsia="Arial"/>
                <w:bCs/>
                <w:sz w:val="22"/>
                <w:szCs w:val="22"/>
              </w:rPr>
              <w:t xml:space="preserve">Evidence of good communication skills, both verbal and written. </w:t>
            </w:r>
          </w:p>
          <w:p w14:paraId="54EA1A56" w14:textId="77777777" w:rsidR="00BB08FE" w:rsidRPr="00AB2111" w:rsidRDefault="00BB08FE" w:rsidP="00AB2111">
            <w:pPr>
              <w:pStyle w:val="ListParagraph"/>
              <w:numPr>
                <w:ilvl w:val="0"/>
                <w:numId w:val="11"/>
              </w:numPr>
              <w:spacing w:after="14"/>
              <w:rPr>
                <w:bCs/>
                <w:sz w:val="22"/>
                <w:szCs w:val="22"/>
              </w:rPr>
            </w:pPr>
            <w:r w:rsidRPr="00AB2111">
              <w:rPr>
                <w:rFonts w:eastAsia="Arial"/>
                <w:bCs/>
                <w:sz w:val="22"/>
                <w:szCs w:val="22"/>
              </w:rPr>
              <w:t xml:space="preserve">Demonstrated ability at exercising tact and diplomacy. </w:t>
            </w:r>
          </w:p>
          <w:p w14:paraId="340140FD" w14:textId="77777777" w:rsidR="00BB08FE" w:rsidRPr="00AB2111" w:rsidRDefault="00BB08FE" w:rsidP="00AB2111">
            <w:pPr>
              <w:pStyle w:val="ListParagraph"/>
              <w:numPr>
                <w:ilvl w:val="0"/>
                <w:numId w:val="11"/>
              </w:numPr>
              <w:spacing w:after="14"/>
              <w:rPr>
                <w:bCs/>
                <w:sz w:val="22"/>
                <w:szCs w:val="22"/>
              </w:rPr>
            </w:pPr>
            <w:r w:rsidRPr="00AB2111">
              <w:rPr>
                <w:rFonts w:eastAsia="Arial"/>
                <w:bCs/>
                <w:sz w:val="22"/>
                <w:szCs w:val="22"/>
              </w:rPr>
              <w:t xml:space="preserve">Demonstrated ability to problem solve and resilience. </w:t>
            </w:r>
          </w:p>
          <w:p w14:paraId="6A164A93" w14:textId="77777777" w:rsidR="00AB2111" w:rsidRDefault="00AB2111" w:rsidP="00AB2111">
            <w:pPr>
              <w:spacing w:after="0" w:line="320" w:lineRule="auto"/>
              <w:rPr>
                <w:rFonts w:eastAsia="Arial"/>
                <w:sz w:val="22"/>
                <w:szCs w:val="22"/>
              </w:rPr>
            </w:pPr>
          </w:p>
          <w:p w14:paraId="6EC65D96" w14:textId="2FC9C1A3" w:rsidR="00AB2111" w:rsidRPr="00AB2111" w:rsidRDefault="00AB2111" w:rsidP="00AB2111">
            <w:pPr>
              <w:pStyle w:val="ListParagraph"/>
              <w:numPr>
                <w:ilvl w:val="0"/>
                <w:numId w:val="11"/>
              </w:numPr>
              <w:spacing w:after="0" w:line="320" w:lineRule="auto"/>
              <w:rPr>
                <w:sz w:val="22"/>
                <w:szCs w:val="22"/>
              </w:rPr>
            </w:pPr>
            <w:r w:rsidRPr="00AB2111">
              <w:rPr>
                <w:rFonts w:eastAsia="Arial"/>
                <w:sz w:val="22"/>
                <w:szCs w:val="22"/>
              </w:rPr>
              <w:t xml:space="preserve">The post holder must be able to travel, using public or other forms of transport where they are viable, or by holding a valid UK driving licence with access to own or pool car. </w:t>
            </w:r>
            <w:r w:rsidRPr="00AB2111">
              <w:rPr>
                <w:sz w:val="22"/>
                <w:szCs w:val="22"/>
              </w:rPr>
              <w:t xml:space="preserve"> </w:t>
            </w:r>
          </w:p>
          <w:p w14:paraId="4B013F33" w14:textId="77777777" w:rsidR="00AB2111" w:rsidRPr="00AB2111" w:rsidRDefault="00AB2111" w:rsidP="00AB2111">
            <w:pPr>
              <w:pStyle w:val="ListParagraph"/>
              <w:numPr>
                <w:ilvl w:val="0"/>
                <w:numId w:val="11"/>
              </w:numPr>
              <w:spacing w:after="0" w:line="320" w:lineRule="auto"/>
              <w:rPr>
                <w:sz w:val="22"/>
                <w:szCs w:val="22"/>
              </w:rPr>
            </w:pPr>
            <w:r w:rsidRPr="00AB2111">
              <w:rPr>
                <w:sz w:val="22"/>
                <w:szCs w:val="22"/>
              </w:rPr>
              <w:t xml:space="preserve">To be responsible for ensuring data quality and as such the integrity of management information through the proper use and safekeeping of data and record systems both manual and computerised. </w:t>
            </w:r>
          </w:p>
          <w:p w14:paraId="7258500A" w14:textId="15748968" w:rsidR="002728D9" w:rsidRPr="00AB2111" w:rsidRDefault="00AB2111" w:rsidP="00AB2111">
            <w:pPr>
              <w:pStyle w:val="ListParagraph"/>
              <w:numPr>
                <w:ilvl w:val="0"/>
                <w:numId w:val="11"/>
              </w:numPr>
              <w:spacing w:after="0" w:line="320" w:lineRule="auto"/>
              <w:rPr>
                <w:sz w:val="22"/>
                <w:szCs w:val="22"/>
              </w:rPr>
            </w:pPr>
            <w:r w:rsidRPr="00AB2111">
              <w:rPr>
                <w:sz w:val="22"/>
                <w:szCs w:val="22"/>
              </w:rPr>
              <w:lastRenderedPageBreak/>
              <w:t>Authorised signatory for small payments within scheme of delegation.</w:t>
            </w:r>
          </w:p>
        </w:tc>
      </w:tr>
      <w:tr w:rsidR="002728D9" w:rsidRPr="002728D9" w14:paraId="1D7BBB1E" w14:textId="77777777" w:rsidTr="59C9B03B">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28D9" w:rsidRDefault="002728D9" w:rsidP="002728D9">
            <w:pPr>
              <w:rPr>
                <w:sz w:val="22"/>
                <w:szCs w:val="22"/>
              </w:rPr>
            </w:pPr>
            <w:r w:rsidRPr="002728D9">
              <w:rPr>
                <w:sz w:val="22"/>
                <w:szCs w:val="22"/>
              </w:rPr>
              <w:lastRenderedPageBreak/>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2728D9" w:rsidRDefault="002728D9" w:rsidP="002728D9">
            <w:pPr>
              <w:rPr>
                <w:sz w:val="22"/>
                <w:szCs w:val="22"/>
              </w:rPr>
            </w:pPr>
            <w:r w:rsidRPr="002728D9">
              <w:rPr>
                <w:b/>
                <w:bCs/>
                <w:sz w:val="22"/>
                <w:szCs w:val="22"/>
              </w:rPr>
              <w:t>Other requirements for this position</w:t>
            </w:r>
            <w:r w:rsidRPr="002728D9">
              <w:rPr>
                <w:sz w:val="22"/>
                <w:szCs w:val="22"/>
              </w:rPr>
              <w:t> </w:t>
            </w:r>
          </w:p>
        </w:tc>
      </w:tr>
      <w:tr w:rsidR="002728D9" w:rsidRPr="002728D9" w14:paraId="5E6AAE2D" w14:textId="77777777" w:rsidTr="59C9B03B">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28D9" w:rsidRDefault="002728D9" w:rsidP="002728D9">
            <w:pPr>
              <w:rPr>
                <w:sz w:val="22"/>
                <w:szCs w:val="22"/>
              </w:rPr>
            </w:pPr>
            <w:r w:rsidRPr="002728D9">
              <w:rPr>
                <w:sz w:val="22"/>
                <w:szCs w:val="22"/>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03348374" w14:textId="77777777" w:rsidR="002728D9" w:rsidRPr="002728D9" w:rsidRDefault="002728D9" w:rsidP="002728D9">
            <w:pPr>
              <w:rPr>
                <w:sz w:val="22"/>
                <w:szCs w:val="22"/>
              </w:rPr>
            </w:pPr>
            <w:r w:rsidRPr="002728D9">
              <w:rPr>
                <w:b/>
                <w:bCs/>
                <w:sz w:val="22"/>
                <w:szCs w:val="22"/>
              </w:rPr>
              <w:t>Use this section to identify other requirements for this position.</w:t>
            </w:r>
            <w:r w:rsidRPr="002728D9">
              <w:rPr>
                <w:sz w:val="22"/>
                <w:szCs w:val="22"/>
              </w:rPr>
              <w:t> </w:t>
            </w:r>
          </w:p>
          <w:p w14:paraId="10A3B756" w14:textId="77777777" w:rsidR="002728D9" w:rsidRPr="002728D9" w:rsidRDefault="002728D9" w:rsidP="002728D9">
            <w:pPr>
              <w:numPr>
                <w:ilvl w:val="0"/>
                <w:numId w:val="12"/>
              </w:numPr>
              <w:rPr>
                <w:sz w:val="22"/>
                <w:szCs w:val="22"/>
              </w:rPr>
            </w:pPr>
            <w:r w:rsidRPr="002728D9">
              <w:rPr>
                <w:b/>
                <w:bCs/>
                <w:sz w:val="22"/>
                <w:szCs w:val="22"/>
              </w:rPr>
              <w:t>Health Surveillance:</w:t>
            </w:r>
            <w:r w:rsidRPr="002728D9">
              <w:rPr>
                <w:sz w:val="22"/>
                <w:szCs w:val="22"/>
              </w:rPr>
              <w:t> </w:t>
            </w:r>
          </w:p>
          <w:p w14:paraId="73BD0894" w14:textId="6489F5C6" w:rsidR="002728D9" w:rsidRPr="002728D9" w:rsidRDefault="002728D9" w:rsidP="002728D9">
            <w:pPr>
              <w:rPr>
                <w:sz w:val="22"/>
                <w:szCs w:val="22"/>
              </w:rPr>
            </w:pPr>
            <w:r w:rsidRPr="002728D9">
              <w:rPr>
                <w:sz w:val="22"/>
                <w:szCs w:val="22"/>
              </w:rPr>
              <w:t>Will the postholder be exposed to hazards that will require health surveillance?    No </w:t>
            </w:r>
          </w:p>
          <w:p w14:paraId="35FEF84C" w14:textId="77777777" w:rsidR="002728D9" w:rsidRPr="002728D9" w:rsidRDefault="002728D9" w:rsidP="002728D9">
            <w:pPr>
              <w:rPr>
                <w:sz w:val="22"/>
                <w:szCs w:val="22"/>
              </w:rPr>
            </w:pPr>
            <w:r w:rsidRPr="002728D9">
              <w:rPr>
                <w:sz w:val="22"/>
                <w:szCs w:val="22"/>
              </w:rPr>
              <w:t> </w:t>
            </w:r>
          </w:p>
          <w:p w14:paraId="1188500F" w14:textId="77777777" w:rsidR="002728D9" w:rsidRPr="002728D9" w:rsidRDefault="002728D9" w:rsidP="002728D9">
            <w:pPr>
              <w:numPr>
                <w:ilvl w:val="0"/>
                <w:numId w:val="13"/>
              </w:numPr>
              <w:rPr>
                <w:sz w:val="22"/>
                <w:szCs w:val="22"/>
              </w:rPr>
            </w:pPr>
            <w:r w:rsidRPr="002728D9">
              <w:rPr>
                <w:b/>
                <w:bCs/>
                <w:sz w:val="22"/>
                <w:szCs w:val="22"/>
              </w:rPr>
              <w:t>Politically Restricted Posts:</w:t>
            </w:r>
            <w:r w:rsidRPr="002728D9">
              <w:rPr>
                <w:sz w:val="22"/>
                <w:szCs w:val="22"/>
              </w:rPr>
              <w:t> </w:t>
            </w:r>
          </w:p>
          <w:p w14:paraId="3573F7C3" w14:textId="1BA6A963" w:rsidR="002728D9" w:rsidRPr="002728D9" w:rsidRDefault="002728D9" w:rsidP="002728D9">
            <w:pPr>
              <w:rPr>
                <w:sz w:val="22"/>
                <w:szCs w:val="22"/>
              </w:rPr>
            </w:pPr>
            <w:r w:rsidRPr="7E7FB03B">
              <w:rPr>
                <w:sz w:val="22"/>
                <w:szCs w:val="22"/>
              </w:rPr>
              <w:t xml:space="preserve">Is this post politically restricted?     </w:t>
            </w:r>
            <w:r w:rsidR="006D3565" w:rsidRPr="7E7FB03B">
              <w:rPr>
                <w:sz w:val="22"/>
                <w:szCs w:val="22"/>
              </w:rPr>
              <w:t>No</w:t>
            </w:r>
          </w:p>
          <w:p w14:paraId="3CF4C30A" w14:textId="77777777" w:rsidR="002728D9" w:rsidRPr="002728D9" w:rsidRDefault="002728D9" w:rsidP="002728D9">
            <w:pPr>
              <w:rPr>
                <w:sz w:val="22"/>
                <w:szCs w:val="22"/>
              </w:rPr>
            </w:pPr>
            <w:r w:rsidRPr="002728D9">
              <w:rPr>
                <w:sz w:val="22"/>
                <w:szCs w:val="22"/>
              </w:rPr>
              <w:t> </w:t>
            </w:r>
          </w:p>
          <w:p w14:paraId="14EB3040" w14:textId="77777777" w:rsidR="002728D9" w:rsidRPr="002728D9" w:rsidRDefault="002728D9" w:rsidP="002728D9">
            <w:pPr>
              <w:numPr>
                <w:ilvl w:val="0"/>
                <w:numId w:val="20"/>
              </w:numPr>
              <w:rPr>
                <w:sz w:val="22"/>
                <w:szCs w:val="22"/>
              </w:rPr>
            </w:pPr>
            <w:r w:rsidRPr="002728D9">
              <w:rPr>
                <w:b/>
                <w:bCs/>
                <w:sz w:val="22"/>
                <w:szCs w:val="22"/>
              </w:rPr>
              <w:t>Lone Working:</w:t>
            </w:r>
            <w:r w:rsidRPr="002728D9">
              <w:rPr>
                <w:sz w:val="22"/>
                <w:szCs w:val="22"/>
              </w:rPr>
              <w:t> </w:t>
            </w:r>
          </w:p>
          <w:p w14:paraId="1DA6C405" w14:textId="6621E809" w:rsidR="002728D9" w:rsidRPr="002728D9" w:rsidRDefault="002728D9" w:rsidP="002728D9">
            <w:pPr>
              <w:rPr>
                <w:sz w:val="22"/>
                <w:szCs w:val="22"/>
              </w:rPr>
            </w:pPr>
            <w:r w:rsidRPr="002728D9">
              <w:rPr>
                <w:sz w:val="22"/>
                <w:szCs w:val="22"/>
              </w:rPr>
              <w:t xml:space="preserve">Will the postholder be required to work alone?       </w:t>
            </w:r>
            <w:r w:rsidR="00B801AA">
              <w:rPr>
                <w:sz w:val="22"/>
                <w:szCs w:val="22"/>
              </w:rPr>
              <w:t>Yes</w:t>
            </w:r>
          </w:p>
          <w:p w14:paraId="21BAB335" w14:textId="77777777" w:rsidR="002728D9" w:rsidRPr="002728D9" w:rsidRDefault="002728D9" w:rsidP="002728D9">
            <w:pPr>
              <w:rPr>
                <w:sz w:val="22"/>
                <w:szCs w:val="22"/>
              </w:rPr>
            </w:pPr>
            <w:r w:rsidRPr="002728D9">
              <w:rPr>
                <w:sz w:val="22"/>
                <w:szCs w:val="22"/>
              </w:rPr>
              <w:t> </w:t>
            </w:r>
          </w:p>
          <w:p w14:paraId="1279C55C" w14:textId="77777777" w:rsidR="002728D9" w:rsidRPr="002728D9" w:rsidRDefault="002728D9" w:rsidP="002728D9">
            <w:pPr>
              <w:numPr>
                <w:ilvl w:val="0"/>
                <w:numId w:val="18"/>
              </w:numPr>
              <w:rPr>
                <w:sz w:val="22"/>
                <w:szCs w:val="22"/>
              </w:rPr>
            </w:pPr>
            <w:r w:rsidRPr="002728D9">
              <w:rPr>
                <w:b/>
                <w:bCs/>
                <w:sz w:val="22"/>
                <w:szCs w:val="22"/>
              </w:rPr>
              <w:t>Supplementary Payments (</w:t>
            </w:r>
            <w:proofErr w:type="spellStart"/>
            <w:r w:rsidRPr="002728D9">
              <w:rPr>
                <w:b/>
                <w:bCs/>
                <w:sz w:val="22"/>
                <w:szCs w:val="22"/>
              </w:rPr>
              <w:t>eg</w:t>
            </w:r>
            <w:proofErr w:type="spellEnd"/>
            <w:r w:rsidRPr="002728D9">
              <w:rPr>
                <w:b/>
                <w:bCs/>
                <w:sz w:val="22"/>
                <w:szCs w:val="22"/>
              </w:rPr>
              <w:t xml:space="preserve"> Recruitment &amp; Retention payment):</w:t>
            </w:r>
            <w:r w:rsidRPr="002728D9">
              <w:rPr>
                <w:sz w:val="22"/>
                <w:szCs w:val="22"/>
              </w:rPr>
              <w:t> </w:t>
            </w:r>
          </w:p>
          <w:p w14:paraId="64950A60" w14:textId="67FA190A" w:rsidR="002728D9" w:rsidRPr="002728D9" w:rsidRDefault="002728D9" w:rsidP="002728D9">
            <w:pPr>
              <w:rPr>
                <w:sz w:val="22"/>
                <w:szCs w:val="22"/>
              </w:rPr>
            </w:pPr>
            <w:r w:rsidRPr="002728D9">
              <w:rPr>
                <w:sz w:val="22"/>
                <w:szCs w:val="22"/>
              </w:rPr>
              <w:t>Is there any approved salary supplement in place for this role?    </w:t>
            </w:r>
            <w:r w:rsidR="00B801AA">
              <w:rPr>
                <w:sz w:val="22"/>
                <w:szCs w:val="22"/>
              </w:rPr>
              <w:t xml:space="preserve"> </w:t>
            </w:r>
            <w:r w:rsidRPr="002728D9">
              <w:rPr>
                <w:sz w:val="22"/>
                <w:szCs w:val="22"/>
              </w:rPr>
              <w:t>No </w:t>
            </w:r>
          </w:p>
          <w:p w14:paraId="44BBE84E" w14:textId="77777777" w:rsidR="002728D9" w:rsidRPr="002728D9" w:rsidRDefault="002728D9" w:rsidP="002728D9">
            <w:pPr>
              <w:rPr>
                <w:sz w:val="22"/>
                <w:szCs w:val="22"/>
              </w:rPr>
            </w:pPr>
            <w:r w:rsidRPr="002728D9">
              <w:rPr>
                <w:sz w:val="22"/>
                <w:szCs w:val="22"/>
              </w:rPr>
              <w:t> </w:t>
            </w:r>
          </w:p>
          <w:p w14:paraId="77CBD398" w14:textId="77777777" w:rsidR="002728D9" w:rsidRPr="002728D9" w:rsidRDefault="002728D9" w:rsidP="002728D9">
            <w:pPr>
              <w:numPr>
                <w:ilvl w:val="0"/>
                <w:numId w:val="3"/>
              </w:numPr>
              <w:rPr>
                <w:sz w:val="22"/>
                <w:szCs w:val="22"/>
              </w:rPr>
            </w:pPr>
            <w:r w:rsidRPr="002728D9">
              <w:rPr>
                <w:b/>
                <w:bCs/>
                <w:sz w:val="22"/>
                <w:szCs w:val="22"/>
              </w:rPr>
              <w:t>DBS Check:</w:t>
            </w:r>
            <w:r w:rsidRPr="002728D9">
              <w:rPr>
                <w:sz w:val="22"/>
                <w:szCs w:val="22"/>
              </w:rPr>
              <w:t> </w:t>
            </w:r>
          </w:p>
          <w:p w14:paraId="61817790" w14:textId="46E0705D" w:rsidR="002728D9" w:rsidRPr="002728D9" w:rsidRDefault="002728D9" w:rsidP="002728D9">
            <w:pPr>
              <w:rPr>
                <w:sz w:val="22"/>
                <w:szCs w:val="22"/>
              </w:rPr>
            </w:pPr>
            <w:r w:rsidRPr="7E7FB03B">
              <w:rPr>
                <w:sz w:val="22"/>
                <w:szCs w:val="22"/>
              </w:rPr>
              <w:t>Will the postholder require a DBS check?       </w:t>
            </w:r>
            <w:r w:rsidR="00FA0942">
              <w:rPr>
                <w:sz w:val="22"/>
                <w:szCs w:val="22"/>
              </w:rPr>
              <w:t>Yes</w:t>
            </w:r>
            <w:r w:rsidRPr="7E7FB03B">
              <w:rPr>
                <w:sz w:val="22"/>
                <w:szCs w:val="22"/>
              </w:rPr>
              <w:t> </w:t>
            </w:r>
          </w:p>
          <w:p w14:paraId="3ED4A734" w14:textId="77777777" w:rsidR="002728D9" w:rsidRPr="002728D9" w:rsidRDefault="002728D9" w:rsidP="002728D9">
            <w:pPr>
              <w:rPr>
                <w:sz w:val="22"/>
                <w:szCs w:val="22"/>
              </w:rPr>
            </w:pPr>
            <w:r w:rsidRPr="002728D9">
              <w:rPr>
                <w:sz w:val="22"/>
                <w:szCs w:val="22"/>
              </w:rPr>
              <w:t> </w:t>
            </w:r>
          </w:p>
          <w:p w14:paraId="7F1F5233" w14:textId="77777777" w:rsidR="002728D9" w:rsidRPr="002728D9" w:rsidRDefault="002728D9" w:rsidP="002728D9">
            <w:pPr>
              <w:numPr>
                <w:ilvl w:val="0"/>
                <w:numId w:val="17"/>
              </w:numPr>
              <w:rPr>
                <w:sz w:val="22"/>
                <w:szCs w:val="22"/>
              </w:rPr>
            </w:pPr>
            <w:r w:rsidRPr="002728D9">
              <w:rPr>
                <w:b/>
                <w:bCs/>
                <w:sz w:val="22"/>
                <w:szCs w:val="22"/>
              </w:rPr>
              <w:t>Career Grade/Career Pathway</w:t>
            </w:r>
            <w:r w:rsidRPr="002728D9">
              <w:rPr>
                <w:sz w:val="22"/>
                <w:szCs w:val="22"/>
              </w:rPr>
              <w:t> </w:t>
            </w:r>
          </w:p>
          <w:p w14:paraId="6FA16656" w14:textId="11E43D43" w:rsidR="002728D9" w:rsidRPr="002728D9" w:rsidRDefault="002728D9" w:rsidP="002728D9">
            <w:pPr>
              <w:rPr>
                <w:sz w:val="22"/>
                <w:szCs w:val="22"/>
              </w:rPr>
            </w:pPr>
            <w:r w:rsidRPr="002728D9">
              <w:rPr>
                <w:sz w:val="22"/>
                <w:szCs w:val="22"/>
              </w:rPr>
              <w:t xml:space="preserve">Is there an established career grade or career pathway in place for this post?  </w:t>
            </w:r>
            <w:r w:rsidR="00B801AA">
              <w:rPr>
                <w:sz w:val="22"/>
                <w:szCs w:val="22"/>
              </w:rPr>
              <w:t>No</w:t>
            </w:r>
          </w:p>
          <w:p w14:paraId="1DDFDC2B" w14:textId="77777777" w:rsidR="002728D9" w:rsidRPr="002728D9" w:rsidRDefault="002728D9" w:rsidP="002728D9">
            <w:pPr>
              <w:rPr>
                <w:sz w:val="22"/>
                <w:szCs w:val="22"/>
              </w:rPr>
            </w:pPr>
            <w:r w:rsidRPr="002728D9">
              <w:rPr>
                <w:sz w:val="22"/>
                <w:szCs w:val="22"/>
              </w:rPr>
              <w:t> </w:t>
            </w:r>
          </w:p>
          <w:p w14:paraId="7EC17321" w14:textId="7E839A12" w:rsidR="002728D9" w:rsidRPr="002728D9" w:rsidRDefault="002728D9" w:rsidP="002728D9">
            <w:pPr>
              <w:rPr>
                <w:sz w:val="22"/>
                <w:szCs w:val="22"/>
              </w:rPr>
            </w:pPr>
          </w:p>
        </w:tc>
      </w:tr>
    </w:tbl>
    <w:p w14:paraId="38519124" w14:textId="77777777" w:rsidR="00CC3EAD" w:rsidRPr="006069C3" w:rsidRDefault="00CC3EAD" w:rsidP="002728D9">
      <w:pPr>
        <w:rPr>
          <w:b/>
          <w:bCs/>
        </w:rPr>
      </w:pPr>
    </w:p>
    <w:p w14:paraId="68318B63" w14:textId="609F3B8A" w:rsidR="00712442" w:rsidRPr="006069C3" w:rsidRDefault="00712442" w:rsidP="002728D9">
      <w:pPr>
        <w:rPr>
          <w:b/>
          <w:bCs/>
        </w:rPr>
      </w:pPr>
      <w:r w:rsidRPr="006069C3">
        <w:rPr>
          <w:b/>
          <w:bCs/>
        </w:rPr>
        <w:t>For P &amp; R Use Only:</w:t>
      </w:r>
    </w:p>
    <w:p w14:paraId="651D70AA" w14:textId="4D836BBD" w:rsidR="00712442" w:rsidRDefault="00712442" w:rsidP="002728D9">
      <w:r>
        <w:t>Role Profile Addendum Reference Number:   ………………………………</w:t>
      </w:r>
    </w:p>
    <w:p w14:paraId="7AAC67ED" w14:textId="08847C0A" w:rsidR="006069C3" w:rsidRPr="002728D9" w:rsidRDefault="006069C3" w:rsidP="002728D9">
      <w:r>
        <w:t>Date</w:t>
      </w:r>
      <w:r w:rsidR="00D363A2">
        <w:t xml:space="preserve"> Saved:   </w:t>
      </w:r>
    </w:p>
    <w:sectPr w:rsidR="006069C3" w:rsidRPr="00272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F68"/>
    <w:multiLevelType w:val="hybridMultilevel"/>
    <w:tmpl w:val="964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06603"/>
    <w:multiLevelType w:val="hybridMultilevel"/>
    <w:tmpl w:val="9378E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956B4C"/>
    <w:multiLevelType w:val="hybridMultilevel"/>
    <w:tmpl w:val="A1D62B2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3" w15:restartNumberingAfterBreak="0">
    <w:nsid w:val="585A4277"/>
    <w:multiLevelType w:val="hybridMultilevel"/>
    <w:tmpl w:val="1B7E25B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4"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982527">
    <w:abstractNumId w:val="6"/>
  </w:num>
  <w:num w:numId="2" w16cid:durableId="1075467535">
    <w:abstractNumId w:val="18"/>
  </w:num>
  <w:num w:numId="3" w16cid:durableId="1252741862">
    <w:abstractNumId w:val="3"/>
  </w:num>
  <w:num w:numId="4" w16cid:durableId="1295330182">
    <w:abstractNumId w:val="7"/>
  </w:num>
  <w:num w:numId="5" w16cid:durableId="1357578976">
    <w:abstractNumId w:val="0"/>
  </w:num>
  <w:num w:numId="6" w16cid:durableId="1406994299">
    <w:abstractNumId w:val="17"/>
  </w:num>
  <w:num w:numId="7" w16cid:durableId="1487086870">
    <w:abstractNumId w:val="19"/>
  </w:num>
  <w:num w:numId="8" w16cid:durableId="149978834">
    <w:abstractNumId w:val="8"/>
  </w:num>
  <w:num w:numId="9" w16cid:durableId="1884824771">
    <w:abstractNumId w:val="11"/>
  </w:num>
  <w:num w:numId="10" w16cid:durableId="2009483535">
    <w:abstractNumId w:val="20"/>
  </w:num>
  <w:num w:numId="11" w16cid:durableId="2062441283">
    <w:abstractNumId w:val="12"/>
  </w:num>
  <w:num w:numId="12" w16cid:durableId="2076077649">
    <w:abstractNumId w:val="21"/>
  </w:num>
  <w:num w:numId="13" w16cid:durableId="2093161487">
    <w:abstractNumId w:val="14"/>
  </w:num>
  <w:num w:numId="14" w16cid:durableId="327370055">
    <w:abstractNumId w:val="5"/>
  </w:num>
  <w:num w:numId="15" w16cid:durableId="332419876">
    <w:abstractNumId w:val="16"/>
  </w:num>
  <w:num w:numId="16" w16cid:durableId="371198757">
    <w:abstractNumId w:val="9"/>
  </w:num>
  <w:num w:numId="17" w16cid:durableId="386878100">
    <w:abstractNumId w:val="1"/>
  </w:num>
  <w:num w:numId="18" w16cid:durableId="472873758">
    <w:abstractNumId w:val="2"/>
  </w:num>
  <w:num w:numId="19" w16cid:durableId="645937537">
    <w:abstractNumId w:val="13"/>
  </w:num>
  <w:num w:numId="20" w16cid:durableId="668870267">
    <w:abstractNumId w:val="4"/>
  </w:num>
  <w:num w:numId="21" w16cid:durableId="826868788">
    <w:abstractNumId w:val="15"/>
  </w:num>
  <w:num w:numId="22" w16cid:durableId="85781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713B"/>
    <w:rsid w:val="000A123A"/>
    <w:rsid w:val="000D0635"/>
    <w:rsid w:val="000E5856"/>
    <w:rsid w:val="00104263"/>
    <w:rsid w:val="001072D6"/>
    <w:rsid w:val="00116913"/>
    <w:rsid w:val="001556F7"/>
    <w:rsid w:val="0016205A"/>
    <w:rsid w:val="0019658C"/>
    <w:rsid w:val="001B39BB"/>
    <w:rsid w:val="001E26F0"/>
    <w:rsid w:val="00230D98"/>
    <w:rsid w:val="00236377"/>
    <w:rsid w:val="002611D9"/>
    <w:rsid w:val="002728D9"/>
    <w:rsid w:val="002A2BC6"/>
    <w:rsid w:val="002F4ECC"/>
    <w:rsid w:val="003067AC"/>
    <w:rsid w:val="00310013"/>
    <w:rsid w:val="00346CE9"/>
    <w:rsid w:val="003B00CB"/>
    <w:rsid w:val="00413FC9"/>
    <w:rsid w:val="004E6937"/>
    <w:rsid w:val="005C366C"/>
    <w:rsid w:val="006069C3"/>
    <w:rsid w:val="00636470"/>
    <w:rsid w:val="006B4E3D"/>
    <w:rsid w:val="006B5EC7"/>
    <w:rsid w:val="006D3565"/>
    <w:rsid w:val="006E57EB"/>
    <w:rsid w:val="006F0A27"/>
    <w:rsid w:val="00712442"/>
    <w:rsid w:val="00754288"/>
    <w:rsid w:val="00762ADF"/>
    <w:rsid w:val="00897B89"/>
    <w:rsid w:val="008C0C97"/>
    <w:rsid w:val="008F6E57"/>
    <w:rsid w:val="00901BA0"/>
    <w:rsid w:val="00960D4C"/>
    <w:rsid w:val="009959C9"/>
    <w:rsid w:val="009C63BE"/>
    <w:rsid w:val="00AB2111"/>
    <w:rsid w:val="00AD5CB8"/>
    <w:rsid w:val="00B30A86"/>
    <w:rsid w:val="00B5379C"/>
    <w:rsid w:val="00B57A02"/>
    <w:rsid w:val="00B77569"/>
    <w:rsid w:val="00B801AA"/>
    <w:rsid w:val="00BA7E5B"/>
    <w:rsid w:val="00BB0440"/>
    <w:rsid w:val="00BB08FE"/>
    <w:rsid w:val="00BC0EB3"/>
    <w:rsid w:val="00BC2AC8"/>
    <w:rsid w:val="00BD1CDD"/>
    <w:rsid w:val="00C136C4"/>
    <w:rsid w:val="00C9335C"/>
    <w:rsid w:val="00CC2D51"/>
    <w:rsid w:val="00CC3EAD"/>
    <w:rsid w:val="00D363A2"/>
    <w:rsid w:val="00D5102F"/>
    <w:rsid w:val="00DA28A3"/>
    <w:rsid w:val="00DC4685"/>
    <w:rsid w:val="00DE20C3"/>
    <w:rsid w:val="00DF49CD"/>
    <w:rsid w:val="00E51634"/>
    <w:rsid w:val="00EE306F"/>
    <w:rsid w:val="00F673FF"/>
    <w:rsid w:val="00FA0942"/>
    <w:rsid w:val="00FA0C2C"/>
    <w:rsid w:val="19308CD8"/>
    <w:rsid w:val="27368B52"/>
    <w:rsid w:val="299DE7FE"/>
    <w:rsid w:val="2D9F340A"/>
    <w:rsid w:val="491B710D"/>
    <w:rsid w:val="59C9B03B"/>
    <w:rsid w:val="6774CDEC"/>
    <w:rsid w:val="7E50923E"/>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394847E2-4B42-4C4B-9902-C9CA28E8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e387359bc173eee7b5e44cc4211a729e">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a5307f580922c854ec519d605fac7ee7"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Props1.xml><?xml version="1.0" encoding="utf-8"?>
<ds:datastoreItem xmlns:ds="http://schemas.openxmlformats.org/officeDocument/2006/customXml" ds:itemID="{AD720112-BA15-4EE2-BEDA-9121A643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9c7871c0-ee3a-4167-9f64-aed05450f001"/>
    <ds:schemaRef ds:uri="1f6daf0d-3472-4400-9bd3-37ec902c3b44"/>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4844</Characters>
  <Application>Microsoft Office Word</Application>
  <DocSecurity>0</DocSecurity>
  <Lines>123</Lines>
  <Paragraphs>69</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Sarah Long</cp:lastModifiedBy>
  <cp:revision>5</cp:revision>
  <dcterms:created xsi:type="dcterms:W3CDTF">2026-01-06T11:28:00Z</dcterms:created>
  <dcterms:modified xsi:type="dcterms:W3CDTF">2026-01-19T11:31:00Z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