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161D" w14:textId="77777777" w:rsidR="009769A4" w:rsidRDefault="005E3694">
      <w:pPr>
        <w:spacing w:before="81"/>
        <w:ind w:left="160"/>
      </w:pPr>
      <w:r>
        <w:t>(To</w:t>
      </w:r>
      <w:r>
        <w:rPr>
          <w:spacing w:val="-3"/>
        </w:rPr>
        <w:t xml:space="preserve"> </w:t>
      </w:r>
      <w:r>
        <w:t>edit</w:t>
      </w:r>
      <w:r>
        <w:rPr>
          <w:spacing w:val="-4"/>
        </w:rPr>
        <w:t xml:space="preserve"> </w:t>
      </w:r>
      <w:r>
        <w:t>this</w:t>
      </w:r>
      <w:r>
        <w:rPr>
          <w:spacing w:val="-4"/>
        </w:rPr>
        <w:t xml:space="preserve"> </w:t>
      </w:r>
      <w:r>
        <w:t>PDF</w:t>
      </w:r>
      <w:r>
        <w:rPr>
          <w:spacing w:val="-2"/>
        </w:rPr>
        <w:t xml:space="preserve"> </w:t>
      </w:r>
      <w:r>
        <w:t>open</w:t>
      </w:r>
      <w:r>
        <w:rPr>
          <w:spacing w:val="-3"/>
        </w:rPr>
        <w:t xml:space="preserve"> </w:t>
      </w:r>
      <w:r>
        <w:t>it</w:t>
      </w:r>
      <w:r>
        <w:rPr>
          <w:spacing w:val="-4"/>
        </w:rPr>
        <w:t xml:space="preserve"> </w:t>
      </w:r>
      <w:r>
        <w:t>in</w:t>
      </w:r>
      <w:r>
        <w:rPr>
          <w:spacing w:val="-2"/>
        </w:rPr>
        <w:t xml:space="preserve"> </w:t>
      </w:r>
      <w:r>
        <w:t>Word</w:t>
      </w:r>
      <w:r>
        <w:rPr>
          <w:spacing w:val="-4"/>
        </w:rPr>
        <w:t xml:space="preserve"> </w:t>
      </w:r>
      <w:r>
        <w:t>–</w:t>
      </w:r>
      <w:r>
        <w:rPr>
          <w:spacing w:val="-2"/>
        </w:rPr>
        <w:t xml:space="preserve"> </w:t>
      </w:r>
      <w:hyperlink r:id="rId5">
        <w:r>
          <w:rPr>
            <w:color w:val="0462C1"/>
            <w:u w:val="single" w:color="0462C1"/>
          </w:rPr>
          <w:t>How</w:t>
        </w:r>
        <w:r>
          <w:rPr>
            <w:color w:val="0462C1"/>
            <w:spacing w:val="-5"/>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edit</w:t>
        </w:r>
        <w:r>
          <w:rPr>
            <w:color w:val="0462C1"/>
            <w:spacing w:val="-1"/>
            <w:u w:val="single" w:color="0462C1"/>
          </w:rPr>
          <w:t xml:space="preserve"> </w:t>
        </w:r>
        <w:r>
          <w:rPr>
            <w:color w:val="0462C1"/>
            <w:u w:val="single" w:color="0462C1"/>
          </w:rPr>
          <w:t>PDFs</w:t>
        </w:r>
        <w:r>
          <w:rPr>
            <w:color w:val="0462C1"/>
            <w:spacing w:val="-3"/>
            <w:u w:val="single" w:color="0462C1"/>
          </w:rPr>
          <w:t xml:space="preserve"> </w:t>
        </w:r>
        <w:r>
          <w:rPr>
            <w:color w:val="0462C1"/>
            <w:u w:val="single" w:color="0462C1"/>
          </w:rPr>
          <w:t>in</w:t>
        </w:r>
        <w:r>
          <w:rPr>
            <w:color w:val="0462C1"/>
            <w:spacing w:val="-2"/>
            <w:u w:val="single" w:color="0462C1"/>
          </w:rPr>
          <w:t xml:space="preserve"> Word</w:t>
        </w:r>
      </w:hyperlink>
      <w:r>
        <w:rPr>
          <w:spacing w:val="-2"/>
        </w:rPr>
        <w:t>)</w:t>
      </w:r>
    </w:p>
    <w:p w14:paraId="3F23161E" w14:textId="77777777" w:rsidR="009769A4" w:rsidRDefault="005E3694">
      <w:pPr>
        <w:pStyle w:val="Title"/>
      </w:pPr>
      <w:r>
        <w:rPr>
          <w:color w:val="808080"/>
        </w:rPr>
        <w:t>Job</w:t>
      </w:r>
      <w:r>
        <w:rPr>
          <w:color w:val="808080"/>
          <w:spacing w:val="-7"/>
        </w:rPr>
        <w:t xml:space="preserve"> </w:t>
      </w:r>
      <w:r>
        <w:rPr>
          <w:color w:val="808080"/>
          <w:spacing w:val="-2"/>
        </w:rPr>
        <w:t>Description</w:t>
      </w:r>
    </w:p>
    <w:p w14:paraId="3F23161F" w14:textId="77777777" w:rsidR="009769A4" w:rsidRDefault="009769A4">
      <w:pPr>
        <w:pStyle w:val="BodyText"/>
        <w:rPr>
          <w:b/>
          <w:sz w:val="20"/>
        </w:rPr>
      </w:pPr>
    </w:p>
    <w:p w14:paraId="3F231620" w14:textId="77777777" w:rsidR="009769A4" w:rsidRDefault="009769A4">
      <w:pPr>
        <w:pStyle w:val="BodyText"/>
        <w:spacing w:before="7"/>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2084"/>
        <w:gridCol w:w="209"/>
        <w:gridCol w:w="4253"/>
      </w:tblGrid>
      <w:tr w:rsidR="005938DD" w14:paraId="3F231623" w14:textId="0C3CBD33" w:rsidTr="005938DD">
        <w:trPr>
          <w:trHeight w:val="282"/>
        </w:trPr>
        <w:tc>
          <w:tcPr>
            <w:tcW w:w="2084" w:type="dxa"/>
          </w:tcPr>
          <w:p w14:paraId="3F231621" w14:textId="77777777" w:rsidR="005938DD" w:rsidRDefault="005938DD">
            <w:pPr>
              <w:pStyle w:val="TableParagraph"/>
              <w:spacing w:before="0" w:line="263" w:lineRule="exact"/>
              <w:ind w:left="50"/>
              <w:rPr>
                <w:b/>
                <w:sz w:val="24"/>
              </w:rPr>
            </w:pPr>
            <w:r>
              <w:rPr>
                <w:b/>
                <w:color w:val="808080"/>
                <w:sz w:val="24"/>
              </w:rPr>
              <w:t>Role</w:t>
            </w:r>
            <w:r>
              <w:rPr>
                <w:b/>
                <w:color w:val="808080"/>
                <w:spacing w:val="-5"/>
                <w:sz w:val="24"/>
              </w:rPr>
              <w:t xml:space="preserve"> </w:t>
            </w:r>
            <w:r>
              <w:rPr>
                <w:b/>
                <w:color w:val="808080"/>
                <w:spacing w:val="-2"/>
                <w:sz w:val="24"/>
              </w:rPr>
              <w:t>Profile</w:t>
            </w:r>
          </w:p>
        </w:tc>
        <w:tc>
          <w:tcPr>
            <w:tcW w:w="209" w:type="dxa"/>
          </w:tcPr>
          <w:p w14:paraId="3F231622" w14:textId="77777777" w:rsidR="005938DD" w:rsidRDefault="005938DD">
            <w:pPr>
              <w:pStyle w:val="TableParagraph"/>
              <w:spacing w:before="0" w:line="240" w:lineRule="auto"/>
              <w:rPr>
                <w:rFonts w:ascii="Times New Roman"/>
                <w:sz w:val="20"/>
              </w:rPr>
            </w:pPr>
          </w:p>
        </w:tc>
        <w:tc>
          <w:tcPr>
            <w:tcW w:w="4253" w:type="dxa"/>
          </w:tcPr>
          <w:p w14:paraId="1133050D" w14:textId="048692C2" w:rsidR="005938DD" w:rsidRPr="005C0792" w:rsidRDefault="005938DD" w:rsidP="00704E89">
            <w:pPr>
              <w:pStyle w:val="TableParagraph"/>
              <w:spacing w:before="0" w:line="240" w:lineRule="auto"/>
              <w:jc w:val="both"/>
              <w:rPr>
                <w:sz w:val="24"/>
                <w:szCs w:val="24"/>
              </w:rPr>
            </w:pPr>
            <w:r w:rsidRPr="005C0792">
              <w:rPr>
                <w:sz w:val="24"/>
                <w:szCs w:val="24"/>
              </w:rPr>
              <w:t xml:space="preserve">Operational band </w:t>
            </w:r>
          </w:p>
        </w:tc>
      </w:tr>
      <w:tr w:rsidR="005938DD" w14:paraId="3F231626" w14:textId="1B97268F" w:rsidTr="005938DD">
        <w:trPr>
          <w:trHeight w:val="298"/>
        </w:trPr>
        <w:tc>
          <w:tcPr>
            <w:tcW w:w="2084" w:type="dxa"/>
          </w:tcPr>
          <w:p w14:paraId="3F231624" w14:textId="3943AC41" w:rsidR="005938DD" w:rsidRDefault="005938DD">
            <w:pPr>
              <w:pStyle w:val="TableParagraph"/>
              <w:spacing w:before="7"/>
              <w:ind w:left="50"/>
              <w:rPr>
                <w:b/>
                <w:sz w:val="24"/>
              </w:rPr>
            </w:pPr>
            <w:r>
              <w:rPr>
                <w:b/>
                <w:color w:val="808080"/>
                <w:spacing w:val="-2"/>
                <w:sz w:val="24"/>
              </w:rPr>
              <w:t>Service/Team</w:t>
            </w:r>
          </w:p>
        </w:tc>
        <w:tc>
          <w:tcPr>
            <w:tcW w:w="209" w:type="dxa"/>
          </w:tcPr>
          <w:p w14:paraId="3F231625" w14:textId="5B7E0E1F" w:rsidR="005938DD" w:rsidRDefault="005938DD">
            <w:pPr>
              <w:pStyle w:val="TableParagraph"/>
              <w:spacing w:before="7"/>
              <w:ind w:right="48"/>
              <w:jc w:val="right"/>
              <w:rPr>
                <w:sz w:val="24"/>
              </w:rPr>
            </w:pPr>
          </w:p>
        </w:tc>
        <w:tc>
          <w:tcPr>
            <w:tcW w:w="4253" w:type="dxa"/>
          </w:tcPr>
          <w:p w14:paraId="10AEF9C5" w14:textId="5FFC7FF0" w:rsidR="005938DD" w:rsidRDefault="00AC2F15" w:rsidP="00704E89">
            <w:pPr>
              <w:pStyle w:val="TableParagraph"/>
              <w:spacing w:before="7"/>
              <w:ind w:right="48"/>
              <w:jc w:val="both"/>
              <w:rPr>
                <w:sz w:val="24"/>
              </w:rPr>
            </w:pPr>
            <w:r>
              <w:rPr>
                <w:sz w:val="24"/>
              </w:rPr>
              <w:t>Parking Services</w:t>
            </w:r>
          </w:p>
        </w:tc>
      </w:tr>
      <w:tr w:rsidR="005938DD" w14:paraId="3F231629" w14:textId="0E9F4CB7" w:rsidTr="005938DD">
        <w:trPr>
          <w:trHeight w:val="300"/>
        </w:trPr>
        <w:tc>
          <w:tcPr>
            <w:tcW w:w="2084" w:type="dxa"/>
          </w:tcPr>
          <w:p w14:paraId="3F231627" w14:textId="77777777" w:rsidR="005938DD" w:rsidRDefault="005938DD">
            <w:pPr>
              <w:pStyle w:val="TableParagraph"/>
              <w:ind w:left="50"/>
              <w:rPr>
                <w:b/>
                <w:sz w:val="24"/>
              </w:rPr>
            </w:pPr>
            <w:r>
              <w:rPr>
                <w:b/>
                <w:color w:val="808080"/>
                <w:sz w:val="24"/>
              </w:rPr>
              <w:t>Reports</w:t>
            </w:r>
            <w:r>
              <w:rPr>
                <w:b/>
                <w:color w:val="808080"/>
                <w:spacing w:val="-16"/>
                <w:sz w:val="24"/>
              </w:rPr>
              <w:t xml:space="preserve"> </w:t>
            </w:r>
            <w:r>
              <w:rPr>
                <w:b/>
                <w:color w:val="808080"/>
                <w:spacing w:val="-5"/>
                <w:sz w:val="24"/>
              </w:rPr>
              <w:t>to</w:t>
            </w:r>
          </w:p>
        </w:tc>
        <w:tc>
          <w:tcPr>
            <w:tcW w:w="209" w:type="dxa"/>
          </w:tcPr>
          <w:p w14:paraId="3F231628" w14:textId="77777777" w:rsidR="005938DD" w:rsidRDefault="005938DD">
            <w:pPr>
              <w:pStyle w:val="TableParagraph"/>
              <w:ind w:right="48"/>
              <w:jc w:val="right"/>
              <w:rPr>
                <w:sz w:val="24"/>
              </w:rPr>
            </w:pPr>
            <w:r>
              <w:rPr>
                <w:w w:val="99"/>
                <w:sz w:val="24"/>
              </w:rPr>
              <w:t>_</w:t>
            </w:r>
          </w:p>
        </w:tc>
        <w:tc>
          <w:tcPr>
            <w:tcW w:w="4253" w:type="dxa"/>
          </w:tcPr>
          <w:p w14:paraId="104EBA9C" w14:textId="39B8D3A0" w:rsidR="005938DD" w:rsidRDefault="00AC2F15" w:rsidP="00704E89">
            <w:pPr>
              <w:pStyle w:val="TableParagraph"/>
              <w:ind w:right="48"/>
              <w:jc w:val="both"/>
              <w:rPr>
                <w:w w:val="99"/>
                <w:sz w:val="24"/>
              </w:rPr>
            </w:pPr>
            <w:r>
              <w:rPr>
                <w:w w:val="99"/>
                <w:sz w:val="24"/>
              </w:rPr>
              <w:t>Parking Team Leader</w:t>
            </w:r>
            <w:r w:rsidR="0025203F">
              <w:rPr>
                <w:w w:val="99"/>
                <w:sz w:val="24"/>
              </w:rPr>
              <w:t>s</w:t>
            </w:r>
          </w:p>
        </w:tc>
      </w:tr>
      <w:tr w:rsidR="005938DD" w14:paraId="3F23162C" w14:textId="561FABBC" w:rsidTr="005938DD">
        <w:trPr>
          <w:trHeight w:val="300"/>
        </w:trPr>
        <w:tc>
          <w:tcPr>
            <w:tcW w:w="2084" w:type="dxa"/>
          </w:tcPr>
          <w:p w14:paraId="3F23162A" w14:textId="77777777" w:rsidR="005938DD" w:rsidRDefault="005938DD">
            <w:pPr>
              <w:pStyle w:val="TableParagraph"/>
              <w:ind w:left="50"/>
              <w:rPr>
                <w:b/>
                <w:sz w:val="24"/>
              </w:rPr>
            </w:pPr>
            <w:r>
              <w:rPr>
                <w:b/>
                <w:color w:val="808080"/>
                <w:spacing w:val="-2"/>
                <w:sz w:val="24"/>
              </w:rPr>
              <w:t>Responsible</w:t>
            </w:r>
            <w:r>
              <w:rPr>
                <w:b/>
                <w:color w:val="808080"/>
                <w:spacing w:val="2"/>
                <w:sz w:val="24"/>
              </w:rPr>
              <w:t xml:space="preserve"> </w:t>
            </w:r>
            <w:r>
              <w:rPr>
                <w:b/>
                <w:color w:val="808080"/>
                <w:spacing w:val="-5"/>
                <w:sz w:val="24"/>
              </w:rPr>
              <w:t>for</w:t>
            </w:r>
          </w:p>
        </w:tc>
        <w:tc>
          <w:tcPr>
            <w:tcW w:w="209" w:type="dxa"/>
          </w:tcPr>
          <w:p w14:paraId="3F23162B" w14:textId="77777777" w:rsidR="005938DD" w:rsidRDefault="005938DD">
            <w:pPr>
              <w:pStyle w:val="TableParagraph"/>
              <w:ind w:right="48"/>
              <w:jc w:val="right"/>
              <w:rPr>
                <w:sz w:val="24"/>
              </w:rPr>
            </w:pPr>
            <w:r>
              <w:rPr>
                <w:w w:val="99"/>
                <w:sz w:val="24"/>
              </w:rPr>
              <w:t>_</w:t>
            </w:r>
          </w:p>
        </w:tc>
        <w:tc>
          <w:tcPr>
            <w:tcW w:w="4253" w:type="dxa"/>
          </w:tcPr>
          <w:p w14:paraId="180C3014" w14:textId="700AEEA6" w:rsidR="005938DD" w:rsidRDefault="002B3B57" w:rsidP="00704E89">
            <w:pPr>
              <w:pStyle w:val="TableParagraph"/>
              <w:ind w:right="48"/>
              <w:jc w:val="both"/>
              <w:rPr>
                <w:w w:val="99"/>
                <w:sz w:val="24"/>
              </w:rPr>
            </w:pPr>
            <w:r>
              <w:rPr>
                <w:w w:val="99"/>
                <w:sz w:val="24"/>
              </w:rPr>
              <w:t>Parking Civil Enforcement Officers</w:t>
            </w:r>
          </w:p>
        </w:tc>
      </w:tr>
      <w:tr w:rsidR="005938DD" w14:paraId="3F23162F" w14:textId="6CCC0AE3" w:rsidTr="005938DD">
        <w:trPr>
          <w:trHeight w:val="300"/>
        </w:trPr>
        <w:tc>
          <w:tcPr>
            <w:tcW w:w="2084" w:type="dxa"/>
          </w:tcPr>
          <w:p w14:paraId="3F23162D" w14:textId="77777777" w:rsidR="005938DD" w:rsidRDefault="005938DD">
            <w:pPr>
              <w:pStyle w:val="TableParagraph"/>
              <w:ind w:left="50"/>
              <w:rPr>
                <w:b/>
                <w:sz w:val="24"/>
              </w:rPr>
            </w:pPr>
            <w:r>
              <w:rPr>
                <w:b/>
                <w:color w:val="808080"/>
                <w:sz w:val="24"/>
              </w:rPr>
              <w:t>Number</w:t>
            </w:r>
            <w:r>
              <w:rPr>
                <w:b/>
                <w:color w:val="808080"/>
                <w:spacing w:val="-4"/>
                <w:sz w:val="24"/>
              </w:rPr>
              <w:t xml:space="preserve"> </w:t>
            </w:r>
            <w:r>
              <w:rPr>
                <w:b/>
                <w:color w:val="808080"/>
                <w:sz w:val="24"/>
              </w:rPr>
              <w:t>of</w:t>
            </w:r>
            <w:r>
              <w:rPr>
                <w:b/>
                <w:color w:val="808080"/>
                <w:spacing w:val="-3"/>
                <w:sz w:val="24"/>
              </w:rPr>
              <w:t xml:space="preserve"> </w:t>
            </w:r>
            <w:r>
              <w:rPr>
                <w:b/>
                <w:color w:val="808080"/>
                <w:spacing w:val="-2"/>
                <w:sz w:val="24"/>
              </w:rPr>
              <w:t>posts</w:t>
            </w:r>
          </w:p>
        </w:tc>
        <w:tc>
          <w:tcPr>
            <w:tcW w:w="209" w:type="dxa"/>
          </w:tcPr>
          <w:p w14:paraId="3F23162E" w14:textId="77777777" w:rsidR="005938DD" w:rsidRDefault="005938DD">
            <w:pPr>
              <w:pStyle w:val="TableParagraph"/>
              <w:ind w:right="48"/>
              <w:jc w:val="right"/>
              <w:rPr>
                <w:sz w:val="24"/>
              </w:rPr>
            </w:pPr>
            <w:r>
              <w:rPr>
                <w:w w:val="99"/>
                <w:sz w:val="24"/>
              </w:rPr>
              <w:t>_</w:t>
            </w:r>
          </w:p>
        </w:tc>
        <w:tc>
          <w:tcPr>
            <w:tcW w:w="4253" w:type="dxa"/>
          </w:tcPr>
          <w:p w14:paraId="6ACA894B" w14:textId="74B887F6" w:rsidR="005938DD" w:rsidRDefault="00060A50" w:rsidP="00704E89">
            <w:pPr>
              <w:pStyle w:val="TableParagraph"/>
              <w:ind w:right="48"/>
              <w:jc w:val="both"/>
              <w:rPr>
                <w:w w:val="99"/>
                <w:sz w:val="24"/>
              </w:rPr>
            </w:pPr>
            <w:r>
              <w:rPr>
                <w:w w:val="99"/>
                <w:sz w:val="24"/>
              </w:rPr>
              <w:t>2</w:t>
            </w:r>
          </w:p>
        </w:tc>
      </w:tr>
      <w:tr w:rsidR="005938DD" w14:paraId="3F231632" w14:textId="02B78F4C" w:rsidTr="005938DD">
        <w:trPr>
          <w:trHeight w:val="300"/>
        </w:trPr>
        <w:tc>
          <w:tcPr>
            <w:tcW w:w="2084" w:type="dxa"/>
          </w:tcPr>
          <w:p w14:paraId="3F231630" w14:textId="77777777" w:rsidR="005938DD" w:rsidRDefault="005938DD">
            <w:pPr>
              <w:pStyle w:val="TableParagraph"/>
              <w:ind w:left="50"/>
              <w:rPr>
                <w:b/>
                <w:sz w:val="24"/>
              </w:rPr>
            </w:pPr>
            <w:r>
              <w:rPr>
                <w:b/>
                <w:color w:val="808080"/>
                <w:sz w:val="24"/>
              </w:rPr>
              <w:t>Post</w:t>
            </w:r>
            <w:r>
              <w:rPr>
                <w:b/>
                <w:color w:val="808080"/>
                <w:spacing w:val="-1"/>
                <w:sz w:val="24"/>
              </w:rPr>
              <w:t xml:space="preserve"> </w:t>
            </w:r>
            <w:r>
              <w:rPr>
                <w:b/>
                <w:color w:val="808080"/>
                <w:spacing w:val="-2"/>
                <w:sz w:val="24"/>
              </w:rPr>
              <w:t>number</w:t>
            </w:r>
          </w:p>
        </w:tc>
        <w:tc>
          <w:tcPr>
            <w:tcW w:w="209" w:type="dxa"/>
          </w:tcPr>
          <w:p w14:paraId="3F231631" w14:textId="77777777" w:rsidR="005938DD" w:rsidRDefault="005938DD">
            <w:pPr>
              <w:pStyle w:val="TableParagraph"/>
              <w:ind w:right="48"/>
              <w:jc w:val="right"/>
              <w:rPr>
                <w:sz w:val="24"/>
              </w:rPr>
            </w:pPr>
            <w:r>
              <w:rPr>
                <w:w w:val="99"/>
                <w:sz w:val="24"/>
              </w:rPr>
              <w:t>_</w:t>
            </w:r>
          </w:p>
        </w:tc>
        <w:tc>
          <w:tcPr>
            <w:tcW w:w="4253" w:type="dxa"/>
          </w:tcPr>
          <w:p w14:paraId="5700FE9F" w14:textId="24D124F8" w:rsidR="005938DD" w:rsidRDefault="00060A50" w:rsidP="00704E89">
            <w:pPr>
              <w:pStyle w:val="TableParagraph"/>
              <w:ind w:right="48"/>
              <w:jc w:val="both"/>
              <w:rPr>
                <w:w w:val="99"/>
                <w:sz w:val="24"/>
              </w:rPr>
            </w:pPr>
            <w:r>
              <w:rPr>
                <w:w w:val="99"/>
                <w:sz w:val="24"/>
              </w:rPr>
              <w:t>517648, 005385</w:t>
            </w:r>
          </w:p>
        </w:tc>
      </w:tr>
      <w:tr w:rsidR="005938DD" w14:paraId="3F231635" w14:textId="3C0C274E" w:rsidTr="005938DD">
        <w:trPr>
          <w:trHeight w:val="284"/>
        </w:trPr>
        <w:tc>
          <w:tcPr>
            <w:tcW w:w="2084" w:type="dxa"/>
          </w:tcPr>
          <w:p w14:paraId="3F231633" w14:textId="77777777" w:rsidR="005938DD" w:rsidRDefault="005938DD">
            <w:pPr>
              <w:pStyle w:val="TableParagraph"/>
              <w:spacing w:line="256" w:lineRule="exact"/>
              <w:ind w:left="50"/>
              <w:rPr>
                <w:b/>
                <w:sz w:val="24"/>
              </w:rPr>
            </w:pPr>
            <w:r>
              <w:rPr>
                <w:b/>
                <w:color w:val="808080"/>
                <w:sz w:val="24"/>
              </w:rPr>
              <w:t>Career</w:t>
            </w:r>
            <w:r>
              <w:rPr>
                <w:b/>
                <w:color w:val="808080"/>
                <w:spacing w:val="-13"/>
                <w:sz w:val="24"/>
              </w:rPr>
              <w:t xml:space="preserve"> </w:t>
            </w:r>
            <w:r>
              <w:rPr>
                <w:b/>
                <w:color w:val="808080"/>
                <w:spacing w:val="-2"/>
                <w:sz w:val="24"/>
              </w:rPr>
              <w:t>Grade</w:t>
            </w:r>
          </w:p>
        </w:tc>
        <w:tc>
          <w:tcPr>
            <w:tcW w:w="209" w:type="dxa"/>
          </w:tcPr>
          <w:p w14:paraId="3F231634" w14:textId="77777777" w:rsidR="005938DD" w:rsidRDefault="005938DD">
            <w:pPr>
              <w:pStyle w:val="TableParagraph"/>
              <w:spacing w:line="256" w:lineRule="exact"/>
              <w:ind w:right="48"/>
              <w:jc w:val="right"/>
              <w:rPr>
                <w:sz w:val="24"/>
              </w:rPr>
            </w:pPr>
            <w:r>
              <w:rPr>
                <w:w w:val="99"/>
                <w:sz w:val="24"/>
              </w:rPr>
              <w:t>_</w:t>
            </w:r>
          </w:p>
        </w:tc>
        <w:tc>
          <w:tcPr>
            <w:tcW w:w="4253" w:type="dxa"/>
          </w:tcPr>
          <w:p w14:paraId="394CA9C9" w14:textId="77777777" w:rsidR="005938DD" w:rsidRDefault="005938DD" w:rsidP="00704E89">
            <w:pPr>
              <w:pStyle w:val="TableParagraph"/>
              <w:spacing w:line="256" w:lineRule="exact"/>
              <w:ind w:right="48"/>
              <w:jc w:val="both"/>
              <w:rPr>
                <w:w w:val="99"/>
                <w:sz w:val="24"/>
              </w:rPr>
            </w:pPr>
          </w:p>
        </w:tc>
      </w:tr>
    </w:tbl>
    <w:p w14:paraId="3F231636" w14:textId="77777777" w:rsidR="009769A4" w:rsidRDefault="009769A4">
      <w:pPr>
        <w:pStyle w:val="BodyText"/>
        <w:rPr>
          <w:b/>
          <w:sz w:val="20"/>
        </w:rPr>
      </w:pPr>
    </w:p>
    <w:p w14:paraId="3F231637" w14:textId="77777777" w:rsidR="009769A4" w:rsidRDefault="009769A4">
      <w:pPr>
        <w:pStyle w:val="BodyText"/>
        <w:rPr>
          <w:b/>
          <w:sz w:val="20"/>
        </w:rPr>
      </w:pPr>
    </w:p>
    <w:p w14:paraId="3F231638" w14:textId="77777777" w:rsidR="009769A4" w:rsidRDefault="005E3694">
      <w:pPr>
        <w:pStyle w:val="BodyText"/>
        <w:spacing w:before="3"/>
        <w:rPr>
          <w:b/>
          <w:sz w:val="17"/>
        </w:rPr>
      </w:pPr>
      <w:r>
        <w:rPr>
          <w:noProof/>
        </w:rPr>
        <mc:AlternateContent>
          <mc:Choice Requires="wps">
            <w:drawing>
              <wp:anchor distT="0" distB="0" distL="0" distR="0" simplePos="0" relativeHeight="487587840" behindDoc="1" locked="0" layoutInCell="1" allowOverlap="1" wp14:anchorId="3F231652" wp14:editId="3F231653">
                <wp:simplePos x="0" y="0"/>
                <wp:positionH relativeFrom="page">
                  <wp:posOffset>652272</wp:posOffset>
                </wp:positionH>
                <wp:positionV relativeFrom="paragraph">
                  <wp:posOffset>141620</wp:posOffset>
                </wp:positionV>
                <wp:extent cx="6344285" cy="35115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4285" cy="351155"/>
                        </a:xfrm>
                        <a:prstGeom prst="rect">
                          <a:avLst/>
                        </a:prstGeom>
                        <a:solidFill>
                          <a:srgbClr val="D9D9D9"/>
                        </a:solidFill>
                      </wps:spPr>
                      <wps:txbx>
                        <w:txbxContent>
                          <w:p w14:paraId="174E1149" w14:textId="77777777" w:rsidR="00B00F7F" w:rsidRPr="002E5A4D" w:rsidRDefault="00B00F7F" w:rsidP="00B00F7F">
                            <w:pPr>
                              <w:spacing w:after="57"/>
                              <w:ind w:left="170"/>
                              <w:jc w:val="both"/>
                              <w:rPr>
                                <w:color w:val="000000" w:themeColor="text1"/>
                                <w:szCs w:val="24"/>
                              </w:rPr>
                            </w:pPr>
                            <w:r w:rsidRPr="002517CF">
                              <w:rPr>
                                <w:b/>
                                <w:color w:val="000000"/>
                                <w:szCs w:val="24"/>
                              </w:rPr>
                              <w:t xml:space="preserve">My job improves the quality of life for the people of Bournemouth, </w:t>
                            </w:r>
                            <w:proofErr w:type="gramStart"/>
                            <w:r w:rsidRPr="002517CF">
                              <w:rPr>
                                <w:b/>
                                <w:color w:val="000000"/>
                                <w:szCs w:val="24"/>
                              </w:rPr>
                              <w:t>Christchurch</w:t>
                            </w:r>
                            <w:proofErr w:type="gramEnd"/>
                            <w:r w:rsidRPr="002517CF">
                              <w:rPr>
                                <w:b/>
                                <w:color w:val="000000"/>
                                <w:szCs w:val="24"/>
                              </w:rPr>
                              <w:t xml:space="preserve"> and Poole by </w:t>
                            </w:r>
                            <w:r w:rsidRPr="002517CF">
                              <w:rPr>
                                <w:color w:val="000000"/>
                                <w:szCs w:val="24"/>
                              </w:rPr>
                              <w:t>ensuring all operational aspects of the Parking Service are developed, maintained and improved to benefit the traveling public in line with all associated legislation.</w:t>
                            </w:r>
                          </w:p>
                          <w:p w14:paraId="3F231654" w14:textId="42C8400D" w:rsidR="009769A4" w:rsidRDefault="009769A4">
                            <w:pPr>
                              <w:ind w:left="28"/>
                              <w:rPr>
                                <w:color w:val="000000"/>
                                <w:sz w:val="24"/>
                              </w:rPr>
                            </w:pPr>
                          </w:p>
                        </w:txbxContent>
                      </wps:txbx>
                      <wps:bodyPr wrap="square" lIns="0" tIns="0" rIns="0" bIns="0" rtlCol="0">
                        <a:noAutofit/>
                      </wps:bodyPr>
                    </wps:wsp>
                  </a:graphicData>
                </a:graphic>
              </wp:anchor>
            </w:drawing>
          </mc:Choice>
          <mc:Fallback>
            <w:pict>
              <v:shapetype w14:anchorId="3F231652" id="_x0000_t202" coordsize="21600,21600" o:spt="202" path="m,l,21600r21600,l21600,xe">
                <v:stroke joinstyle="miter"/>
                <v:path gradientshapeok="t" o:connecttype="rect"/>
              </v:shapetype>
              <v:shape id="Textbox 1" o:spid="_x0000_s1026" type="#_x0000_t202" style="position:absolute;margin-left:51.35pt;margin-top:11.15pt;width:499.55pt;height:2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" fillcolor="#d9d9d9" stroked="f">
                <v:textbox inset="0,0,0,0">
                  <w:txbxContent>
                    <w:p w14:paraId="174E1149" w14:textId="77777777" w:rsidR="00B00F7F" w:rsidRPr="002E5A4D" w:rsidRDefault="00B00F7F" w:rsidP="00B00F7F">
                      <w:pPr>
                        <w:spacing w:after="57"/>
                        <w:ind w:left="170"/>
                        <w:jc w:val="both"/>
                        <w:rPr>
                          <w:color w:val="000000" w:themeColor="text1"/>
                          <w:szCs w:val="24"/>
                        </w:rPr>
                      </w:pPr>
                      <w:r w:rsidRPr="002517CF">
                        <w:rPr>
                          <w:b/>
                          <w:color w:val="000000"/>
                          <w:szCs w:val="24"/>
                        </w:rPr>
                        <w:t xml:space="preserve">My job improves the quality of life for the people of Bournemouth, </w:t>
                      </w:r>
                      <w:proofErr w:type="gramStart"/>
                      <w:r w:rsidRPr="002517CF">
                        <w:rPr>
                          <w:b/>
                          <w:color w:val="000000"/>
                          <w:szCs w:val="24"/>
                        </w:rPr>
                        <w:t>Christchurch</w:t>
                      </w:r>
                      <w:proofErr w:type="gramEnd"/>
                      <w:r w:rsidRPr="002517CF">
                        <w:rPr>
                          <w:b/>
                          <w:color w:val="000000"/>
                          <w:szCs w:val="24"/>
                        </w:rPr>
                        <w:t xml:space="preserve"> and Poole by </w:t>
                      </w:r>
                      <w:r w:rsidRPr="002517CF">
                        <w:rPr>
                          <w:color w:val="000000"/>
                          <w:szCs w:val="24"/>
                        </w:rPr>
                        <w:t>ensuring all operational aspects of the Parking Service are developed, maintained and improved to benefit the traveling public in line with all associated legislation.</w:t>
                      </w:r>
                    </w:p>
                    <w:p w14:paraId="3F231654" w14:textId="42C8400D" w:rsidR="009769A4" w:rsidRDefault="009769A4">
                      <w:pPr>
                        <w:ind w:left="28"/>
                        <w:rPr>
                          <w:color w:val="000000"/>
                          <w:sz w:val="24"/>
                        </w:rPr>
                      </w:pPr>
                    </w:p>
                  </w:txbxContent>
                </v:textbox>
                <w10:wrap type="topAndBottom" anchorx="page"/>
              </v:shape>
            </w:pict>
          </mc:Fallback>
        </mc:AlternateContent>
      </w:r>
    </w:p>
    <w:p w14:paraId="3F231639" w14:textId="77777777" w:rsidR="009769A4" w:rsidRPr="00210339" w:rsidRDefault="005E3694">
      <w:pPr>
        <w:pStyle w:val="Heading1"/>
        <w:spacing w:before="262"/>
        <w:rPr>
          <w:sz w:val="22"/>
          <w:szCs w:val="22"/>
        </w:rPr>
      </w:pPr>
      <w:r w:rsidRPr="00210339">
        <w:rPr>
          <w:sz w:val="22"/>
          <w:szCs w:val="22"/>
        </w:rPr>
        <w:t>Job</w:t>
      </w:r>
      <w:r w:rsidRPr="00210339">
        <w:rPr>
          <w:spacing w:val="-2"/>
          <w:sz w:val="22"/>
          <w:szCs w:val="22"/>
        </w:rPr>
        <w:t xml:space="preserve"> Overview</w:t>
      </w:r>
    </w:p>
    <w:p w14:paraId="09B86EE1" w14:textId="7B08FDE3" w:rsidR="0084735B" w:rsidRPr="00210339" w:rsidRDefault="0084735B" w:rsidP="0084735B">
      <w:pPr>
        <w:spacing w:after="113" w:line="300" w:lineRule="exact"/>
        <w:jc w:val="both"/>
      </w:pPr>
      <w:r w:rsidRPr="00210339">
        <w:t xml:space="preserve">To assist in fulfilling the Council’s statutory obligations in relation to parking as set out in Traffic Management Act 2004, Road Traffic Regulation </w:t>
      </w:r>
      <w:proofErr w:type="gramStart"/>
      <w:r w:rsidRPr="00210339">
        <w:t>Act</w:t>
      </w:r>
      <w:proofErr w:type="gramEnd"/>
      <w:r w:rsidRPr="00210339">
        <w:t xml:space="preserve"> and associated legislation.  Through parking management information and liaison with parking teams across BCP Council, to be responsive to customer and Council demands and operate within established governance processes building public and Cllr confidence.  Maintain contemporary knowledge of best practice and seek to continually adapt and improve the service in that context. </w:t>
      </w:r>
      <w:r w:rsidR="00D244FA" w:rsidRPr="00210339">
        <w:t>A</w:t>
      </w:r>
      <w:r w:rsidRPr="00210339">
        <w:t>ssist as appropriate in the development of services and policy relating to parking matters.</w:t>
      </w:r>
    </w:p>
    <w:p w14:paraId="3F23163B" w14:textId="77777777" w:rsidR="009769A4" w:rsidRPr="00210339" w:rsidRDefault="009769A4">
      <w:pPr>
        <w:pStyle w:val="BodyText"/>
        <w:rPr>
          <w:sz w:val="22"/>
          <w:szCs w:val="22"/>
        </w:rPr>
      </w:pPr>
    </w:p>
    <w:p w14:paraId="3F23163C" w14:textId="77777777" w:rsidR="009769A4" w:rsidRPr="00210339" w:rsidRDefault="009769A4">
      <w:pPr>
        <w:pStyle w:val="BodyText"/>
        <w:spacing w:before="2"/>
        <w:rPr>
          <w:sz w:val="22"/>
          <w:szCs w:val="22"/>
        </w:rPr>
      </w:pPr>
    </w:p>
    <w:p w14:paraId="3F23163D" w14:textId="77777777" w:rsidR="009769A4" w:rsidRPr="00210339" w:rsidRDefault="005E3694">
      <w:pPr>
        <w:pStyle w:val="Heading1"/>
        <w:rPr>
          <w:spacing w:val="-2"/>
          <w:sz w:val="22"/>
          <w:szCs w:val="22"/>
        </w:rPr>
      </w:pPr>
      <w:r w:rsidRPr="00210339">
        <w:rPr>
          <w:sz w:val="22"/>
          <w:szCs w:val="22"/>
        </w:rPr>
        <w:t>Key</w:t>
      </w:r>
      <w:r w:rsidRPr="00210339">
        <w:rPr>
          <w:spacing w:val="-7"/>
          <w:sz w:val="22"/>
          <w:szCs w:val="22"/>
        </w:rPr>
        <w:t xml:space="preserve"> </w:t>
      </w:r>
      <w:r w:rsidRPr="00210339">
        <w:rPr>
          <w:spacing w:val="-2"/>
          <w:sz w:val="22"/>
          <w:szCs w:val="22"/>
        </w:rPr>
        <w:t>Responsibilities</w:t>
      </w:r>
    </w:p>
    <w:p w14:paraId="57FD7891" w14:textId="77777777" w:rsidR="00554ECF" w:rsidRPr="00210339" w:rsidRDefault="00554ECF">
      <w:pPr>
        <w:pStyle w:val="Heading1"/>
        <w:rPr>
          <w:sz w:val="22"/>
          <w:szCs w:val="22"/>
        </w:rPr>
      </w:pPr>
    </w:p>
    <w:p w14:paraId="3961E0BD" w14:textId="77777777" w:rsidR="00211012" w:rsidRPr="00210339" w:rsidRDefault="00211012" w:rsidP="00210339">
      <w:pPr>
        <w:pStyle w:val="ListParagraph"/>
        <w:widowControl/>
        <w:numPr>
          <w:ilvl w:val="0"/>
          <w:numId w:val="4"/>
        </w:numPr>
        <w:autoSpaceDE/>
        <w:autoSpaceDN/>
        <w:spacing w:before="0" w:after="113" w:line="300" w:lineRule="exact"/>
        <w:contextualSpacing/>
        <w:jc w:val="both"/>
        <w:rPr>
          <w:rFonts w:eastAsia="Times New Roman"/>
          <w:color w:val="000000"/>
          <w:lang w:eastAsia="en-GB"/>
        </w:rPr>
      </w:pPr>
      <w:r w:rsidRPr="00210339">
        <w:rPr>
          <w:rFonts w:eastAsia="Times New Roman"/>
          <w:color w:val="000000"/>
          <w:lang w:eastAsia="en-GB"/>
        </w:rPr>
        <w:t>By working with, and providing expert leadership to, the relevant teams across BCP Council ensuring statutory and best practice outcomes are achieved in relation to all operational aspects of Parking Services.</w:t>
      </w:r>
    </w:p>
    <w:p w14:paraId="38436143" w14:textId="166B8544" w:rsidR="00CF721B" w:rsidRPr="00210339" w:rsidRDefault="008C6F77" w:rsidP="00210339">
      <w:pPr>
        <w:pStyle w:val="ListParagraph"/>
        <w:widowControl/>
        <w:numPr>
          <w:ilvl w:val="0"/>
          <w:numId w:val="4"/>
        </w:numPr>
        <w:autoSpaceDE/>
        <w:autoSpaceDN/>
        <w:spacing w:before="0" w:after="113" w:line="300" w:lineRule="exact"/>
        <w:contextualSpacing/>
        <w:jc w:val="both"/>
        <w:rPr>
          <w:rFonts w:eastAsia="Times New Roman"/>
          <w:color w:val="000000"/>
          <w:lang w:eastAsia="en-GB"/>
        </w:rPr>
      </w:pPr>
      <w:r w:rsidRPr="00210339">
        <w:t>Supervise</w:t>
      </w:r>
      <w:r w:rsidR="003B79E7" w:rsidRPr="00210339">
        <w:t xml:space="preserve"> an operational team with the same or similar area of work (up to 15 employees)</w:t>
      </w:r>
    </w:p>
    <w:p w14:paraId="04D327D1" w14:textId="77777777" w:rsidR="00211012" w:rsidRDefault="00211012" w:rsidP="00210339">
      <w:pPr>
        <w:pStyle w:val="ListParagraph"/>
        <w:widowControl/>
        <w:numPr>
          <w:ilvl w:val="0"/>
          <w:numId w:val="4"/>
        </w:numPr>
        <w:autoSpaceDE/>
        <w:autoSpaceDN/>
        <w:spacing w:before="0" w:after="113" w:line="300" w:lineRule="exact"/>
        <w:contextualSpacing/>
        <w:jc w:val="both"/>
        <w:rPr>
          <w:rFonts w:eastAsia="Times New Roman"/>
          <w:color w:val="000000"/>
          <w:lang w:eastAsia="en-GB"/>
        </w:rPr>
      </w:pPr>
      <w:r w:rsidRPr="00210339">
        <w:rPr>
          <w:rFonts w:eastAsia="Times New Roman"/>
          <w:color w:val="000000"/>
          <w:lang w:eastAsia="en-GB"/>
        </w:rPr>
        <w:t xml:space="preserve">To assist in development of systems, </w:t>
      </w:r>
      <w:proofErr w:type="gramStart"/>
      <w:r w:rsidRPr="00210339">
        <w:rPr>
          <w:rFonts w:eastAsia="Times New Roman"/>
          <w:color w:val="000000"/>
          <w:lang w:eastAsia="en-GB"/>
        </w:rPr>
        <w:t>services</w:t>
      </w:r>
      <w:proofErr w:type="gramEnd"/>
      <w:r w:rsidRPr="00210339">
        <w:rPr>
          <w:rFonts w:eastAsia="Times New Roman"/>
          <w:color w:val="000000"/>
          <w:lang w:eastAsia="en-GB"/>
        </w:rPr>
        <w:t xml:space="preserve"> and policies of operational parking matters.</w:t>
      </w:r>
    </w:p>
    <w:p w14:paraId="622D273C" w14:textId="1DACAD71" w:rsidR="0025203F" w:rsidRPr="00210339" w:rsidRDefault="0025203F" w:rsidP="00210339">
      <w:pPr>
        <w:pStyle w:val="ListParagraph"/>
        <w:widowControl/>
        <w:numPr>
          <w:ilvl w:val="0"/>
          <w:numId w:val="4"/>
        </w:numPr>
        <w:autoSpaceDE/>
        <w:autoSpaceDN/>
        <w:spacing w:before="0" w:after="113" w:line="300" w:lineRule="exact"/>
        <w:contextualSpacing/>
        <w:jc w:val="both"/>
        <w:rPr>
          <w:rFonts w:eastAsia="Times New Roman"/>
          <w:color w:val="000000"/>
          <w:lang w:eastAsia="en-GB"/>
        </w:rPr>
      </w:pPr>
      <w:r>
        <w:rPr>
          <w:rFonts w:eastAsia="Times New Roman"/>
          <w:color w:val="000000"/>
          <w:lang w:eastAsia="en-GB"/>
        </w:rPr>
        <w:t>To inspect parking equipment undertaking minor repairs, restocking tickets and handling of cash from pay machines following machine faults.</w:t>
      </w:r>
    </w:p>
    <w:p w14:paraId="4772C7DA" w14:textId="1C7C688A" w:rsidR="00211012" w:rsidRPr="00210339" w:rsidRDefault="00211012" w:rsidP="00210339">
      <w:pPr>
        <w:pStyle w:val="ListParagraph"/>
        <w:widowControl/>
        <w:numPr>
          <w:ilvl w:val="0"/>
          <w:numId w:val="4"/>
        </w:numPr>
        <w:autoSpaceDE/>
        <w:autoSpaceDN/>
        <w:spacing w:before="0" w:after="113" w:line="300" w:lineRule="exact"/>
        <w:contextualSpacing/>
        <w:jc w:val="both"/>
        <w:rPr>
          <w:rFonts w:eastAsia="Times New Roman"/>
          <w:lang w:eastAsia="en-GB"/>
        </w:rPr>
      </w:pPr>
      <w:r w:rsidRPr="00210339">
        <w:t xml:space="preserve">To respond to customer demands and operate within established governance </w:t>
      </w:r>
      <w:r w:rsidR="00210339" w:rsidRPr="00210339">
        <w:t>processes,</w:t>
      </w:r>
      <w:r w:rsidRPr="00210339">
        <w:t xml:space="preserve"> building public and Cllr confidence and regularly reporting on progress.</w:t>
      </w:r>
    </w:p>
    <w:p w14:paraId="65D14FFF" w14:textId="7FD601DD" w:rsidR="00600456" w:rsidRPr="00210339" w:rsidRDefault="00211012" w:rsidP="00210339">
      <w:pPr>
        <w:pStyle w:val="ListParagraph"/>
        <w:widowControl/>
        <w:numPr>
          <w:ilvl w:val="0"/>
          <w:numId w:val="4"/>
        </w:numPr>
        <w:autoSpaceDE/>
        <w:autoSpaceDN/>
        <w:spacing w:before="0" w:after="113" w:line="300" w:lineRule="exact"/>
        <w:contextualSpacing/>
        <w:jc w:val="both"/>
        <w:rPr>
          <w:rFonts w:eastAsia="Times New Roman"/>
          <w:lang w:eastAsia="en-GB"/>
        </w:rPr>
      </w:pPr>
      <w:r w:rsidRPr="00210339">
        <w:t>To</w:t>
      </w:r>
      <w:r w:rsidR="00202BDB" w:rsidRPr="00210339">
        <w:t xml:space="preserve"> assist in</w:t>
      </w:r>
      <w:r w:rsidRPr="00210339">
        <w:t xml:space="preserve"> prepar</w:t>
      </w:r>
      <w:r w:rsidR="00202BDB" w:rsidRPr="00210339">
        <w:t>ing</w:t>
      </w:r>
      <w:r w:rsidRPr="00210339">
        <w:t xml:space="preserve"> </w:t>
      </w:r>
      <w:r w:rsidR="004708EA" w:rsidRPr="00210339">
        <w:t xml:space="preserve">information for </w:t>
      </w:r>
      <w:r w:rsidRPr="00210339">
        <w:t>complex reports for internal and external agencies including legal challenges and high value matters.</w:t>
      </w:r>
    </w:p>
    <w:p w14:paraId="12886B8C" w14:textId="027A7938" w:rsidR="00CC7811" w:rsidRPr="00210339" w:rsidRDefault="00CC7811" w:rsidP="00210339">
      <w:pPr>
        <w:widowControl/>
        <w:numPr>
          <w:ilvl w:val="0"/>
          <w:numId w:val="4"/>
        </w:numPr>
        <w:autoSpaceDE/>
        <w:autoSpaceDN/>
        <w:spacing w:after="113" w:line="300" w:lineRule="exact"/>
        <w:contextualSpacing/>
        <w:jc w:val="both"/>
        <w:rPr>
          <w:rFonts w:eastAsia="Times New Roman"/>
          <w:color w:val="000000"/>
          <w:lang w:eastAsia="en-GB"/>
        </w:rPr>
      </w:pPr>
      <w:proofErr w:type="spellStart"/>
      <w:r w:rsidRPr="00210339">
        <w:t>Prioritise</w:t>
      </w:r>
      <w:proofErr w:type="spellEnd"/>
      <w:r w:rsidRPr="00210339">
        <w:t xml:space="preserve"> workload in an environment of change and where there are competing demands based on the relative impact on the public and the Council.</w:t>
      </w:r>
    </w:p>
    <w:p w14:paraId="29F6C3DA" w14:textId="77777777" w:rsidR="00600456" w:rsidRPr="00210339" w:rsidRDefault="00600456" w:rsidP="00210339">
      <w:pPr>
        <w:widowControl/>
        <w:numPr>
          <w:ilvl w:val="0"/>
          <w:numId w:val="4"/>
        </w:numPr>
        <w:autoSpaceDE/>
        <w:autoSpaceDN/>
        <w:spacing w:after="113" w:line="300" w:lineRule="exact"/>
        <w:contextualSpacing/>
        <w:jc w:val="both"/>
        <w:rPr>
          <w:rFonts w:eastAsia="Times New Roman"/>
          <w:color w:val="000000"/>
          <w:lang w:eastAsia="en-GB"/>
        </w:rPr>
      </w:pPr>
      <w:r w:rsidRPr="00210339">
        <w:t>Maintain positive collaborative relationships with other in-house and external agencies and authorities including the Dorset Police, BCP Council Customer Services, Highway Enforcement team and Legal team drawing on support, direction and advice and working jointly or in partnership as appropriate.</w:t>
      </w:r>
    </w:p>
    <w:p w14:paraId="7AC45058" w14:textId="77777777" w:rsidR="00600456" w:rsidRPr="00210339" w:rsidRDefault="00600456" w:rsidP="00210339">
      <w:pPr>
        <w:widowControl/>
        <w:numPr>
          <w:ilvl w:val="0"/>
          <w:numId w:val="4"/>
        </w:numPr>
        <w:autoSpaceDE/>
        <w:autoSpaceDN/>
        <w:spacing w:after="113" w:line="300" w:lineRule="exact"/>
        <w:contextualSpacing/>
        <w:jc w:val="both"/>
        <w:rPr>
          <w:rFonts w:eastAsia="Times New Roman"/>
          <w:color w:val="000000"/>
          <w:lang w:eastAsia="en-GB"/>
        </w:rPr>
      </w:pPr>
      <w:r w:rsidRPr="00210339">
        <w:rPr>
          <w:rFonts w:eastAsia="Times New Roman"/>
          <w:color w:val="000000"/>
          <w:lang w:eastAsia="en-GB"/>
        </w:rPr>
        <w:t xml:space="preserve">Maintain an authoritative knowledge of these areas and best practices, processes and procedures within them and in particular monitor and be aware of changes to legislation and the risks of </w:t>
      </w:r>
      <w:proofErr w:type="spellStart"/>
      <w:proofErr w:type="gramStart"/>
      <w:r w:rsidRPr="00210339">
        <w:rPr>
          <w:rFonts w:eastAsia="Times New Roman"/>
          <w:color w:val="000000"/>
          <w:lang w:eastAsia="en-GB"/>
        </w:rPr>
        <w:t>non compliance</w:t>
      </w:r>
      <w:proofErr w:type="spellEnd"/>
      <w:proofErr w:type="gramEnd"/>
      <w:r w:rsidRPr="00210339">
        <w:rPr>
          <w:rFonts w:eastAsia="Times New Roman"/>
          <w:color w:val="000000"/>
          <w:lang w:eastAsia="en-GB"/>
        </w:rPr>
        <w:t xml:space="preserve"> relevant to the service, amending policy and processes to suit.</w:t>
      </w:r>
    </w:p>
    <w:p w14:paraId="584B2B1D" w14:textId="13B9EAA4" w:rsidR="00600456" w:rsidRPr="00210339" w:rsidRDefault="00600456" w:rsidP="00210339">
      <w:pPr>
        <w:pStyle w:val="ListParagraph"/>
        <w:widowControl/>
        <w:numPr>
          <w:ilvl w:val="0"/>
          <w:numId w:val="4"/>
        </w:numPr>
        <w:autoSpaceDE/>
        <w:autoSpaceDN/>
        <w:spacing w:before="0" w:after="113" w:line="300" w:lineRule="exact"/>
        <w:contextualSpacing/>
        <w:jc w:val="both"/>
        <w:rPr>
          <w:rFonts w:eastAsia="Times New Roman"/>
          <w:color w:val="000000"/>
          <w:lang w:eastAsia="en-GB"/>
        </w:rPr>
      </w:pPr>
      <w:r w:rsidRPr="00210339">
        <w:rPr>
          <w:rFonts w:eastAsia="Times New Roman"/>
          <w:color w:val="000000"/>
          <w:lang w:eastAsia="en-GB"/>
        </w:rPr>
        <w:t xml:space="preserve">To provide management information on operational aspects of Parking Services by ensuring systems and </w:t>
      </w:r>
      <w:r w:rsidR="0038245B" w:rsidRPr="00210339">
        <w:rPr>
          <w:rFonts w:eastAsia="Times New Roman"/>
          <w:color w:val="000000"/>
          <w:lang w:eastAsia="en-GB"/>
        </w:rPr>
        <w:t>practices</w:t>
      </w:r>
      <w:r w:rsidRPr="00210339">
        <w:rPr>
          <w:rFonts w:eastAsia="Times New Roman"/>
          <w:color w:val="000000"/>
          <w:lang w:eastAsia="en-GB"/>
        </w:rPr>
        <w:t xml:space="preserve"> are in place to monitor and report on all </w:t>
      </w:r>
      <w:r w:rsidR="007C7D32" w:rsidRPr="00210339">
        <w:rPr>
          <w:rFonts w:eastAsia="Times New Roman"/>
          <w:color w:val="000000"/>
          <w:lang w:eastAsia="en-GB"/>
        </w:rPr>
        <w:t xml:space="preserve">operational </w:t>
      </w:r>
      <w:r w:rsidRPr="00210339">
        <w:rPr>
          <w:rFonts w:eastAsia="Times New Roman"/>
          <w:color w:val="000000"/>
          <w:lang w:eastAsia="en-GB"/>
        </w:rPr>
        <w:t xml:space="preserve">aspects of the service including </w:t>
      </w:r>
      <w:r w:rsidRPr="00210339">
        <w:rPr>
          <w:rFonts w:eastAsia="Times New Roman"/>
          <w:color w:val="000000"/>
          <w:lang w:eastAsia="en-GB"/>
        </w:rPr>
        <w:lastRenderedPageBreak/>
        <w:t xml:space="preserve">income and usage of all parking places </w:t>
      </w:r>
      <w:r w:rsidRPr="00210339">
        <w:t>to anticipate potential problems and ensure the continuity of service is maintained</w:t>
      </w:r>
      <w:r w:rsidRPr="00210339">
        <w:rPr>
          <w:rFonts w:eastAsia="Times New Roman"/>
          <w:color w:val="000000"/>
          <w:lang w:eastAsia="en-GB"/>
        </w:rPr>
        <w:t>.</w:t>
      </w:r>
    </w:p>
    <w:p w14:paraId="68D9EFE2" w14:textId="1A3C2125" w:rsidR="00600456" w:rsidRPr="00210339" w:rsidRDefault="00600456" w:rsidP="00210339">
      <w:pPr>
        <w:widowControl/>
        <w:numPr>
          <w:ilvl w:val="0"/>
          <w:numId w:val="4"/>
        </w:numPr>
        <w:autoSpaceDE/>
        <w:autoSpaceDN/>
        <w:jc w:val="both"/>
      </w:pPr>
      <w:r w:rsidRPr="00210339">
        <w:t xml:space="preserve">To </w:t>
      </w:r>
      <w:r w:rsidR="001A087D" w:rsidRPr="00210339">
        <w:t>supervise</w:t>
      </w:r>
      <w:r w:rsidRPr="00210339">
        <w:t xml:space="preserve"> and </w:t>
      </w:r>
      <w:r w:rsidR="001A087D" w:rsidRPr="00210339">
        <w:t xml:space="preserve">assist in </w:t>
      </w:r>
      <w:r w:rsidRPr="00210339">
        <w:t>recruit</w:t>
      </w:r>
      <w:r w:rsidR="001A087D" w:rsidRPr="00210339">
        <w:t>ing</w:t>
      </w:r>
      <w:r w:rsidRPr="00210339">
        <w:t xml:space="preserve"> enforcement staff, undertaking staff training, monitoring and appraisals setting clear and realistic objectives, understand and address performance issues promptly providing continuous feedback to staff, disciplinary matters, attendance, </w:t>
      </w:r>
      <w:proofErr w:type="gramStart"/>
      <w:r w:rsidRPr="00210339">
        <w:t>capability</w:t>
      </w:r>
      <w:proofErr w:type="gramEnd"/>
      <w:r w:rsidRPr="00210339">
        <w:t xml:space="preserve"> and customer care to achieve service aims and ensure statutory and best practice outcomes are achieved.</w:t>
      </w:r>
    </w:p>
    <w:p w14:paraId="015B5EFF" w14:textId="77777777" w:rsidR="00136326" w:rsidRPr="00210339" w:rsidRDefault="00136326" w:rsidP="00210339">
      <w:pPr>
        <w:widowControl/>
        <w:autoSpaceDE/>
        <w:autoSpaceDN/>
        <w:ind w:left="851"/>
        <w:jc w:val="both"/>
      </w:pPr>
    </w:p>
    <w:p w14:paraId="0BD4A744" w14:textId="0618609A" w:rsidR="00600456" w:rsidRPr="00210339" w:rsidRDefault="00600456" w:rsidP="00210339">
      <w:pPr>
        <w:pStyle w:val="ListParagraph"/>
        <w:widowControl/>
        <w:numPr>
          <w:ilvl w:val="0"/>
          <w:numId w:val="4"/>
        </w:numPr>
        <w:autoSpaceDE/>
        <w:autoSpaceDN/>
        <w:spacing w:before="0"/>
        <w:contextualSpacing/>
      </w:pPr>
      <w:r w:rsidRPr="00210339">
        <w:t xml:space="preserve">In the absence of the Parking </w:t>
      </w:r>
      <w:r w:rsidR="00AC2DE7" w:rsidRPr="00210339">
        <w:t>Team Leaders</w:t>
      </w:r>
      <w:r w:rsidRPr="00210339">
        <w:t xml:space="preserve"> to cover urgent matters normally undertaken by the </w:t>
      </w:r>
      <w:r w:rsidR="00914EF6" w:rsidRPr="00210339">
        <w:t xml:space="preserve">Parking Team Leaders </w:t>
      </w:r>
      <w:r w:rsidRPr="00210339">
        <w:t>relating to enforcement and car park management.</w:t>
      </w:r>
    </w:p>
    <w:p w14:paraId="3F231642" w14:textId="7821A056" w:rsidR="009769A4" w:rsidRPr="00210339" w:rsidRDefault="009769A4" w:rsidP="00914EF6">
      <w:pPr>
        <w:tabs>
          <w:tab w:val="left" w:pos="602"/>
        </w:tabs>
      </w:pPr>
    </w:p>
    <w:p w14:paraId="3F231643" w14:textId="77777777" w:rsidR="009769A4" w:rsidRPr="00210339" w:rsidRDefault="009769A4">
      <w:pPr>
        <w:pStyle w:val="BodyText"/>
        <w:spacing w:before="2"/>
        <w:rPr>
          <w:sz w:val="22"/>
          <w:szCs w:val="22"/>
        </w:rPr>
      </w:pPr>
    </w:p>
    <w:p w14:paraId="3F231644" w14:textId="77777777" w:rsidR="009769A4" w:rsidRPr="00210339" w:rsidRDefault="005E3694">
      <w:pPr>
        <w:pStyle w:val="Heading1"/>
        <w:rPr>
          <w:sz w:val="22"/>
          <w:szCs w:val="22"/>
        </w:rPr>
      </w:pPr>
      <w:r w:rsidRPr="00210339">
        <w:rPr>
          <w:sz w:val="22"/>
          <w:szCs w:val="22"/>
        </w:rPr>
        <w:t>Specific</w:t>
      </w:r>
      <w:r w:rsidRPr="00210339">
        <w:rPr>
          <w:spacing w:val="-7"/>
          <w:sz w:val="22"/>
          <w:szCs w:val="22"/>
        </w:rPr>
        <w:t xml:space="preserve"> </w:t>
      </w:r>
      <w:r w:rsidRPr="00210339">
        <w:rPr>
          <w:sz w:val="22"/>
          <w:szCs w:val="22"/>
        </w:rPr>
        <w:t>Qualifications</w:t>
      </w:r>
      <w:r w:rsidRPr="00210339">
        <w:rPr>
          <w:spacing w:val="-4"/>
          <w:sz w:val="22"/>
          <w:szCs w:val="22"/>
        </w:rPr>
        <w:t xml:space="preserve"> </w:t>
      </w:r>
      <w:r w:rsidRPr="00210339">
        <w:rPr>
          <w:sz w:val="22"/>
          <w:szCs w:val="22"/>
        </w:rPr>
        <w:t>and</w:t>
      </w:r>
      <w:r w:rsidRPr="00210339">
        <w:rPr>
          <w:spacing w:val="-4"/>
          <w:sz w:val="22"/>
          <w:szCs w:val="22"/>
        </w:rPr>
        <w:t xml:space="preserve"> </w:t>
      </w:r>
      <w:r w:rsidRPr="00210339">
        <w:rPr>
          <w:spacing w:val="-2"/>
          <w:sz w:val="22"/>
          <w:szCs w:val="22"/>
        </w:rPr>
        <w:t>Experience</w:t>
      </w:r>
    </w:p>
    <w:p w14:paraId="3F231645" w14:textId="0E5029B1" w:rsidR="009769A4" w:rsidRPr="00210339" w:rsidRDefault="005E3694" w:rsidP="00210339">
      <w:pPr>
        <w:pStyle w:val="ListParagraph"/>
        <w:numPr>
          <w:ilvl w:val="0"/>
          <w:numId w:val="5"/>
        </w:numPr>
        <w:tabs>
          <w:tab w:val="left" w:pos="709"/>
        </w:tabs>
        <w:spacing w:before="139"/>
        <w:ind w:left="720" w:hanging="371"/>
      </w:pPr>
      <w:r w:rsidRPr="00210339">
        <w:t>​</w:t>
      </w:r>
      <w:r w:rsidR="0044103E" w:rsidRPr="00210339">
        <w:t xml:space="preserve">NVQ4, HND or </w:t>
      </w:r>
      <w:r w:rsidR="00B21347" w:rsidRPr="00210339">
        <w:t>diploma</w:t>
      </w:r>
      <w:r w:rsidR="0044103E" w:rsidRPr="00210339">
        <w:t xml:space="preserve"> (or eq</w:t>
      </w:r>
      <w:r w:rsidR="00B21347" w:rsidRPr="00210339">
        <w:t>uivalent experience) relevant to the role.</w:t>
      </w:r>
    </w:p>
    <w:p w14:paraId="3B37A60A" w14:textId="3039D37F" w:rsidR="000877CC" w:rsidRPr="00210339" w:rsidRDefault="000877CC" w:rsidP="00210339">
      <w:pPr>
        <w:pStyle w:val="ListParagraph"/>
        <w:numPr>
          <w:ilvl w:val="0"/>
          <w:numId w:val="5"/>
        </w:numPr>
        <w:tabs>
          <w:tab w:val="left" w:pos="709"/>
        </w:tabs>
        <w:spacing w:before="139"/>
        <w:ind w:left="720" w:hanging="371"/>
      </w:pPr>
      <w:r w:rsidRPr="00210339">
        <w:t xml:space="preserve">Operational experience of </w:t>
      </w:r>
      <w:proofErr w:type="spellStart"/>
      <w:r w:rsidRPr="00210339">
        <w:t>specialised</w:t>
      </w:r>
      <w:proofErr w:type="spellEnd"/>
      <w:r w:rsidRPr="00210339">
        <w:t xml:space="preserve"> </w:t>
      </w:r>
      <w:r w:rsidR="004708EA" w:rsidRPr="00210339">
        <w:t xml:space="preserve">parking and enforcement </w:t>
      </w:r>
      <w:r w:rsidRPr="00210339">
        <w:t>equipment and the safe application of procedures and techniques relevant to the role</w:t>
      </w:r>
    </w:p>
    <w:p w14:paraId="245753F5" w14:textId="7CDB61BC" w:rsidR="00EA46C7" w:rsidRPr="00210339" w:rsidRDefault="00EA46C7" w:rsidP="00210339">
      <w:pPr>
        <w:pStyle w:val="ListParagraph"/>
        <w:numPr>
          <w:ilvl w:val="0"/>
          <w:numId w:val="5"/>
        </w:numPr>
        <w:tabs>
          <w:tab w:val="left" w:pos="709"/>
        </w:tabs>
        <w:spacing w:before="139"/>
        <w:ind w:left="720" w:hanging="371"/>
      </w:pPr>
      <w:r w:rsidRPr="00210339">
        <w:t xml:space="preserve">Specialist knowledge of the work practices, processes and procedures (including legal and regulatory requirements and the risks of </w:t>
      </w:r>
      <w:proofErr w:type="spellStart"/>
      <w:proofErr w:type="gramStart"/>
      <w:r w:rsidRPr="00210339">
        <w:t>non compliance</w:t>
      </w:r>
      <w:proofErr w:type="spellEnd"/>
      <w:proofErr w:type="gramEnd"/>
      <w:r w:rsidRPr="00210339">
        <w:t>) relevant to own area of work, including broader commercial awareness</w:t>
      </w:r>
      <w:r w:rsidR="00F34D66" w:rsidRPr="00210339">
        <w:t>.</w:t>
      </w:r>
    </w:p>
    <w:p w14:paraId="0F0E3506" w14:textId="0F402FE2" w:rsidR="00C662D6" w:rsidRPr="00210339" w:rsidRDefault="00C662D6" w:rsidP="00210339">
      <w:pPr>
        <w:pStyle w:val="ListParagraph"/>
        <w:numPr>
          <w:ilvl w:val="0"/>
          <w:numId w:val="5"/>
        </w:numPr>
        <w:tabs>
          <w:tab w:val="left" w:pos="709"/>
        </w:tabs>
        <w:spacing w:before="139"/>
        <w:ind w:left="720" w:hanging="371"/>
      </w:pPr>
      <w:proofErr w:type="spellStart"/>
      <w:r w:rsidRPr="00210339">
        <w:t>Analyse</w:t>
      </w:r>
      <w:proofErr w:type="spellEnd"/>
      <w:r w:rsidRPr="00210339">
        <w:t xml:space="preserve"> existing methods and techniques, highlighting issues to Parking Team Leaders in order to support informed decision </w:t>
      </w:r>
      <w:proofErr w:type="gramStart"/>
      <w:r w:rsidRPr="00210339">
        <w:t>making</w:t>
      </w:r>
      <w:proofErr w:type="gramEnd"/>
    </w:p>
    <w:p w14:paraId="21306147" w14:textId="59492244" w:rsidR="00F34D66" w:rsidRPr="00210339" w:rsidRDefault="00011FB3" w:rsidP="00210339">
      <w:pPr>
        <w:pStyle w:val="ListParagraph"/>
        <w:numPr>
          <w:ilvl w:val="0"/>
          <w:numId w:val="5"/>
        </w:numPr>
        <w:tabs>
          <w:tab w:val="left" w:pos="851"/>
        </w:tabs>
        <w:spacing w:before="139"/>
        <w:ind w:left="720" w:hanging="371"/>
      </w:pPr>
      <w:r w:rsidRPr="00210339">
        <w:t>Communicate operational changes to other services and to the public</w:t>
      </w:r>
      <w:r w:rsidR="00CC7811" w:rsidRPr="00210339">
        <w:t>.</w:t>
      </w:r>
    </w:p>
    <w:p w14:paraId="2B60444F" w14:textId="624C3AF2" w:rsidR="00CC7811" w:rsidRPr="00210339" w:rsidRDefault="00CC7811" w:rsidP="00210339">
      <w:pPr>
        <w:pStyle w:val="ListParagraph"/>
        <w:numPr>
          <w:ilvl w:val="0"/>
          <w:numId w:val="5"/>
        </w:numPr>
        <w:tabs>
          <w:tab w:val="left" w:pos="709"/>
        </w:tabs>
        <w:spacing w:before="139"/>
        <w:ind w:left="720" w:hanging="371"/>
      </w:pPr>
      <w:r w:rsidRPr="00210339">
        <w:t>Understanding of project management</w:t>
      </w:r>
    </w:p>
    <w:p w14:paraId="5982327D" w14:textId="77777777" w:rsidR="004708EA" w:rsidRPr="00210339" w:rsidRDefault="004708EA" w:rsidP="00210339">
      <w:pPr>
        <w:pStyle w:val="ListParagraph"/>
        <w:widowControl/>
        <w:numPr>
          <w:ilvl w:val="0"/>
          <w:numId w:val="5"/>
        </w:numPr>
        <w:tabs>
          <w:tab w:val="left" w:pos="709"/>
        </w:tabs>
        <w:autoSpaceDE/>
        <w:autoSpaceDN/>
        <w:spacing w:after="113" w:line="300" w:lineRule="exact"/>
        <w:ind w:left="720" w:hanging="371"/>
        <w:contextualSpacing/>
        <w:jc w:val="both"/>
        <w:rPr>
          <w:rFonts w:eastAsia="Times New Roman"/>
          <w:color w:val="000000"/>
          <w:lang w:eastAsia="en-GB"/>
        </w:rPr>
      </w:pPr>
      <w:r w:rsidRPr="00210339">
        <w:rPr>
          <w:rFonts w:eastAsia="Times New Roman"/>
          <w:color w:val="000000"/>
          <w:lang w:eastAsia="en-GB"/>
        </w:rPr>
        <w:t xml:space="preserve">Role model enthusiasm and commitment to delivering excellent services which have considered the diverse needs of customers. </w:t>
      </w:r>
    </w:p>
    <w:p w14:paraId="3F231647" w14:textId="77777777" w:rsidR="009769A4" w:rsidRPr="00210339" w:rsidRDefault="009769A4">
      <w:pPr>
        <w:pStyle w:val="BodyText"/>
        <w:spacing w:before="9"/>
        <w:rPr>
          <w:sz w:val="22"/>
          <w:szCs w:val="22"/>
        </w:rPr>
      </w:pPr>
    </w:p>
    <w:p w14:paraId="3F231648" w14:textId="77777777" w:rsidR="009769A4" w:rsidRPr="00210339" w:rsidRDefault="005E3694">
      <w:pPr>
        <w:pStyle w:val="Heading1"/>
        <w:rPr>
          <w:sz w:val="22"/>
          <w:szCs w:val="22"/>
        </w:rPr>
      </w:pPr>
      <w:r w:rsidRPr="00210339">
        <w:rPr>
          <w:sz w:val="22"/>
          <w:szCs w:val="22"/>
        </w:rPr>
        <w:t>Personal</w:t>
      </w:r>
      <w:r w:rsidRPr="00210339">
        <w:rPr>
          <w:spacing w:val="-5"/>
          <w:sz w:val="22"/>
          <w:szCs w:val="22"/>
        </w:rPr>
        <w:t xml:space="preserve"> </w:t>
      </w:r>
      <w:r w:rsidRPr="00210339">
        <w:rPr>
          <w:sz w:val="22"/>
          <w:szCs w:val="22"/>
        </w:rPr>
        <w:t>Qualities</w:t>
      </w:r>
      <w:r w:rsidRPr="00210339">
        <w:rPr>
          <w:spacing w:val="-7"/>
          <w:sz w:val="22"/>
          <w:szCs w:val="22"/>
        </w:rPr>
        <w:t xml:space="preserve"> </w:t>
      </w:r>
      <w:r w:rsidRPr="00210339">
        <w:rPr>
          <w:sz w:val="22"/>
          <w:szCs w:val="22"/>
        </w:rPr>
        <w:t>&amp;</w:t>
      </w:r>
      <w:r w:rsidRPr="00210339">
        <w:rPr>
          <w:spacing w:val="-6"/>
          <w:sz w:val="22"/>
          <w:szCs w:val="22"/>
        </w:rPr>
        <w:t xml:space="preserve"> </w:t>
      </w:r>
      <w:r w:rsidRPr="00210339">
        <w:rPr>
          <w:spacing w:val="-2"/>
          <w:sz w:val="22"/>
          <w:szCs w:val="22"/>
        </w:rPr>
        <w:t>Attributes</w:t>
      </w:r>
    </w:p>
    <w:p w14:paraId="16AA426F" w14:textId="79E81A10" w:rsidR="00580FB8" w:rsidRPr="00210339" w:rsidRDefault="005E3694" w:rsidP="00210339">
      <w:pPr>
        <w:pStyle w:val="ListParagraph"/>
        <w:widowControl/>
        <w:numPr>
          <w:ilvl w:val="0"/>
          <w:numId w:val="7"/>
        </w:numPr>
        <w:autoSpaceDE/>
        <w:autoSpaceDN/>
        <w:spacing w:before="100" w:beforeAutospacing="1" w:after="100" w:afterAutospacing="1"/>
        <w:ind w:left="709"/>
        <w:contextualSpacing/>
        <w:jc w:val="both"/>
        <w:rPr>
          <w:rFonts w:eastAsia="Times New Roman"/>
          <w:color w:val="000000"/>
          <w:lang w:eastAsia="en-GB"/>
        </w:rPr>
      </w:pPr>
      <w:r w:rsidRPr="00210339">
        <w:t>​</w:t>
      </w:r>
      <w:r w:rsidR="00580FB8" w:rsidRPr="00210339">
        <w:rPr>
          <w:rFonts w:eastAsia="Times New Roman"/>
          <w:color w:val="000000"/>
          <w:lang w:eastAsia="en-GB"/>
        </w:rPr>
        <w:t xml:space="preserve">Contribute to the strategic direction of the service by helping influence and develop strategic business plans, policy and procedure using information and data from customers. </w:t>
      </w:r>
    </w:p>
    <w:p w14:paraId="1CC34E14" w14:textId="3D1E53F3" w:rsidR="00580FB8" w:rsidRPr="00210339" w:rsidRDefault="00580FB8" w:rsidP="00210339">
      <w:pPr>
        <w:pStyle w:val="ListParagraph"/>
        <w:widowControl/>
        <w:numPr>
          <w:ilvl w:val="0"/>
          <w:numId w:val="7"/>
        </w:numPr>
        <w:autoSpaceDE/>
        <w:autoSpaceDN/>
        <w:spacing w:before="100" w:beforeAutospacing="1" w:after="100" w:afterAutospacing="1"/>
        <w:ind w:left="709"/>
        <w:contextualSpacing/>
        <w:jc w:val="both"/>
        <w:rPr>
          <w:rFonts w:eastAsia="Times New Roman"/>
          <w:color w:val="000000"/>
          <w:lang w:eastAsia="en-GB"/>
        </w:rPr>
      </w:pPr>
      <w:r w:rsidRPr="00210339">
        <w:rPr>
          <w:rFonts w:eastAsia="Times New Roman"/>
          <w:color w:val="000000"/>
          <w:lang w:eastAsia="en-GB"/>
        </w:rPr>
        <w:t>Must be able to remain calm and articulate processes to potentially irate and angry customers explaining the outcome of any refusal to comply together with their options for appeal in a fair and consistent manner in the context of the relevant legal framework.</w:t>
      </w:r>
    </w:p>
    <w:p w14:paraId="0B97201F" w14:textId="2FFD07B6" w:rsidR="00580FB8" w:rsidRPr="00210339" w:rsidRDefault="00302D5C" w:rsidP="00210339">
      <w:pPr>
        <w:pStyle w:val="ListParagraph"/>
        <w:widowControl/>
        <w:numPr>
          <w:ilvl w:val="0"/>
          <w:numId w:val="7"/>
        </w:numPr>
        <w:autoSpaceDE/>
        <w:autoSpaceDN/>
        <w:spacing w:before="100" w:beforeAutospacing="1" w:after="113" w:afterAutospacing="1" w:line="300" w:lineRule="exact"/>
        <w:ind w:left="709"/>
        <w:contextualSpacing/>
        <w:jc w:val="both"/>
      </w:pPr>
      <w:r w:rsidRPr="00210339">
        <w:rPr>
          <w:rFonts w:eastAsia="Times New Roman"/>
          <w:color w:val="000000"/>
          <w:lang w:eastAsia="en-GB"/>
        </w:rPr>
        <w:t>Assist in d</w:t>
      </w:r>
      <w:r w:rsidR="00580FB8" w:rsidRPr="00210339">
        <w:rPr>
          <w:rFonts w:eastAsia="Times New Roman"/>
          <w:color w:val="000000"/>
          <w:lang w:eastAsia="en-GB"/>
        </w:rPr>
        <w:t>evelop</w:t>
      </w:r>
      <w:r w:rsidRPr="00210339">
        <w:rPr>
          <w:rFonts w:eastAsia="Times New Roman"/>
          <w:color w:val="000000"/>
          <w:lang w:eastAsia="en-GB"/>
        </w:rPr>
        <w:t>ing</w:t>
      </w:r>
      <w:r w:rsidR="00580FB8" w:rsidRPr="00210339">
        <w:rPr>
          <w:rFonts w:eastAsia="Times New Roman"/>
          <w:color w:val="000000"/>
          <w:lang w:eastAsia="en-GB"/>
        </w:rPr>
        <w:t xml:space="preserve"> effective and lasting solutions to problems which align with the council values and where there are a range of </w:t>
      </w:r>
      <w:proofErr w:type="gramStart"/>
      <w:r w:rsidR="00580FB8" w:rsidRPr="00210339">
        <w:rPr>
          <w:rFonts w:eastAsia="Times New Roman"/>
          <w:color w:val="000000"/>
          <w:lang w:eastAsia="en-GB"/>
        </w:rPr>
        <w:t>options</w:t>
      </w:r>
      <w:proofErr w:type="gramEnd"/>
      <w:r w:rsidR="00580FB8" w:rsidRPr="00210339">
        <w:rPr>
          <w:rFonts w:eastAsia="Times New Roman"/>
          <w:color w:val="000000"/>
          <w:lang w:eastAsia="en-GB"/>
        </w:rPr>
        <w:t xml:space="preserve"> and the information is unclear or conflicting. </w:t>
      </w:r>
    </w:p>
    <w:p w14:paraId="3FB80A59" w14:textId="5BCA6C93" w:rsidR="00580FB8" w:rsidRPr="00210339" w:rsidRDefault="00580FB8" w:rsidP="00210339">
      <w:pPr>
        <w:pStyle w:val="ListParagraph"/>
        <w:widowControl/>
        <w:numPr>
          <w:ilvl w:val="0"/>
          <w:numId w:val="7"/>
        </w:numPr>
        <w:autoSpaceDE/>
        <w:autoSpaceDN/>
        <w:spacing w:before="100" w:beforeAutospacing="1" w:after="113" w:afterAutospacing="1" w:line="300" w:lineRule="exact"/>
        <w:ind w:left="709"/>
        <w:contextualSpacing/>
        <w:jc w:val="both"/>
      </w:pPr>
      <w:r w:rsidRPr="00210339">
        <w:t xml:space="preserve">Make evidence based and outcome focused decisions using proactive risk management and where set procedures provide only general guidance, without necessarily referring decisions to a </w:t>
      </w:r>
      <w:r w:rsidR="005162B0" w:rsidRPr="00210339">
        <w:t>team leader.</w:t>
      </w:r>
    </w:p>
    <w:p w14:paraId="1271BDF2" w14:textId="234891BC" w:rsidR="00580FB8" w:rsidRPr="00210339" w:rsidRDefault="00580FB8" w:rsidP="00210339">
      <w:pPr>
        <w:pStyle w:val="ListParagraph"/>
        <w:widowControl/>
        <w:numPr>
          <w:ilvl w:val="0"/>
          <w:numId w:val="7"/>
        </w:numPr>
        <w:autoSpaceDE/>
        <w:autoSpaceDN/>
        <w:spacing w:before="100" w:beforeAutospacing="1" w:after="113" w:afterAutospacing="1" w:line="300" w:lineRule="exact"/>
        <w:ind w:left="709"/>
        <w:contextualSpacing/>
        <w:jc w:val="both"/>
      </w:pPr>
      <w:r w:rsidRPr="00210339">
        <w:t xml:space="preserve">Plan and </w:t>
      </w:r>
      <w:proofErr w:type="spellStart"/>
      <w:r w:rsidRPr="00210339">
        <w:t>organise</w:t>
      </w:r>
      <w:proofErr w:type="spellEnd"/>
      <w:r w:rsidRPr="00210339">
        <w:t xml:space="preserve"> </w:t>
      </w:r>
      <w:proofErr w:type="gramStart"/>
      <w:r w:rsidRPr="00210339">
        <w:t>own</w:t>
      </w:r>
      <w:proofErr w:type="gramEnd"/>
      <w:r w:rsidRPr="00210339">
        <w:t xml:space="preserve"> workload in an environment of frequently conflicting priorities, changing demands and strict </w:t>
      </w:r>
      <w:r w:rsidR="007F4A5F" w:rsidRPr="00210339">
        <w:t>deadlines.</w:t>
      </w:r>
    </w:p>
    <w:p w14:paraId="09777C7D" w14:textId="47EF891F" w:rsidR="004C7423" w:rsidRPr="00210339" w:rsidRDefault="004C7423" w:rsidP="00210339">
      <w:pPr>
        <w:pStyle w:val="ListParagraph"/>
        <w:widowControl/>
        <w:numPr>
          <w:ilvl w:val="0"/>
          <w:numId w:val="7"/>
        </w:numPr>
        <w:autoSpaceDE/>
        <w:autoSpaceDN/>
        <w:spacing w:before="100" w:beforeAutospacing="1" w:after="113" w:afterAutospacing="1" w:line="300" w:lineRule="exact"/>
        <w:ind w:left="709"/>
        <w:contextualSpacing/>
        <w:jc w:val="both"/>
      </w:pPr>
      <w:r w:rsidRPr="00210339">
        <w:t>Accountable for the delivery and performance of own team against current and future objectives</w:t>
      </w:r>
    </w:p>
    <w:p w14:paraId="3F231649" w14:textId="23A68AF1" w:rsidR="009769A4" w:rsidRPr="00210339" w:rsidRDefault="004708EA" w:rsidP="00210339">
      <w:pPr>
        <w:pStyle w:val="ListParagraph"/>
        <w:widowControl/>
        <w:numPr>
          <w:ilvl w:val="0"/>
          <w:numId w:val="7"/>
        </w:numPr>
        <w:autoSpaceDE/>
        <w:autoSpaceDN/>
        <w:spacing w:before="100" w:beforeAutospacing="1" w:after="113" w:afterAutospacing="1" w:line="300" w:lineRule="exact"/>
        <w:ind w:left="709"/>
        <w:contextualSpacing/>
        <w:jc w:val="both"/>
      </w:pPr>
      <w:proofErr w:type="spellStart"/>
      <w:r w:rsidRPr="00210339">
        <w:t>Recognise</w:t>
      </w:r>
      <w:proofErr w:type="spellEnd"/>
      <w:r w:rsidRPr="00210339">
        <w:t xml:space="preserve"> and understand the impact of incidents </w:t>
      </w:r>
      <w:proofErr w:type="spellStart"/>
      <w:proofErr w:type="gramStart"/>
      <w:r w:rsidRPr="00210339">
        <w:t>arising,and</w:t>
      </w:r>
      <w:proofErr w:type="spellEnd"/>
      <w:proofErr w:type="gramEnd"/>
      <w:r w:rsidRPr="00210339">
        <w:t xml:space="preserve"> use effective interpersonal skills to develop solutions to complex or contentious problems where there are a range of options and the information is unclear or conflicting</w:t>
      </w:r>
      <w:r w:rsidR="00210339">
        <w:t>.</w:t>
      </w:r>
    </w:p>
    <w:p w14:paraId="3F23164A" w14:textId="701B5EA6" w:rsidR="009769A4" w:rsidRPr="00210339" w:rsidRDefault="005E3694" w:rsidP="00210339">
      <w:pPr>
        <w:pStyle w:val="ListParagraph"/>
        <w:numPr>
          <w:ilvl w:val="0"/>
          <w:numId w:val="7"/>
        </w:numPr>
        <w:tabs>
          <w:tab w:val="left" w:pos="670"/>
        </w:tabs>
        <w:ind w:left="709"/>
      </w:pPr>
      <w:r w:rsidRPr="00210339">
        <w:t>High</w:t>
      </w:r>
      <w:r w:rsidRPr="00210339">
        <w:rPr>
          <w:spacing w:val="-5"/>
        </w:rPr>
        <w:t xml:space="preserve"> </w:t>
      </w:r>
      <w:r w:rsidRPr="00210339">
        <w:t>level</w:t>
      </w:r>
      <w:r w:rsidRPr="00210339">
        <w:rPr>
          <w:spacing w:val="-5"/>
        </w:rPr>
        <w:t xml:space="preserve"> </w:t>
      </w:r>
      <w:r w:rsidRPr="00210339">
        <w:t>of</w:t>
      </w:r>
      <w:r w:rsidRPr="00210339">
        <w:rPr>
          <w:spacing w:val="-4"/>
        </w:rPr>
        <w:t xml:space="preserve"> </w:t>
      </w:r>
      <w:r w:rsidRPr="00210339">
        <w:t>resilience,</w:t>
      </w:r>
      <w:r w:rsidRPr="00210339">
        <w:rPr>
          <w:spacing w:val="-5"/>
        </w:rPr>
        <w:t xml:space="preserve"> </w:t>
      </w:r>
      <w:r w:rsidRPr="00210339">
        <w:t>attention</w:t>
      </w:r>
      <w:r w:rsidRPr="00210339">
        <w:rPr>
          <w:spacing w:val="-7"/>
        </w:rPr>
        <w:t xml:space="preserve"> </w:t>
      </w:r>
      <w:r w:rsidRPr="00210339">
        <w:t>to</w:t>
      </w:r>
      <w:r w:rsidRPr="00210339">
        <w:rPr>
          <w:spacing w:val="-5"/>
        </w:rPr>
        <w:t xml:space="preserve"> </w:t>
      </w:r>
      <w:r w:rsidRPr="00210339">
        <w:t>detail,</w:t>
      </w:r>
      <w:r w:rsidRPr="00210339">
        <w:rPr>
          <w:spacing w:val="-5"/>
        </w:rPr>
        <w:t xml:space="preserve"> </w:t>
      </w:r>
      <w:r w:rsidRPr="00210339">
        <w:t>emotional</w:t>
      </w:r>
      <w:r w:rsidRPr="00210339">
        <w:rPr>
          <w:spacing w:val="-4"/>
        </w:rPr>
        <w:t xml:space="preserve"> </w:t>
      </w:r>
      <w:r w:rsidRPr="00210339">
        <w:t>intelligence,</w:t>
      </w:r>
      <w:r w:rsidRPr="00210339">
        <w:rPr>
          <w:spacing w:val="-5"/>
        </w:rPr>
        <w:t xml:space="preserve"> </w:t>
      </w:r>
      <w:r w:rsidRPr="00210339">
        <w:t>calm</w:t>
      </w:r>
      <w:r w:rsidRPr="00210339">
        <w:rPr>
          <w:spacing w:val="-4"/>
        </w:rPr>
        <w:t xml:space="preserve"> </w:t>
      </w:r>
      <w:r w:rsidRPr="00210339">
        <w:t>under</w:t>
      </w:r>
      <w:r w:rsidRPr="00210339">
        <w:rPr>
          <w:spacing w:val="-4"/>
        </w:rPr>
        <w:t xml:space="preserve"> </w:t>
      </w:r>
      <w:r w:rsidRPr="00210339">
        <w:t>pressure</w:t>
      </w:r>
      <w:r w:rsidRPr="00210339">
        <w:rPr>
          <w:spacing w:val="-8"/>
        </w:rPr>
        <w:t xml:space="preserve"> </w:t>
      </w:r>
      <w:r w:rsidR="00210339" w:rsidRPr="00210339">
        <w:rPr>
          <w:spacing w:val="-5"/>
        </w:rPr>
        <w:t>etc.</w:t>
      </w:r>
    </w:p>
    <w:p w14:paraId="3F23164B" w14:textId="77777777" w:rsidR="009769A4" w:rsidRPr="00210339" w:rsidRDefault="009769A4">
      <w:pPr>
        <w:pStyle w:val="BodyText"/>
        <w:spacing w:before="9"/>
        <w:rPr>
          <w:sz w:val="22"/>
          <w:szCs w:val="22"/>
        </w:rPr>
      </w:pPr>
    </w:p>
    <w:p w14:paraId="3F23164C" w14:textId="77777777" w:rsidR="009769A4" w:rsidRPr="00210339" w:rsidRDefault="005E3694">
      <w:pPr>
        <w:pStyle w:val="Heading1"/>
        <w:rPr>
          <w:sz w:val="22"/>
          <w:szCs w:val="22"/>
        </w:rPr>
      </w:pPr>
      <w:r w:rsidRPr="00210339">
        <w:rPr>
          <w:sz w:val="22"/>
          <w:szCs w:val="22"/>
        </w:rPr>
        <w:t>Job</w:t>
      </w:r>
      <w:r w:rsidRPr="00210339">
        <w:rPr>
          <w:spacing w:val="-2"/>
          <w:sz w:val="22"/>
          <w:szCs w:val="22"/>
        </w:rPr>
        <w:t xml:space="preserve"> Requirements</w:t>
      </w:r>
    </w:p>
    <w:p w14:paraId="0A7F6B9D" w14:textId="77777777" w:rsidR="00F615EF" w:rsidRPr="00210339" w:rsidRDefault="004844EC" w:rsidP="00210339">
      <w:pPr>
        <w:pStyle w:val="ListParagraph"/>
        <w:numPr>
          <w:ilvl w:val="0"/>
          <w:numId w:val="8"/>
        </w:numPr>
        <w:tabs>
          <w:tab w:val="left" w:pos="866"/>
        </w:tabs>
        <w:spacing w:before="24" w:line="312" w:lineRule="auto"/>
        <w:ind w:left="709" w:right="151"/>
      </w:pPr>
      <w:r w:rsidRPr="00210339">
        <w:t>Elements of work are likely to be performed in challenging environmental conditions</w:t>
      </w:r>
      <w:r w:rsidR="00F615EF" w:rsidRPr="00210339">
        <w:t>.</w:t>
      </w:r>
    </w:p>
    <w:p w14:paraId="2861704F" w14:textId="5A40E6E0" w:rsidR="00A014F9" w:rsidRPr="00210339" w:rsidRDefault="00A014F9" w:rsidP="00210339">
      <w:pPr>
        <w:pStyle w:val="ListParagraph"/>
        <w:numPr>
          <w:ilvl w:val="0"/>
          <w:numId w:val="8"/>
        </w:numPr>
        <w:tabs>
          <w:tab w:val="left" w:pos="866"/>
        </w:tabs>
        <w:spacing w:before="24" w:line="312" w:lineRule="auto"/>
        <w:ind w:left="709" w:right="151"/>
      </w:pPr>
      <w:r w:rsidRPr="00210339">
        <w:t>Set clear and realistic objectives for others, ensuring they fit with the service plans; monitor progress against objectives and provide feedback</w:t>
      </w:r>
      <w:r w:rsidR="004708EA" w:rsidRPr="00210339">
        <w:t>.</w:t>
      </w:r>
    </w:p>
    <w:p w14:paraId="1851D9E9" w14:textId="72D7C22B" w:rsidR="00F615EF" w:rsidRPr="00210339" w:rsidRDefault="00F615EF" w:rsidP="00210339">
      <w:pPr>
        <w:pStyle w:val="ListParagraph"/>
        <w:tabs>
          <w:tab w:val="left" w:pos="866"/>
        </w:tabs>
        <w:spacing w:before="24" w:line="312" w:lineRule="auto"/>
        <w:ind w:left="709" w:right="151" w:firstLine="0"/>
      </w:pPr>
    </w:p>
    <w:p w14:paraId="3F23164E" w14:textId="1C44D952" w:rsidR="009769A4" w:rsidRPr="00210339" w:rsidRDefault="005E3694" w:rsidP="00210339">
      <w:pPr>
        <w:pStyle w:val="ListParagraph"/>
        <w:numPr>
          <w:ilvl w:val="0"/>
          <w:numId w:val="8"/>
        </w:numPr>
        <w:tabs>
          <w:tab w:val="left" w:pos="866"/>
        </w:tabs>
        <w:spacing w:before="24" w:line="312" w:lineRule="auto"/>
        <w:ind w:left="709" w:right="151"/>
      </w:pPr>
      <w:r w:rsidRPr="00210339">
        <w:lastRenderedPageBreak/>
        <w:t>Must</w:t>
      </w:r>
      <w:r w:rsidRPr="00210339">
        <w:rPr>
          <w:spacing w:val="-2"/>
        </w:rPr>
        <w:t xml:space="preserve"> </w:t>
      </w:r>
      <w:r w:rsidRPr="00210339">
        <w:t>be</w:t>
      </w:r>
      <w:r w:rsidRPr="00210339">
        <w:rPr>
          <w:spacing w:val="-4"/>
        </w:rPr>
        <w:t xml:space="preserve"> </w:t>
      </w:r>
      <w:r w:rsidRPr="00210339">
        <w:t>able</w:t>
      </w:r>
      <w:r w:rsidRPr="00210339">
        <w:rPr>
          <w:spacing w:val="-4"/>
        </w:rPr>
        <w:t xml:space="preserve"> </w:t>
      </w:r>
      <w:r w:rsidRPr="00210339">
        <w:t>to</w:t>
      </w:r>
      <w:r w:rsidRPr="00210339">
        <w:rPr>
          <w:spacing w:val="-4"/>
        </w:rPr>
        <w:t xml:space="preserve"> </w:t>
      </w:r>
      <w:r w:rsidRPr="00210339">
        <w:t>travel,</w:t>
      </w:r>
      <w:r w:rsidRPr="00210339">
        <w:rPr>
          <w:spacing w:val="-4"/>
        </w:rPr>
        <w:t xml:space="preserve"> </w:t>
      </w:r>
      <w:r w:rsidRPr="00210339">
        <w:t>using</w:t>
      </w:r>
      <w:r w:rsidRPr="00210339">
        <w:rPr>
          <w:spacing w:val="-3"/>
        </w:rPr>
        <w:t xml:space="preserve"> </w:t>
      </w:r>
      <w:r w:rsidRPr="00210339">
        <w:t>public</w:t>
      </w:r>
      <w:r w:rsidRPr="00210339">
        <w:rPr>
          <w:spacing w:val="-2"/>
        </w:rPr>
        <w:t xml:space="preserve"> </w:t>
      </w:r>
      <w:r w:rsidRPr="00210339">
        <w:t>or</w:t>
      </w:r>
      <w:r w:rsidRPr="00210339">
        <w:rPr>
          <w:spacing w:val="-4"/>
        </w:rPr>
        <w:t xml:space="preserve"> </w:t>
      </w:r>
      <w:r w:rsidRPr="00210339">
        <w:t>other</w:t>
      </w:r>
      <w:r w:rsidRPr="00210339">
        <w:rPr>
          <w:spacing w:val="-2"/>
        </w:rPr>
        <w:t xml:space="preserve"> </w:t>
      </w:r>
      <w:r w:rsidRPr="00210339">
        <w:t>forms</w:t>
      </w:r>
      <w:r w:rsidRPr="00210339">
        <w:rPr>
          <w:spacing w:val="-2"/>
        </w:rPr>
        <w:t xml:space="preserve"> </w:t>
      </w:r>
      <w:r w:rsidRPr="00210339">
        <w:t>of</w:t>
      </w:r>
      <w:r w:rsidRPr="00210339">
        <w:rPr>
          <w:spacing w:val="-4"/>
        </w:rPr>
        <w:t xml:space="preserve"> </w:t>
      </w:r>
      <w:r w:rsidRPr="00210339">
        <w:t>transport</w:t>
      </w:r>
      <w:r w:rsidRPr="00210339">
        <w:rPr>
          <w:spacing w:val="-2"/>
        </w:rPr>
        <w:t xml:space="preserve"> </w:t>
      </w:r>
      <w:r w:rsidRPr="00210339">
        <w:t>where</w:t>
      </w:r>
      <w:r w:rsidRPr="00210339">
        <w:rPr>
          <w:spacing w:val="-4"/>
        </w:rPr>
        <w:t xml:space="preserve"> </w:t>
      </w:r>
      <w:r w:rsidRPr="00210339">
        <w:t>they</w:t>
      </w:r>
      <w:r w:rsidRPr="00210339">
        <w:rPr>
          <w:spacing w:val="-4"/>
        </w:rPr>
        <w:t xml:space="preserve"> </w:t>
      </w:r>
      <w:r w:rsidRPr="00210339">
        <w:t>are</w:t>
      </w:r>
      <w:r w:rsidRPr="00210339">
        <w:rPr>
          <w:spacing w:val="-2"/>
        </w:rPr>
        <w:t xml:space="preserve"> </w:t>
      </w:r>
      <w:r w:rsidRPr="00210339">
        <w:t>viable,</w:t>
      </w:r>
      <w:r w:rsidRPr="00210339">
        <w:rPr>
          <w:spacing w:val="-4"/>
        </w:rPr>
        <w:t xml:space="preserve"> </w:t>
      </w:r>
      <w:r w:rsidRPr="00210339">
        <w:t>or</w:t>
      </w:r>
      <w:r w:rsidRPr="00210339">
        <w:rPr>
          <w:spacing w:val="-2"/>
        </w:rPr>
        <w:t xml:space="preserve"> </w:t>
      </w:r>
      <w:r w:rsidRPr="00210339">
        <w:t xml:space="preserve">by holding a valid UK driving </w:t>
      </w:r>
      <w:proofErr w:type="spellStart"/>
      <w:r w:rsidRPr="00210339">
        <w:t>licence</w:t>
      </w:r>
      <w:proofErr w:type="spellEnd"/>
      <w:r w:rsidRPr="00210339">
        <w:t xml:space="preserve"> with access to own or pool car.</w:t>
      </w:r>
    </w:p>
    <w:p w14:paraId="3F23164F" w14:textId="77777777" w:rsidR="009769A4" w:rsidRPr="00210339" w:rsidRDefault="009769A4">
      <w:pPr>
        <w:pStyle w:val="BodyText"/>
        <w:rPr>
          <w:sz w:val="22"/>
          <w:szCs w:val="22"/>
        </w:rPr>
      </w:pPr>
    </w:p>
    <w:p w14:paraId="3F231650" w14:textId="77777777" w:rsidR="009769A4" w:rsidRPr="00210339" w:rsidRDefault="009769A4">
      <w:pPr>
        <w:pStyle w:val="BodyText"/>
        <w:spacing w:before="1"/>
        <w:rPr>
          <w:sz w:val="22"/>
          <w:szCs w:val="22"/>
        </w:rPr>
      </w:pPr>
    </w:p>
    <w:p w14:paraId="3F231651" w14:textId="77777777" w:rsidR="009769A4" w:rsidRDefault="005E3694">
      <w:pPr>
        <w:spacing w:line="312" w:lineRule="auto"/>
        <w:ind w:left="160"/>
        <w:rPr>
          <w:sz w:val="20"/>
        </w:rPr>
      </w:pPr>
      <w:r>
        <w:rPr>
          <w:sz w:val="20"/>
        </w:rPr>
        <w:t>This</w:t>
      </w:r>
      <w:r>
        <w:rPr>
          <w:spacing w:val="-3"/>
          <w:sz w:val="20"/>
        </w:rPr>
        <w:t xml:space="preserve"> </w:t>
      </w:r>
      <w:r>
        <w:rPr>
          <w:sz w:val="20"/>
        </w:rPr>
        <w:t>job</w:t>
      </w:r>
      <w:r>
        <w:rPr>
          <w:spacing w:val="-5"/>
          <w:sz w:val="20"/>
        </w:rPr>
        <w:t xml:space="preserve"> </w:t>
      </w:r>
      <w:r>
        <w:rPr>
          <w:sz w:val="20"/>
        </w:rPr>
        <w:t>description</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exhaustive</w:t>
      </w:r>
      <w:r>
        <w:rPr>
          <w:spacing w:val="-2"/>
          <w:sz w:val="20"/>
        </w:rPr>
        <w:t xml:space="preserve"> </w:t>
      </w:r>
      <w:r>
        <w:rPr>
          <w:sz w:val="20"/>
        </w:rPr>
        <w:t>and</w:t>
      </w:r>
      <w:r>
        <w:rPr>
          <w:spacing w:val="-4"/>
          <w:sz w:val="20"/>
        </w:rPr>
        <w:t xml:space="preserve"> </w:t>
      </w:r>
      <w:r>
        <w:rPr>
          <w:sz w:val="20"/>
        </w:rPr>
        <w:t>reflects</w:t>
      </w:r>
      <w:r>
        <w:rPr>
          <w:spacing w:val="-3"/>
          <w:sz w:val="20"/>
        </w:rPr>
        <w:t xml:space="preserve"> </w:t>
      </w:r>
      <w:r>
        <w:rPr>
          <w:sz w:val="20"/>
        </w:rPr>
        <w:t>the</w:t>
      </w:r>
      <w:r>
        <w:rPr>
          <w:spacing w:val="-4"/>
          <w:sz w:val="20"/>
        </w:rPr>
        <w:t xml:space="preserve"> </w:t>
      </w:r>
      <w:r>
        <w:rPr>
          <w:sz w:val="20"/>
        </w:rPr>
        <w:t>type</w:t>
      </w:r>
      <w:r>
        <w:rPr>
          <w:spacing w:val="-5"/>
          <w:sz w:val="20"/>
        </w:rPr>
        <w:t xml:space="preserve"> </w:t>
      </w:r>
      <w:r>
        <w:rPr>
          <w:sz w:val="20"/>
        </w:rPr>
        <w:t>and</w:t>
      </w:r>
      <w:r>
        <w:rPr>
          <w:spacing w:val="-4"/>
          <w:sz w:val="20"/>
        </w:rPr>
        <w:t xml:space="preserve"> </w:t>
      </w:r>
      <w:r>
        <w:rPr>
          <w:sz w:val="20"/>
        </w:rPr>
        <w:t>range</w:t>
      </w:r>
      <w:r>
        <w:rPr>
          <w:spacing w:val="-5"/>
          <w:sz w:val="20"/>
        </w:rPr>
        <w:t xml:space="preserve"> </w:t>
      </w:r>
      <w:r>
        <w:rPr>
          <w:sz w:val="20"/>
        </w:rPr>
        <w:t>of</w:t>
      </w:r>
      <w:r>
        <w:rPr>
          <w:spacing w:val="-4"/>
          <w:sz w:val="20"/>
        </w:rPr>
        <w:t xml:space="preserve"> </w:t>
      </w:r>
      <w:r>
        <w:rPr>
          <w:sz w:val="20"/>
        </w:rPr>
        <w:t>tasks,</w:t>
      </w:r>
      <w:r>
        <w:rPr>
          <w:spacing w:val="-4"/>
          <w:sz w:val="20"/>
        </w:rPr>
        <w:t xml:space="preserve"> </w:t>
      </w:r>
      <w:r>
        <w:rPr>
          <w:sz w:val="20"/>
        </w:rPr>
        <w:t>responsibilities</w:t>
      </w:r>
      <w:r>
        <w:rPr>
          <w:spacing w:val="-3"/>
          <w:sz w:val="20"/>
        </w:rPr>
        <w:t xml:space="preserve"> </w:t>
      </w:r>
      <w:r>
        <w:rPr>
          <w:sz w:val="20"/>
        </w:rPr>
        <w:t>and</w:t>
      </w:r>
      <w:r>
        <w:rPr>
          <w:spacing w:val="-3"/>
          <w:sz w:val="20"/>
        </w:rPr>
        <w:t xml:space="preserve"> </w:t>
      </w:r>
      <w:r>
        <w:rPr>
          <w:sz w:val="20"/>
        </w:rPr>
        <w:t>outcomes associated with this post.</w:t>
      </w:r>
    </w:p>
    <w:sectPr w:rsidR="009769A4">
      <w:type w:val="continuous"/>
      <w:pgSz w:w="11910" w:h="16840"/>
      <w:pgMar w:top="1340" w:right="7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AB8"/>
    <w:multiLevelType w:val="hybridMultilevel"/>
    <w:tmpl w:val="A3CE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F69DF"/>
    <w:multiLevelType w:val="hybridMultilevel"/>
    <w:tmpl w:val="9C7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60DD"/>
    <w:multiLevelType w:val="hybridMultilevel"/>
    <w:tmpl w:val="9C2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80C67"/>
    <w:multiLevelType w:val="hybridMultilevel"/>
    <w:tmpl w:val="E662D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044C5F"/>
    <w:multiLevelType w:val="hybridMultilevel"/>
    <w:tmpl w:val="5CE8B1C8"/>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5" w15:restartNumberingAfterBreak="0">
    <w:nsid w:val="40135EE0"/>
    <w:multiLevelType w:val="hybridMultilevel"/>
    <w:tmpl w:val="22904E7A"/>
    <w:lvl w:ilvl="0" w:tplc="383A5AB4">
      <w:numFmt w:val="bullet"/>
      <w:lvlText w:val="•"/>
      <w:lvlJc w:val="left"/>
      <w:pPr>
        <w:ind w:left="866" w:hanging="361"/>
      </w:pPr>
      <w:rPr>
        <w:rFonts w:ascii="Arial" w:eastAsia="Arial" w:hAnsi="Arial" w:cs="Arial" w:hint="default"/>
        <w:spacing w:val="0"/>
        <w:w w:val="99"/>
        <w:lang w:val="en-US" w:eastAsia="en-US" w:bidi="ar-SA"/>
      </w:rPr>
    </w:lvl>
    <w:lvl w:ilvl="1" w:tplc="1D34A5C4">
      <w:numFmt w:val="bullet"/>
      <w:lvlText w:val="•"/>
      <w:lvlJc w:val="left"/>
      <w:pPr>
        <w:ind w:left="1830" w:hanging="361"/>
      </w:pPr>
      <w:rPr>
        <w:rFonts w:hint="default"/>
        <w:lang w:val="en-US" w:eastAsia="en-US" w:bidi="ar-SA"/>
      </w:rPr>
    </w:lvl>
    <w:lvl w:ilvl="2" w:tplc="EC646D3C">
      <w:numFmt w:val="bullet"/>
      <w:lvlText w:val="•"/>
      <w:lvlJc w:val="left"/>
      <w:pPr>
        <w:ind w:left="2801" w:hanging="361"/>
      </w:pPr>
      <w:rPr>
        <w:rFonts w:hint="default"/>
        <w:lang w:val="en-US" w:eastAsia="en-US" w:bidi="ar-SA"/>
      </w:rPr>
    </w:lvl>
    <w:lvl w:ilvl="3" w:tplc="1DCC5DBC">
      <w:numFmt w:val="bullet"/>
      <w:lvlText w:val="•"/>
      <w:lvlJc w:val="left"/>
      <w:pPr>
        <w:ind w:left="3771" w:hanging="361"/>
      </w:pPr>
      <w:rPr>
        <w:rFonts w:hint="default"/>
        <w:lang w:val="en-US" w:eastAsia="en-US" w:bidi="ar-SA"/>
      </w:rPr>
    </w:lvl>
    <w:lvl w:ilvl="4" w:tplc="8396930A">
      <w:numFmt w:val="bullet"/>
      <w:lvlText w:val="•"/>
      <w:lvlJc w:val="left"/>
      <w:pPr>
        <w:ind w:left="4742" w:hanging="361"/>
      </w:pPr>
      <w:rPr>
        <w:rFonts w:hint="default"/>
        <w:lang w:val="en-US" w:eastAsia="en-US" w:bidi="ar-SA"/>
      </w:rPr>
    </w:lvl>
    <w:lvl w:ilvl="5" w:tplc="7376DA00">
      <w:numFmt w:val="bullet"/>
      <w:lvlText w:val="•"/>
      <w:lvlJc w:val="left"/>
      <w:pPr>
        <w:ind w:left="5713" w:hanging="361"/>
      </w:pPr>
      <w:rPr>
        <w:rFonts w:hint="default"/>
        <w:lang w:val="en-US" w:eastAsia="en-US" w:bidi="ar-SA"/>
      </w:rPr>
    </w:lvl>
    <w:lvl w:ilvl="6" w:tplc="CC14BEA2">
      <w:numFmt w:val="bullet"/>
      <w:lvlText w:val="•"/>
      <w:lvlJc w:val="left"/>
      <w:pPr>
        <w:ind w:left="6683" w:hanging="361"/>
      </w:pPr>
      <w:rPr>
        <w:rFonts w:hint="default"/>
        <w:lang w:val="en-US" w:eastAsia="en-US" w:bidi="ar-SA"/>
      </w:rPr>
    </w:lvl>
    <w:lvl w:ilvl="7" w:tplc="E9FADA10">
      <w:numFmt w:val="bullet"/>
      <w:lvlText w:val="•"/>
      <w:lvlJc w:val="left"/>
      <w:pPr>
        <w:ind w:left="7654" w:hanging="361"/>
      </w:pPr>
      <w:rPr>
        <w:rFonts w:hint="default"/>
        <w:lang w:val="en-US" w:eastAsia="en-US" w:bidi="ar-SA"/>
      </w:rPr>
    </w:lvl>
    <w:lvl w:ilvl="8" w:tplc="5240B93C">
      <w:numFmt w:val="bullet"/>
      <w:lvlText w:val="•"/>
      <w:lvlJc w:val="left"/>
      <w:pPr>
        <w:ind w:left="8625" w:hanging="361"/>
      </w:pPr>
      <w:rPr>
        <w:rFonts w:hint="default"/>
        <w:lang w:val="en-US" w:eastAsia="en-US" w:bidi="ar-SA"/>
      </w:rPr>
    </w:lvl>
  </w:abstractNum>
  <w:abstractNum w:abstractNumId="6" w15:restartNumberingAfterBreak="0">
    <w:nsid w:val="6C287C61"/>
    <w:multiLevelType w:val="hybridMultilevel"/>
    <w:tmpl w:val="D7D0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90701"/>
    <w:multiLevelType w:val="hybridMultilevel"/>
    <w:tmpl w:val="E27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956594">
    <w:abstractNumId w:val="5"/>
  </w:num>
  <w:num w:numId="2" w16cid:durableId="54666600">
    <w:abstractNumId w:val="0"/>
  </w:num>
  <w:num w:numId="3" w16cid:durableId="1436631879">
    <w:abstractNumId w:val="1"/>
  </w:num>
  <w:num w:numId="4" w16cid:durableId="438258518">
    <w:abstractNumId w:val="7"/>
  </w:num>
  <w:num w:numId="5" w16cid:durableId="1868252555">
    <w:abstractNumId w:val="4"/>
  </w:num>
  <w:num w:numId="6" w16cid:durableId="997153403">
    <w:abstractNumId w:val="6"/>
  </w:num>
  <w:num w:numId="7" w16cid:durableId="266238417">
    <w:abstractNumId w:val="3"/>
  </w:num>
  <w:num w:numId="8" w16cid:durableId="16735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69A4"/>
    <w:rsid w:val="00011FB3"/>
    <w:rsid w:val="00060A50"/>
    <w:rsid w:val="000877CC"/>
    <w:rsid w:val="00136326"/>
    <w:rsid w:val="001422EC"/>
    <w:rsid w:val="001A087D"/>
    <w:rsid w:val="001A2C5D"/>
    <w:rsid w:val="001A6E22"/>
    <w:rsid w:val="00202BDB"/>
    <w:rsid w:val="00210339"/>
    <w:rsid w:val="00211012"/>
    <w:rsid w:val="0025203F"/>
    <w:rsid w:val="002B3B57"/>
    <w:rsid w:val="002C2CA0"/>
    <w:rsid w:val="00302D5C"/>
    <w:rsid w:val="00330A03"/>
    <w:rsid w:val="0038245B"/>
    <w:rsid w:val="00390305"/>
    <w:rsid w:val="003B79E7"/>
    <w:rsid w:val="0044103E"/>
    <w:rsid w:val="004708EA"/>
    <w:rsid w:val="00470F26"/>
    <w:rsid w:val="004844EC"/>
    <w:rsid w:val="004C7423"/>
    <w:rsid w:val="005162B0"/>
    <w:rsid w:val="00554ECF"/>
    <w:rsid w:val="00580FB8"/>
    <w:rsid w:val="005938DD"/>
    <w:rsid w:val="005C0792"/>
    <w:rsid w:val="005E3694"/>
    <w:rsid w:val="00600456"/>
    <w:rsid w:val="006157E7"/>
    <w:rsid w:val="00653C9F"/>
    <w:rsid w:val="006B4064"/>
    <w:rsid w:val="00704E89"/>
    <w:rsid w:val="007C7D32"/>
    <w:rsid w:val="007F4A5F"/>
    <w:rsid w:val="0084735B"/>
    <w:rsid w:val="008C6F77"/>
    <w:rsid w:val="00914EF6"/>
    <w:rsid w:val="009769A4"/>
    <w:rsid w:val="00A014F9"/>
    <w:rsid w:val="00AC2DE7"/>
    <w:rsid w:val="00AC2F15"/>
    <w:rsid w:val="00B00F7F"/>
    <w:rsid w:val="00B21347"/>
    <w:rsid w:val="00B37D6A"/>
    <w:rsid w:val="00BB08ED"/>
    <w:rsid w:val="00C3713D"/>
    <w:rsid w:val="00C662D6"/>
    <w:rsid w:val="00CC7811"/>
    <w:rsid w:val="00CF721B"/>
    <w:rsid w:val="00D06C39"/>
    <w:rsid w:val="00D244FA"/>
    <w:rsid w:val="00D41E23"/>
    <w:rsid w:val="00DF6C4F"/>
    <w:rsid w:val="00E456C4"/>
    <w:rsid w:val="00EA46C7"/>
    <w:rsid w:val="00F16D4A"/>
    <w:rsid w:val="00F34D66"/>
    <w:rsid w:val="00F61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161D"/>
  <w15:docId w15:val="{A9BC583A-9975-4F9C-B5FE-755F29E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0"/>
      <w:ind w:left="160"/>
    </w:pPr>
    <w:rPr>
      <w:b/>
      <w:bCs/>
      <w:sz w:val="36"/>
      <w:szCs w:val="36"/>
    </w:rPr>
  </w:style>
  <w:style w:type="paragraph" w:styleId="ListParagraph">
    <w:name w:val="List Paragraph"/>
    <w:basedOn w:val="Normal"/>
    <w:uiPriority w:val="34"/>
    <w:qFormat/>
    <w:pPr>
      <w:spacing w:before="22"/>
      <w:ind w:left="865" w:hanging="360"/>
    </w:pPr>
  </w:style>
  <w:style w:type="paragraph" w:customStyle="1" w:styleId="TableParagraph">
    <w:name w:val="Table Paragraph"/>
    <w:basedOn w:val="Normal"/>
    <w:uiPriority w:val="1"/>
    <w:qFormat/>
    <w:pPr>
      <w:spacing w:before="8" w:line="27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pcouncil.sharepoint.com/sites/IntranetHelp/SitePages/Intranet-forms---how-to-edit-PDFs-in-Word.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Ian Wilson</cp:lastModifiedBy>
  <cp:revision>2</cp:revision>
  <dcterms:created xsi:type="dcterms:W3CDTF">2024-04-17T10:54:00Z</dcterms:created>
  <dcterms:modified xsi:type="dcterms:W3CDTF">2024-04-17T10:54:00Z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for Office 365</vt:lpwstr>
  </property>
  <property fmtid="{D5CDD505-2E9C-101B-9397-08002B2CF9AE}" pid="4" name="LastSaved">
    <vt:filetime>2023-09-11T00:00:00Z</vt:filetime>
  </property>
  <property fmtid="{D5CDD505-2E9C-101B-9397-08002B2CF9AE}" pid="5" name="Producer">
    <vt:lpwstr>Microsoft® Word for Office 365</vt:lpwstr>
  </property>
</Properties>
</file>