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F66CB" w14:textId="77777777" w:rsidR="00166273" w:rsidRDefault="005C4058">
      <w:pPr>
        <w:spacing w:after="0" w:line="259" w:lineRule="auto"/>
        <w:ind w:left="0" w:firstLine="0"/>
        <w:jc w:val="right"/>
      </w:pPr>
      <w:r>
        <w:rPr>
          <w:noProof/>
        </w:rPr>
        <w:drawing>
          <wp:inline distT="0" distB="0" distL="0" distR="0" wp14:anchorId="01F36D86" wp14:editId="72BD6280">
            <wp:extent cx="819150" cy="94297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819150" cy="942975"/>
                    </a:xfrm>
                    <a:prstGeom prst="rect">
                      <a:avLst/>
                    </a:prstGeom>
                  </pic:spPr>
                </pic:pic>
              </a:graphicData>
            </a:graphic>
          </wp:inline>
        </w:drawing>
      </w:r>
      <w:r>
        <w:rPr>
          <w:rFonts w:ascii="Trebuchet MS" w:eastAsia="Trebuchet MS" w:hAnsi="Trebuchet MS" w:cs="Trebuchet MS"/>
        </w:rPr>
        <w:t xml:space="preserve"> </w:t>
      </w:r>
    </w:p>
    <w:tbl>
      <w:tblPr>
        <w:tblStyle w:val="TableGrid"/>
        <w:tblW w:w="5916" w:type="dxa"/>
        <w:tblInd w:w="0" w:type="dxa"/>
        <w:tblLook w:val="04A0" w:firstRow="1" w:lastRow="0" w:firstColumn="1" w:lastColumn="0" w:noHBand="0" w:noVBand="1"/>
      </w:tblPr>
      <w:tblGrid>
        <w:gridCol w:w="2160"/>
        <w:gridCol w:w="3756"/>
      </w:tblGrid>
      <w:tr w:rsidR="00166273" w14:paraId="1B7F1B80" w14:textId="77777777">
        <w:trPr>
          <w:trHeight w:val="801"/>
        </w:trPr>
        <w:tc>
          <w:tcPr>
            <w:tcW w:w="2160" w:type="dxa"/>
            <w:tcBorders>
              <w:top w:val="nil"/>
              <w:left w:val="nil"/>
              <w:bottom w:val="nil"/>
              <w:right w:val="nil"/>
            </w:tcBorders>
          </w:tcPr>
          <w:p w14:paraId="68875D66" w14:textId="77777777" w:rsidR="00166273" w:rsidRDefault="005C4058">
            <w:pPr>
              <w:spacing w:after="0" w:line="259" w:lineRule="auto"/>
              <w:ind w:left="0" w:firstLine="0"/>
              <w:jc w:val="left"/>
            </w:pPr>
            <w:r>
              <w:rPr>
                <w:rFonts w:ascii="Trebuchet MS" w:eastAsia="Trebuchet MS" w:hAnsi="Trebuchet MS" w:cs="Trebuchet MS"/>
              </w:rPr>
              <w:t xml:space="preserve"> </w:t>
            </w:r>
          </w:p>
          <w:p w14:paraId="2C170239" w14:textId="77777777" w:rsidR="00166273" w:rsidRDefault="005C4058">
            <w:pPr>
              <w:spacing w:after="0" w:line="259" w:lineRule="auto"/>
              <w:ind w:left="0" w:firstLine="0"/>
              <w:jc w:val="left"/>
            </w:pPr>
            <w:r>
              <w:rPr>
                <w:b/>
              </w:rPr>
              <w:t xml:space="preserve">Job Description </w:t>
            </w:r>
          </w:p>
          <w:p w14:paraId="09BD1B54" w14:textId="77777777" w:rsidR="00166273" w:rsidRDefault="005C4058">
            <w:pPr>
              <w:spacing w:after="0" w:line="259" w:lineRule="auto"/>
              <w:ind w:left="0" w:firstLine="0"/>
              <w:jc w:val="left"/>
            </w:pPr>
            <w:r>
              <w:rPr>
                <w:b/>
              </w:rPr>
              <w:t xml:space="preserve">Adult Social Care   </w:t>
            </w:r>
          </w:p>
        </w:tc>
        <w:tc>
          <w:tcPr>
            <w:tcW w:w="3756" w:type="dxa"/>
            <w:tcBorders>
              <w:top w:val="nil"/>
              <w:left w:val="nil"/>
              <w:bottom w:val="nil"/>
              <w:right w:val="nil"/>
            </w:tcBorders>
          </w:tcPr>
          <w:p w14:paraId="36CE1818" w14:textId="77777777" w:rsidR="00166273" w:rsidRDefault="00166273">
            <w:pPr>
              <w:spacing w:after="160" w:line="259" w:lineRule="auto"/>
              <w:ind w:left="0" w:firstLine="0"/>
              <w:jc w:val="left"/>
            </w:pPr>
          </w:p>
        </w:tc>
      </w:tr>
      <w:tr w:rsidR="00166273" w14:paraId="69DACFA3" w14:textId="77777777">
        <w:trPr>
          <w:trHeight w:val="332"/>
        </w:trPr>
        <w:tc>
          <w:tcPr>
            <w:tcW w:w="2160" w:type="dxa"/>
            <w:tcBorders>
              <w:top w:val="nil"/>
              <w:left w:val="nil"/>
              <w:bottom w:val="nil"/>
              <w:right w:val="nil"/>
            </w:tcBorders>
          </w:tcPr>
          <w:p w14:paraId="764EBB9D" w14:textId="77777777" w:rsidR="00166273" w:rsidRDefault="005C4058">
            <w:pPr>
              <w:tabs>
                <w:tab w:val="center" w:pos="1440"/>
              </w:tabs>
              <w:spacing w:after="0" w:line="259" w:lineRule="auto"/>
              <w:ind w:left="0" w:firstLine="0"/>
              <w:jc w:val="left"/>
            </w:pPr>
            <w:r>
              <w:t xml:space="preserve">Post Title:  </w:t>
            </w:r>
            <w:r>
              <w:tab/>
              <w:t xml:space="preserve"> </w:t>
            </w:r>
          </w:p>
        </w:tc>
        <w:tc>
          <w:tcPr>
            <w:tcW w:w="3756" w:type="dxa"/>
            <w:tcBorders>
              <w:top w:val="nil"/>
              <w:left w:val="nil"/>
              <w:bottom w:val="nil"/>
              <w:right w:val="nil"/>
            </w:tcBorders>
          </w:tcPr>
          <w:p w14:paraId="45806621" w14:textId="77777777" w:rsidR="00166273" w:rsidRDefault="005C4058">
            <w:pPr>
              <w:spacing w:after="0" w:line="259" w:lineRule="auto"/>
              <w:ind w:left="0" w:firstLine="0"/>
            </w:pPr>
            <w:r>
              <w:t xml:space="preserve">Approved Mental Health Professional  </w:t>
            </w:r>
          </w:p>
        </w:tc>
      </w:tr>
      <w:tr w:rsidR="00166273" w14:paraId="1AD2812B" w14:textId="77777777">
        <w:trPr>
          <w:trHeight w:val="253"/>
        </w:trPr>
        <w:tc>
          <w:tcPr>
            <w:tcW w:w="2160" w:type="dxa"/>
            <w:tcBorders>
              <w:top w:val="nil"/>
              <w:left w:val="nil"/>
              <w:bottom w:val="nil"/>
              <w:right w:val="nil"/>
            </w:tcBorders>
          </w:tcPr>
          <w:p w14:paraId="0A5C7D48" w14:textId="77777777" w:rsidR="00166273" w:rsidRDefault="005C4058">
            <w:pPr>
              <w:tabs>
                <w:tab w:val="center" w:pos="1440"/>
              </w:tabs>
              <w:spacing w:after="0" w:line="259" w:lineRule="auto"/>
              <w:ind w:left="0" w:firstLine="0"/>
              <w:jc w:val="left"/>
            </w:pPr>
            <w:r>
              <w:t xml:space="preserve">Post No:  </w:t>
            </w:r>
            <w:r>
              <w:tab/>
              <w:t xml:space="preserve"> </w:t>
            </w:r>
          </w:p>
        </w:tc>
        <w:tc>
          <w:tcPr>
            <w:tcW w:w="3756" w:type="dxa"/>
            <w:tcBorders>
              <w:top w:val="nil"/>
              <w:left w:val="nil"/>
              <w:bottom w:val="nil"/>
              <w:right w:val="nil"/>
            </w:tcBorders>
          </w:tcPr>
          <w:p w14:paraId="193ED733" w14:textId="4A08403B" w:rsidR="00166273" w:rsidRDefault="005C4058">
            <w:pPr>
              <w:spacing w:after="0" w:line="259" w:lineRule="auto"/>
              <w:ind w:left="0" w:firstLine="0"/>
              <w:jc w:val="left"/>
            </w:pPr>
            <w:r>
              <w:t xml:space="preserve"> </w:t>
            </w:r>
          </w:p>
        </w:tc>
      </w:tr>
      <w:tr w:rsidR="00166273" w14:paraId="0B4C78F2" w14:textId="77777777">
        <w:trPr>
          <w:trHeight w:val="253"/>
        </w:trPr>
        <w:tc>
          <w:tcPr>
            <w:tcW w:w="2160" w:type="dxa"/>
            <w:tcBorders>
              <w:top w:val="nil"/>
              <w:left w:val="nil"/>
              <w:bottom w:val="nil"/>
              <w:right w:val="nil"/>
            </w:tcBorders>
          </w:tcPr>
          <w:p w14:paraId="18B20698" w14:textId="77777777" w:rsidR="00166273" w:rsidRDefault="005C4058">
            <w:pPr>
              <w:spacing w:after="0" w:line="259" w:lineRule="auto"/>
              <w:ind w:left="0" w:firstLine="0"/>
              <w:jc w:val="left"/>
            </w:pPr>
            <w:r>
              <w:t xml:space="preserve">Reporting to:   </w:t>
            </w:r>
          </w:p>
        </w:tc>
        <w:tc>
          <w:tcPr>
            <w:tcW w:w="3756" w:type="dxa"/>
            <w:tcBorders>
              <w:top w:val="nil"/>
              <w:left w:val="nil"/>
              <w:bottom w:val="nil"/>
              <w:right w:val="nil"/>
            </w:tcBorders>
          </w:tcPr>
          <w:p w14:paraId="00B3C300" w14:textId="77777777" w:rsidR="00166273" w:rsidRDefault="005C4058">
            <w:pPr>
              <w:spacing w:after="0" w:line="259" w:lineRule="auto"/>
              <w:ind w:left="0" w:firstLine="0"/>
              <w:jc w:val="left"/>
            </w:pPr>
            <w:r>
              <w:t xml:space="preserve">Practice Manager </w:t>
            </w:r>
          </w:p>
        </w:tc>
      </w:tr>
      <w:tr w:rsidR="00166273" w14:paraId="33612CAF" w14:textId="77777777">
        <w:trPr>
          <w:trHeight w:val="249"/>
        </w:trPr>
        <w:tc>
          <w:tcPr>
            <w:tcW w:w="2160" w:type="dxa"/>
            <w:tcBorders>
              <w:top w:val="nil"/>
              <w:left w:val="nil"/>
              <w:bottom w:val="nil"/>
              <w:right w:val="nil"/>
            </w:tcBorders>
          </w:tcPr>
          <w:p w14:paraId="0FC89A42" w14:textId="77777777" w:rsidR="00166273" w:rsidRDefault="005C4058">
            <w:pPr>
              <w:tabs>
                <w:tab w:val="center" w:pos="1440"/>
              </w:tabs>
              <w:spacing w:after="0" w:line="259" w:lineRule="auto"/>
              <w:ind w:left="0" w:firstLine="0"/>
              <w:jc w:val="left"/>
            </w:pPr>
            <w:r>
              <w:t xml:space="preserve">Grade:  </w:t>
            </w:r>
            <w:r>
              <w:tab/>
              <w:t xml:space="preserve"> </w:t>
            </w:r>
          </w:p>
        </w:tc>
        <w:tc>
          <w:tcPr>
            <w:tcW w:w="3756" w:type="dxa"/>
            <w:tcBorders>
              <w:top w:val="nil"/>
              <w:left w:val="nil"/>
              <w:bottom w:val="nil"/>
              <w:right w:val="nil"/>
            </w:tcBorders>
          </w:tcPr>
          <w:p w14:paraId="1DD299C0" w14:textId="77777777" w:rsidR="00166273" w:rsidRDefault="005C4058">
            <w:pPr>
              <w:spacing w:after="0" w:line="259" w:lineRule="auto"/>
              <w:ind w:left="0" w:firstLine="0"/>
              <w:jc w:val="left"/>
            </w:pPr>
            <w:r>
              <w:t xml:space="preserve">Grade K </w:t>
            </w:r>
          </w:p>
        </w:tc>
      </w:tr>
    </w:tbl>
    <w:p w14:paraId="31FC142C" w14:textId="77777777" w:rsidR="00166273" w:rsidRDefault="005C4058">
      <w:pPr>
        <w:spacing w:after="139" w:line="259" w:lineRule="auto"/>
        <w:ind w:left="0" w:firstLine="0"/>
        <w:jc w:val="left"/>
      </w:pPr>
      <w:r>
        <w:t xml:space="preserve"> </w:t>
      </w:r>
    </w:p>
    <w:p w14:paraId="2E9EAEF8" w14:textId="77777777" w:rsidR="00166273" w:rsidRDefault="005C4058">
      <w:pPr>
        <w:shd w:val="clear" w:color="auto" w:fill="DEEAF6"/>
        <w:spacing w:after="0" w:line="259" w:lineRule="auto"/>
        <w:ind w:left="103"/>
        <w:jc w:val="left"/>
      </w:pPr>
      <w:r>
        <w:rPr>
          <w:b/>
        </w:rPr>
        <w:t xml:space="preserve">1.Job Purpose &amp; Objective  </w:t>
      </w:r>
    </w:p>
    <w:p w14:paraId="18AB2D29" w14:textId="77777777" w:rsidR="00166273" w:rsidRDefault="005C4058">
      <w:pPr>
        <w:spacing w:after="0" w:line="259" w:lineRule="auto"/>
        <w:ind w:left="0" w:firstLine="0"/>
        <w:jc w:val="left"/>
      </w:pPr>
      <w:r>
        <w:rPr>
          <w:rFonts w:ascii="Trebuchet MS" w:eastAsia="Trebuchet MS" w:hAnsi="Trebuchet MS" w:cs="Trebuchet MS"/>
        </w:rPr>
        <w:t xml:space="preserve"> </w:t>
      </w:r>
    </w:p>
    <w:p w14:paraId="79F03D8B" w14:textId="77777777" w:rsidR="00166273" w:rsidRDefault="005C4058">
      <w:pPr>
        <w:spacing w:after="0" w:line="259" w:lineRule="auto"/>
        <w:ind w:left="108" w:firstLine="0"/>
        <w:jc w:val="left"/>
      </w:pPr>
      <w:r>
        <w:t xml:space="preserve"> </w:t>
      </w:r>
    </w:p>
    <w:p w14:paraId="1075F62C" w14:textId="0A264F42" w:rsidR="00166273" w:rsidRDefault="005C4058">
      <w:pPr>
        <w:ind w:right="174"/>
      </w:pPr>
      <w:r>
        <w:t>To undertake the role of an A</w:t>
      </w:r>
      <w:r w:rsidR="00FD7228">
        <w:t>pproved Mental Health Professional</w:t>
      </w:r>
      <w:r>
        <w:t xml:space="preserve">. </w:t>
      </w:r>
    </w:p>
    <w:p w14:paraId="1871AAD0" w14:textId="77777777" w:rsidR="00166273" w:rsidRDefault="005C4058">
      <w:pPr>
        <w:spacing w:after="0" w:line="259" w:lineRule="auto"/>
        <w:ind w:left="108" w:firstLine="0"/>
        <w:jc w:val="left"/>
      </w:pPr>
      <w:r>
        <w:t xml:space="preserve"> </w:t>
      </w:r>
    </w:p>
    <w:p w14:paraId="5BB2A336" w14:textId="77777777" w:rsidR="00166273" w:rsidRDefault="005C4058">
      <w:pPr>
        <w:spacing w:after="0" w:line="259" w:lineRule="auto"/>
        <w:ind w:left="108" w:firstLine="0"/>
        <w:jc w:val="left"/>
      </w:pPr>
      <w:r>
        <w:rPr>
          <w:rFonts w:ascii="Trebuchet MS" w:eastAsia="Trebuchet MS" w:hAnsi="Trebuchet MS" w:cs="Trebuchet MS"/>
        </w:rPr>
        <w:t xml:space="preserve"> </w:t>
      </w:r>
    </w:p>
    <w:p w14:paraId="6F2C2A8D" w14:textId="77777777" w:rsidR="00166273" w:rsidRDefault="005C4058">
      <w:pPr>
        <w:pStyle w:val="Heading1"/>
        <w:numPr>
          <w:ilvl w:val="0"/>
          <w:numId w:val="0"/>
        </w:numPr>
        <w:shd w:val="clear" w:color="auto" w:fill="D9E2F3"/>
        <w:ind w:left="103"/>
      </w:pPr>
      <w:r>
        <w:t xml:space="preserve">2.Main Duties &amp; Responsibilities  </w:t>
      </w:r>
    </w:p>
    <w:p w14:paraId="0C695E8F" w14:textId="77777777" w:rsidR="00166273" w:rsidRDefault="005C4058">
      <w:pPr>
        <w:spacing w:after="0" w:line="259" w:lineRule="auto"/>
        <w:ind w:left="828" w:firstLine="0"/>
        <w:jc w:val="left"/>
      </w:pPr>
      <w:r>
        <w:t xml:space="preserve"> </w:t>
      </w:r>
    </w:p>
    <w:p w14:paraId="2537319F" w14:textId="46735F51" w:rsidR="00E2271A" w:rsidRDefault="00E2271A" w:rsidP="00E2271A">
      <w:pPr>
        <w:numPr>
          <w:ilvl w:val="0"/>
          <w:numId w:val="1"/>
        </w:numPr>
        <w:ind w:right="174" w:hanging="360"/>
      </w:pPr>
      <w:r>
        <w:t xml:space="preserve">To provide statutory AMHP functions as set out in the Mental Health Act 1983/2007. </w:t>
      </w:r>
    </w:p>
    <w:p w14:paraId="0379A1CF" w14:textId="77777777" w:rsidR="00742F52" w:rsidRDefault="00742F52" w:rsidP="00742F52">
      <w:pPr>
        <w:ind w:left="813" w:right="174" w:firstLine="0"/>
      </w:pPr>
    </w:p>
    <w:p w14:paraId="6A066E92" w14:textId="1E2EC649" w:rsidR="00E2271A" w:rsidRDefault="00E2271A" w:rsidP="00E2271A">
      <w:pPr>
        <w:numPr>
          <w:ilvl w:val="0"/>
          <w:numId w:val="1"/>
        </w:numPr>
        <w:ind w:right="174" w:hanging="360"/>
      </w:pPr>
      <w:r>
        <w:t xml:space="preserve">To act as a specialist resource to colleagues and other professionals in matters relating to mental disorder and the Mental Health Act 1983/2007. </w:t>
      </w:r>
    </w:p>
    <w:p w14:paraId="08466289" w14:textId="77777777" w:rsidR="00403873" w:rsidRDefault="00403873" w:rsidP="00403873">
      <w:pPr>
        <w:pStyle w:val="ListParagraph"/>
      </w:pPr>
    </w:p>
    <w:p w14:paraId="77761667" w14:textId="12197728" w:rsidR="00403873" w:rsidRDefault="00A97EAE" w:rsidP="00E2271A">
      <w:pPr>
        <w:numPr>
          <w:ilvl w:val="0"/>
          <w:numId w:val="1"/>
        </w:numPr>
        <w:ind w:right="174" w:hanging="360"/>
      </w:pPr>
      <w:r>
        <w:t xml:space="preserve">To </w:t>
      </w:r>
      <w:r w:rsidR="00735452">
        <w:t>have a</w:t>
      </w:r>
      <w:r>
        <w:t xml:space="preserve"> detailed knowledge of</w:t>
      </w:r>
      <w:r w:rsidR="00906890">
        <w:t xml:space="preserve"> the</w:t>
      </w:r>
      <w:r w:rsidR="00F9233D">
        <w:t xml:space="preserve"> Mental Health Act, Mental Capacity Act, Care Act</w:t>
      </w:r>
      <w:r w:rsidR="000553DA">
        <w:t xml:space="preserve"> and</w:t>
      </w:r>
      <w:r w:rsidR="00906890">
        <w:t xml:space="preserve"> associated</w:t>
      </w:r>
      <w:r w:rsidR="000553DA">
        <w:t xml:space="preserve"> Codes</w:t>
      </w:r>
      <w:r w:rsidR="00F9233D">
        <w:t xml:space="preserve"> and other legislation relevant to local authority duties</w:t>
      </w:r>
      <w:r w:rsidR="00AD7EFB">
        <w:t xml:space="preserve"> and its application</w:t>
      </w:r>
      <w:r w:rsidR="00F9233D">
        <w:t>.</w:t>
      </w:r>
    </w:p>
    <w:p w14:paraId="0987438D" w14:textId="77777777" w:rsidR="00E2271A" w:rsidRDefault="00E2271A" w:rsidP="00742F52">
      <w:pPr>
        <w:ind w:left="813" w:right="174" w:firstLine="0"/>
      </w:pPr>
    </w:p>
    <w:p w14:paraId="415D46D3" w14:textId="524A5AB9" w:rsidR="00166273" w:rsidRDefault="005C4058">
      <w:pPr>
        <w:numPr>
          <w:ilvl w:val="0"/>
          <w:numId w:val="1"/>
        </w:numPr>
        <w:ind w:right="174" w:hanging="360"/>
      </w:pPr>
      <w:r>
        <w:t xml:space="preserve">To provide a Social Care service, supporting people in vulnerable circumstances, and their careers to achieve maximum independence and autonomy, as directed by national policy, legislation and guidance in accordance with the Council policies. </w:t>
      </w:r>
    </w:p>
    <w:p w14:paraId="3272F34E" w14:textId="77777777" w:rsidR="00166273" w:rsidRDefault="005C4058">
      <w:pPr>
        <w:spacing w:after="0" w:line="259" w:lineRule="auto"/>
        <w:ind w:left="828" w:firstLine="0"/>
        <w:jc w:val="left"/>
      </w:pPr>
      <w:r>
        <w:t xml:space="preserve"> </w:t>
      </w:r>
    </w:p>
    <w:p w14:paraId="7EECCB54" w14:textId="77777777" w:rsidR="00166273" w:rsidRDefault="005C4058">
      <w:pPr>
        <w:numPr>
          <w:ilvl w:val="0"/>
          <w:numId w:val="1"/>
        </w:numPr>
        <w:ind w:right="174" w:hanging="360"/>
      </w:pPr>
      <w:r>
        <w:t xml:space="preserve">Providing a service to older people, people with dementia, people with physical disabilities, people with learning disabilities, people with sensory impairment, people with mental ill health needs, people who misuse alcohol or </w:t>
      </w:r>
      <w:proofErr w:type="spellStart"/>
      <w:r>
        <w:t>drugs</w:t>
      </w:r>
      <w:proofErr w:type="spellEnd"/>
      <w:r>
        <w:t xml:space="preserve"> needs, and people with combinations of various needs. </w:t>
      </w:r>
    </w:p>
    <w:p w14:paraId="5D41471B" w14:textId="77777777" w:rsidR="00166273" w:rsidRDefault="005C4058">
      <w:pPr>
        <w:spacing w:after="0" w:line="259" w:lineRule="auto"/>
        <w:ind w:left="828" w:firstLine="0"/>
        <w:jc w:val="left"/>
      </w:pPr>
      <w:r>
        <w:t xml:space="preserve"> </w:t>
      </w:r>
    </w:p>
    <w:p w14:paraId="52A444F6" w14:textId="4972CF40" w:rsidR="00166273" w:rsidRDefault="005C4058" w:rsidP="00E2271A">
      <w:pPr>
        <w:numPr>
          <w:ilvl w:val="0"/>
          <w:numId w:val="1"/>
        </w:numPr>
        <w:ind w:right="174" w:hanging="360"/>
      </w:pPr>
      <w:r>
        <w:t xml:space="preserve">To ensure effective and equitable distribution of social care resources in a manner that ensures the assessed eligible needs and risks to the individual have been considered and addressed. </w:t>
      </w:r>
    </w:p>
    <w:p w14:paraId="3AA9F992" w14:textId="2BB38D2D" w:rsidR="00166273" w:rsidRDefault="00166273" w:rsidP="009920FC">
      <w:pPr>
        <w:spacing w:after="0" w:line="259" w:lineRule="auto"/>
        <w:ind w:left="0" w:firstLine="0"/>
        <w:jc w:val="left"/>
      </w:pPr>
    </w:p>
    <w:p w14:paraId="25D8271D" w14:textId="0232DFF5" w:rsidR="00166273" w:rsidRDefault="005C4058">
      <w:pPr>
        <w:numPr>
          <w:ilvl w:val="0"/>
          <w:numId w:val="1"/>
        </w:numPr>
        <w:ind w:right="174" w:hanging="360"/>
      </w:pPr>
      <w:r>
        <w:t xml:space="preserve">To develop effective working relationships with people </w:t>
      </w:r>
      <w:r w:rsidR="0078303D">
        <w:t xml:space="preserve">who </w:t>
      </w:r>
      <w:proofErr w:type="gramStart"/>
      <w:r w:rsidR="0078303D">
        <w:t>come into contact with</w:t>
      </w:r>
      <w:proofErr w:type="gramEnd"/>
      <w:r>
        <w:t xml:space="preserve"> our services, to facilitate and promote effective positive change. </w:t>
      </w:r>
    </w:p>
    <w:p w14:paraId="4AA75A2A" w14:textId="77777777" w:rsidR="00D40CD0" w:rsidRDefault="00D40CD0" w:rsidP="00D40CD0">
      <w:pPr>
        <w:pStyle w:val="ListParagraph"/>
      </w:pPr>
    </w:p>
    <w:p w14:paraId="2CB58475" w14:textId="6CB37B0F" w:rsidR="00D40CD0" w:rsidRDefault="00D40CD0">
      <w:pPr>
        <w:numPr>
          <w:ilvl w:val="0"/>
          <w:numId w:val="1"/>
        </w:numPr>
        <w:ind w:right="174" w:hanging="360"/>
      </w:pPr>
      <w:r>
        <w:t xml:space="preserve">To develop effective working relationships with </w:t>
      </w:r>
      <w:r w:rsidR="00B74142">
        <w:t xml:space="preserve">partner agencies to </w:t>
      </w:r>
      <w:r w:rsidR="006662ED">
        <w:t>achieve the best outcomes</w:t>
      </w:r>
      <w:r w:rsidR="00E9219B">
        <w:t xml:space="preserve"> for those people w</w:t>
      </w:r>
      <w:r w:rsidR="006A3A01">
        <w:t xml:space="preserve">ho </w:t>
      </w:r>
      <w:proofErr w:type="gramStart"/>
      <w:r w:rsidR="006A3A01">
        <w:t>come into contact with</w:t>
      </w:r>
      <w:proofErr w:type="gramEnd"/>
      <w:r w:rsidR="006A3A01">
        <w:t xml:space="preserve"> our services.</w:t>
      </w:r>
    </w:p>
    <w:p w14:paraId="70614B8A" w14:textId="77777777" w:rsidR="00166273" w:rsidRDefault="005C4058">
      <w:pPr>
        <w:spacing w:after="0" w:line="259" w:lineRule="auto"/>
        <w:ind w:left="828" w:firstLine="0"/>
        <w:jc w:val="left"/>
      </w:pPr>
      <w:r>
        <w:t xml:space="preserve"> </w:t>
      </w:r>
    </w:p>
    <w:p w14:paraId="5F9BDC53" w14:textId="6B6B444C" w:rsidR="00166273" w:rsidRDefault="005C4058">
      <w:pPr>
        <w:numPr>
          <w:ilvl w:val="0"/>
          <w:numId w:val="1"/>
        </w:numPr>
        <w:ind w:right="174" w:hanging="360"/>
      </w:pPr>
      <w:r>
        <w:t xml:space="preserve">To protect Vulnerable Adults </w:t>
      </w:r>
      <w:r w:rsidR="00273E3D">
        <w:t xml:space="preserve">and </w:t>
      </w:r>
      <w:r w:rsidR="0011074A">
        <w:t xml:space="preserve">be aware of </w:t>
      </w:r>
      <w:r w:rsidR="00B84DBD">
        <w:t xml:space="preserve">your </w:t>
      </w:r>
      <w:r w:rsidR="0011074A">
        <w:t xml:space="preserve">duties </w:t>
      </w:r>
      <w:r w:rsidR="007E3363">
        <w:t xml:space="preserve">under </w:t>
      </w:r>
      <w:r w:rsidR="00350C97">
        <w:t xml:space="preserve">Section 42 Care Act </w:t>
      </w:r>
      <w:r w:rsidR="003D0C8E">
        <w:t>2014</w:t>
      </w:r>
      <w:r>
        <w:t xml:space="preserve">. </w:t>
      </w:r>
    </w:p>
    <w:p w14:paraId="3EDAF067" w14:textId="3387FAC4" w:rsidR="00166273" w:rsidRDefault="005C4058" w:rsidP="00A87051">
      <w:pPr>
        <w:spacing w:after="0" w:line="259" w:lineRule="auto"/>
        <w:ind w:left="108" w:firstLine="0"/>
        <w:jc w:val="left"/>
      </w:pPr>
      <w:r>
        <w:t xml:space="preserve"> </w:t>
      </w:r>
    </w:p>
    <w:p w14:paraId="704572F6" w14:textId="77777777" w:rsidR="00166273" w:rsidRDefault="005C4058">
      <w:pPr>
        <w:numPr>
          <w:ilvl w:val="0"/>
          <w:numId w:val="1"/>
        </w:numPr>
        <w:ind w:right="174" w:hanging="360"/>
      </w:pPr>
      <w:r>
        <w:t xml:space="preserve">To protect vulnerable Adults from deprivation of their liberty, through undertaking Best Interest Assessments. </w:t>
      </w:r>
    </w:p>
    <w:p w14:paraId="33583583" w14:textId="77777777" w:rsidR="00166273" w:rsidRDefault="005C4058">
      <w:pPr>
        <w:spacing w:after="0" w:line="259" w:lineRule="auto"/>
        <w:ind w:left="108" w:firstLine="0"/>
        <w:jc w:val="left"/>
      </w:pPr>
      <w:r>
        <w:t xml:space="preserve"> </w:t>
      </w:r>
    </w:p>
    <w:p w14:paraId="24A8ECC8" w14:textId="5F25EF6D" w:rsidR="000E0ECD" w:rsidRDefault="000E0ECD" w:rsidP="000E0ECD">
      <w:pPr>
        <w:numPr>
          <w:ilvl w:val="0"/>
          <w:numId w:val="1"/>
        </w:numPr>
        <w:ind w:right="174" w:hanging="360"/>
      </w:pPr>
      <w:r>
        <w:t>To maintain your professional registration</w:t>
      </w:r>
      <w:r w:rsidR="009D2010">
        <w:t xml:space="preserve"> and the conditions of your AMHP approval.</w:t>
      </w:r>
      <w:r>
        <w:t xml:space="preserve"> </w:t>
      </w:r>
    </w:p>
    <w:p w14:paraId="42A59899" w14:textId="129C3EAB" w:rsidR="00166273" w:rsidRDefault="00166273">
      <w:pPr>
        <w:spacing w:after="0" w:line="259" w:lineRule="auto"/>
        <w:ind w:left="108" w:firstLine="0"/>
        <w:jc w:val="left"/>
      </w:pPr>
    </w:p>
    <w:p w14:paraId="44A05B5F" w14:textId="77777777" w:rsidR="00166273" w:rsidRDefault="005C4058">
      <w:pPr>
        <w:spacing w:after="41" w:line="216" w:lineRule="auto"/>
        <w:ind w:left="828" w:firstLine="0"/>
        <w:jc w:val="right"/>
      </w:pPr>
      <w:r>
        <w:rPr>
          <w:noProof/>
        </w:rPr>
        <w:lastRenderedPageBreak/>
        <w:drawing>
          <wp:inline distT="0" distB="0" distL="0" distR="0" wp14:anchorId="6678CAE0" wp14:editId="430BE664">
            <wp:extent cx="819150" cy="942975"/>
            <wp:effectExtent l="0" t="0" r="0" b="0"/>
            <wp:docPr id="151"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5"/>
                    <a:stretch>
                      <a:fillRect/>
                    </a:stretch>
                  </pic:blipFill>
                  <pic:spPr>
                    <a:xfrm>
                      <a:off x="0" y="0"/>
                      <a:ext cx="819150" cy="942975"/>
                    </a:xfrm>
                    <a:prstGeom prst="rect">
                      <a:avLst/>
                    </a:prstGeom>
                  </pic:spPr>
                </pic:pic>
              </a:graphicData>
            </a:graphic>
          </wp:inline>
        </w:drawing>
      </w:r>
      <w:r>
        <w:rPr>
          <w:rFonts w:ascii="Trebuchet MS" w:eastAsia="Trebuchet MS" w:hAnsi="Trebuchet MS" w:cs="Trebuchet MS"/>
        </w:rPr>
        <w:t xml:space="preserve"> </w:t>
      </w:r>
      <w:r>
        <w:t xml:space="preserve"> </w:t>
      </w:r>
    </w:p>
    <w:p w14:paraId="22B64618" w14:textId="42E40AF8" w:rsidR="00166273" w:rsidRDefault="00166273">
      <w:pPr>
        <w:spacing w:after="0" w:line="259" w:lineRule="auto"/>
        <w:ind w:left="828" w:firstLine="0"/>
        <w:jc w:val="left"/>
      </w:pPr>
    </w:p>
    <w:p w14:paraId="45ABD039" w14:textId="77777777" w:rsidR="00166273" w:rsidRDefault="005C4058">
      <w:pPr>
        <w:spacing w:after="0" w:line="259" w:lineRule="auto"/>
        <w:ind w:left="108" w:firstLine="0"/>
        <w:jc w:val="left"/>
      </w:pPr>
      <w:r>
        <w:t xml:space="preserve"> </w:t>
      </w:r>
    </w:p>
    <w:p w14:paraId="6B5FFBD0" w14:textId="77777777" w:rsidR="00166273" w:rsidRDefault="005C4058">
      <w:pPr>
        <w:spacing w:after="0" w:line="259" w:lineRule="auto"/>
        <w:ind w:left="108" w:firstLine="0"/>
        <w:jc w:val="left"/>
      </w:pPr>
      <w:r>
        <w:t xml:space="preserve"> </w:t>
      </w:r>
    </w:p>
    <w:p w14:paraId="5C4C43FC" w14:textId="77777777" w:rsidR="00166273" w:rsidRDefault="005C4058">
      <w:pPr>
        <w:pStyle w:val="Heading1"/>
        <w:numPr>
          <w:ilvl w:val="0"/>
          <w:numId w:val="0"/>
        </w:numPr>
        <w:shd w:val="clear" w:color="auto" w:fill="D9E2F3"/>
        <w:ind w:left="103"/>
      </w:pPr>
      <w:r>
        <w:t xml:space="preserve">3.Supervisory / Managerial Responsibility  </w:t>
      </w:r>
    </w:p>
    <w:p w14:paraId="74D90A43" w14:textId="77777777" w:rsidR="00166273" w:rsidRDefault="005C4058">
      <w:pPr>
        <w:spacing w:after="0" w:line="259" w:lineRule="auto"/>
        <w:ind w:left="108" w:firstLine="0"/>
        <w:jc w:val="left"/>
      </w:pPr>
      <w:r>
        <w:t xml:space="preserve"> </w:t>
      </w:r>
    </w:p>
    <w:p w14:paraId="456BA5E0" w14:textId="77777777" w:rsidR="00166273" w:rsidRDefault="005C4058">
      <w:pPr>
        <w:ind w:right="174"/>
      </w:pPr>
      <w:r>
        <w:t xml:space="preserve">To participate in the induction of the new staff and students and to guide and support less experienced members of the team whether qualified or unqualified. </w:t>
      </w:r>
    </w:p>
    <w:p w14:paraId="4DC74DD4" w14:textId="77777777" w:rsidR="00166273" w:rsidRDefault="005C4058">
      <w:pPr>
        <w:spacing w:after="0" w:line="259" w:lineRule="auto"/>
        <w:ind w:left="108" w:firstLine="0"/>
        <w:jc w:val="left"/>
      </w:pPr>
      <w:r>
        <w:t xml:space="preserve"> </w:t>
      </w:r>
    </w:p>
    <w:p w14:paraId="7201947B" w14:textId="77777777" w:rsidR="00166273" w:rsidRDefault="005C4058">
      <w:pPr>
        <w:ind w:right="174"/>
      </w:pPr>
      <w:r>
        <w:t xml:space="preserve">Undertake the role of Practice Supervisor for staff undertaking the AMHP Training as required. </w:t>
      </w:r>
    </w:p>
    <w:p w14:paraId="41AA240D" w14:textId="77777777" w:rsidR="00166273" w:rsidRDefault="005C4058">
      <w:pPr>
        <w:spacing w:after="0" w:line="259" w:lineRule="auto"/>
        <w:ind w:left="108" w:firstLine="0"/>
        <w:jc w:val="left"/>
      </w:pPr>
      <w:r>
        <w:t xml:space="preserve"> </w:t>
      </w:r>
    </w:p>
    <w:p w14:paraId="3735D9D2" w14:textId="77777777" w:rsidR="00166273" w:rsidRDefault="005C4058">
      <w:pPr>
        <w:spacing w:after="0" w:line="259" w:lineRule="auto"/>
        <w:ind w:left="108" w:firstLine="0"/>
        <w:jc w:val="left"/>
      </w:pPr>
      <w:r>
        <w:t xml:space="preserve"> </w:t>
      </w:r>
    </w:p>
    <w:p w14:paraId="27F211A0" w14:textId="77777777" w:rsidR="00166273" w:rsidRDefault="005C4058">
      <w:pPr>
        <w:pStyle w:val="Heading1"/>
        <w:shd w:val="clear" w:color="auto" w:fill="D9E2F3"/>
        <w:ind w:left="340" w:hanging="247"/>
      </w:pPr>
      <w:r>
        <w:t xml:space="preserve">Communication / Contacts  </w:t>
      </w:r>
    </w:p>
    <w:p w14:paraId="0C9AF3C8" w14:textId="77777777" w:rsidR="00166273" w:rsidRDefault="005C4058">
      <w:pPr>
        <w:spacing w:after="0" w:line="259" w:lineRule="auto"/>
        <w:ind w:left="108" w:firstLine="0"/>
        <w:jc w:val="left"/>
      </w:pPr>
      <w:r>
        <w:t xml:space="preserve"> </w:t>
      </w:r>
    </w:p>
    <w:p w14:paraId="2F86EC2A" w14:textId="77777777" w:rsidR="00166273" w:rsidRDefault="005C4058">
      <w:pPr>
        <w:numPr>
          <w:ilvl w:val="0"/>
          <w:numId w:val="2"/>
        </w:numPr>
        <w:ind w:right="174" w:hanging="360"/>
      </w:pPr>
      <w:r>
        <w:t xml:space="preserve">Health staff </w:t>
      </w:r>
    </w:p>
    <w:p w14:paraId="661EDD0C" w14:textId="77777777" w:rsidR="00166273" w:rsidRDefault="005C4058">
      <w:pPr>
        <w:numPr>
          <w:ilvl w:val="0"/>
          <w:numId w:val="2"/>
        </w:numPr>
        <w:ind w:right="174" w:hanging="360"/>
      </w:pPr>
      <w:r>
        <w:t xml:space="preserve">Ambulance </w:t>
      </w:r>
    </w:p>
    <w:p w14:paraId="491314BD" w14:textId="77777777" w:rsidR="00166273" w:rsidRDefault="005C4058">
      <w:pPr>
        <w:numPr>
          <w:ilvl w:val="0"/>
          <w:numId w:val="2"/>
        </w:numPr>
        <w:spacing w:after="41"/>
        <w:ind w:right="174" w:hanging="360"/>
      </w:pPr>
      <w:r>
        <w:t xml:space="preserve">Police </w:t>
      </w:r>
    </w:p>
    <w:p w14:paraId="7C0F6867" w14:textId="77777777" w:rsidR="00166273" w:rsidRDefault="005C4058">
      <w:pPr>
        <w:numPr>
          <w:ilvl w:val="0"/>
          <w:numId w:val="2"/>
        </w:numPr>
        <w:ind w:right="174" w:hanging="360"/>
      </w:pPr>
      <w:r>
        <w:t xml:space="preserve">CMHT’s </w:t>
      </w:r>
    </w:p>
    <w:p w14:paraId="76253E23" w14:textId="77777777" w:rsidR="00166273" w:rsidRDefault="005C4058">
      <w:pPr>
        <w:numPr>
          <w:ilvl w:val="0"/>
          <w:numId w:val="2"/>
        </w:numPr>
        <w:ind w:right="174" w:hanging="360"/>
      </w:pPr>
      <w:r>
        <w:t xml:space="preserve">Hospitals </w:t>
      </w:r>
    </w:p>
    <w:p w14:paraId="0DCDB556" w14:textId="77777777" w:rsidR="00166273" w:rsidRDefault="005C4058">
      <w:pPr>
        <w:numPr>
          <w:ilvl w:val="0"/>
          <w:numId w:val="2"/>
        </w:numPr>
        <w:ind w:right="174" w:hanging="360"/>
      </w:pPr>
      <w:r>
        <w:t xml:space="preserve">Providers </w:t>
      </w:r>
    </w:p>
    <w:p w14:paraId="27B25805" w14:textId="77777777" w:rsidR="00166273" w:rsidRDefault="005C4058">
      <w:pPr>
        <w:spacing w:after="0" w:line="259" w:lineRule="auto"/>
        <w:ind w:left="108" w:firstLine="0"/>
        <w:jc w:val="left"/>
      </w:pPr>
      <w:r>
        <w:t xml:space="preserve"> </w:t>
      </w:r>
    </w:p>
    <w:p w14:paraId="7FE77EFF" w14:textId="77777777" w:rsidR="00166273" w:rsidRDefault="005C4058">
      <w:pPr>
        <w:pStyle w:val="Heading1"/>
        <w:numPr>
          <w:ilvl w:val="0"/>
          <w:numId w:val="0"/>
        </w:numPr>
        <w:shd w:val="clear" w:color="auto" w:fill="D9E2F3"/>
        <w:ind w:left="103"/>
      </w:pPr>
      <w:r>
        <w:t xml:space="preserve">5.Career / Salary Progression linked to this post </w:t>
      </w:r>
    </w:p>
    <w:p w14:paraId="6EFFEBE7" w14:textId="77777777" w:rsidR="00166273" w:rsidRDefault="005C4058">
      <w:pPr>
        <w:spacing w:after="0" w:line="259" w:lineRule="auto"/>
        <w:ind w:left="108" w:firstLine="0"/>
        <w:jc w:val="left"/>
      </w:pPr>
      <w:r>
        <w:t xml:space="preserve"> </w:t>
      </w:r>
    </w:p>
    <w:p w14:paraId="6B09F314" w14:textId="77777777" w:rsidR="00166273" w:rsidRDefault="005C4058">
      <w:pPr>
        <w:ind w:right="174"/>
      </w:pPr>
      <w:r>
        <w:t xml:space="preserve">This is an outline job description only and the post holder will be expected to undertake the duties commensurate within the range and grade of the post or any lesser duties as directed by the Service Director/Headteacher. </w:t>
      </w:r>
    </w:p>
    <w:p w14:paraId="77BF3156" w14:textId="77777777" w:rsidR="00166273" w:rsidRDefault="005C4058">
      <w:pPr>
        <w:spacing w:after="220" w:line="259" w:lineRule="auto"/>
        <w:ind w:left="108" w:firstLine="0"/>
        <w:jc w:val="left"/>
      </w:pPr>
      <w:r>
        <w:t xml:space="preserve"> </w:t>
      </w:r>
    </w:p>
    <w:p w14:paraId="7CD49FCF" w14:textId="77777777" w:rsidR="00166273" w:rsidRDefault="005C4058">
      <w:pPr>
        <w:spacing w:after="0" w:line="239" w:lineRule="auto"/>
        <w:ind w:left="684" w:right="189" w:hanging="576"/>
      </w:pPr>
      <w:r>
        <w:rPr>
          <w:b/>
        </w:rPr>
        <w:t xml:space="preserve">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Business Unit Head or nominated representative (in consultation with the postholder) to reflect the changing work composition of the business. </w:t>
      </w:r>
    </w:p>
    <w:p w14:paraId="0403B3E0" w14:textId="77777777" w:rsidR="00166273" w:rsidRDefault="005C4058">
      <w:pPr>
        <w:spacing w:after="0" w:line="259" w:lineRule="auto"/>
        <w:ind w:left="108" w:firstLine="0"/>
        <w:jc w:val="left"/>
      </w:pPr>
      <w:r>
        <w:t xml:space="preserve"> </w:t>
      </w:r>
    </w:p>
    <w:p w14:paraId="1D184C9A" w14:textId="77777777" w:rsidR="00166273" w:rsidRDefault="005C4058">
      <w:pPr>
        <w:spacing w:after="0" w:line="259" w:lineRule="auto"/>
        <w:ind w:left="108" w:firstLine="0"/>
        <w:jc w:val="left"/>
      </w:pPr>
      <w:r>
        <w:t xml:space="preserve"> </w:t>
      </w:r>
    </w:p>
    <w:p w14:paraId="483F7A93" w14:textId="77777777" w:rsidR="00166273" w:rsidRDefault="005C4058">
      <w:pPr>
        <w:spacing w:after="0" w:line="259" w:lineRule="auto"/>
        <w:ind w:left="108" w:firstLine="0"/>
        <w:jc w:val="left"/>
      </w:pPr>
      <w:r>
        <w:t xml:space="preserve"> </w:t>
      </w:r>
    </w:p>
    <w:p w14:paraId="464E2FF2" w14:textId="77777777" w:rsidR="00166273" w:rsidRDefault="005C4058">
      <w:pPr>
        <w:spacing w:after="139" w:line="259" w:lineRule="auto"/>
        <w:ind w:left="0" w:firstLine="0"/>
        <w:jc w:val="left"/>
      </w:pPr>
      <w:r>
        <w:t xml:space="preserve"> </w:t>
      </w:r>
    </w:p>
    <w:p w14:paraId="409228E3" w14:textId="77777777" w:rsidR="00166273" w:rsidRDefault="005C4058">
      <w:pPr>
        <w:spacing w:after="3433" w:line="259" w:lineRule="auto"/>
        <w:ind w:left="0" w:firstLine="0"/>
        <w:jc w:val="left"/>
      </w:pPr>
      <w:r>
        <w:rPr>
          <w:rFonts w:ascii="Trebuchet MS" w:eastAsia="Trebuchet MS" w:hAnsi="Trebuchet MS" w:cs="Trebuchet MS"/>
        </w:rPr>
        <w:t xml:space="preserve"> </w:t>
      </w:r>
    </w:p>
    <w:p w14:paraId="42375B5D" w14:textId="77777777" w:rsidR="00166273" w:rsidRDefault="005C4058">
      <w:pPr>
        <w:spacing w:after="63" w:line="259" w:lineRule="auto"/>
        <w:ind w:left="-29" w:firstLine="0"/>
        <w:jc w:val="left"/>
      </w:pPr>
      <w:r>
        <w:rPr>
          <w:rFonts w:ascii="Calibri" w:eastAsia="Calibri" w:hAnsi="Calibri" w:cs="Calibri"/>
          <w:noProof/>
        </w:rPr>
        <mc:AlternateContent>
          <mc:Choice Requires="wpg">
            <w:drawing>
              <wp:inline distT="0" distB="0" distL="0" distR="0" wp14:anchorId="3A925D33" wp14:editId="1C0E4353">
                <wp:extent cx="6684010" cy="6096"/>
                <wp:effectExtent l="0" t="0" r="0" b="0"/>
                <wp:docPr id="2354" name="Group 2354"/>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3056" name="Shape 3056"/>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34CAB8B0" id="Group 2354" o:spid="_x0000_s1026" style="width:526.3pt;height:.5pt;mso-position-horizontal-relative:char;mso-position-vertical-relative:line" coordsize="668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">
                <v:shape id="Shape 3056" o:spid="_x0000_s1027" style="position:absolute;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" path="m,l6684010,r,9144l,9144,,e" fillcolor="#d9d9d9" stroked="f" strokeweight="0">
                  <v:stroke miterlimit="83231f" joinstyle="miter"/>
                  <v:path arrowok="t" textboxrect="0,0,6684010,9144"/>
                </v:shape>
                <w10:anchorlock/>
              </v:group>
            </w:pict>
          </mc:Fallback>
        </mc:AlternateContent>
      </w:r>
    </w:p>
    <w:p w14:paraId="60B8E2E3" w14:textId="77777777" w:rsidR="00166273" w:rsidRDefault="005C4058">
      <w:pPr>
        <w:spacing w:after="0" w:line="259" w:lineRule="auto"/>
        <w:ind w:left="0" w:firstLine="0"/>
        <w:jc w:val="right"/>
      </w:pPr>
      <w:r>
        <w:rPr>
          <w:rFonts w:ascii="Trebuchet MS" w:eastAsia="Trebuchet MS" w:hAnsi="Trebuchet MS" w:cs="Trebuchet MS"/>
        </w:rPr>
        <w:t xml:space="preserve"> </w:t>
      </w:r>
    </w:p>
    <w:p w14:paraId="2FE51215" w14:textId="77777777" w:rsidR="00166273" w:rsidRDefault="005C4058">
      <w:pPr>
        <w:spacing w:after="0" w:line="259" w:lineRule="auto"/>
        <w:ind w:left="0" w:right="24" w:firstLine="0"/>
        <w:jc w:val="center"/>
      </w:pPr>
      <w:r>
        <w:rPr>
          <w:sz w:val="16"/>
        </w:rPr>
        <w:t xml:space="preserve"> </w:t>
      </w:r>
    </w:p>
    <w:sectPr w:rsidR="00166273">
      <w:pgSz w:w="11906" w:h="16838"/>
      <w:pgMar w:top="850" w:right="652"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E307C"/>
    <w:multiLevelType w:val="hybridMultilevel"/>
    <w:tmpl w:val="A6DCE018"/>
    <w:lvl w:ilvl="0" w:tplc="8984ED22">
      <w:start w:val="1"/>
      <w:numFmt w:val="bullet"/>
      <w:lvlText w:val="•"/>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94C25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9422C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929D1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220D9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BA06A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621B4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C96B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D4234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6548CF"/>
    <w:multiLevelType w:val="hybridMultilevel"/>
    <w:tmpl w:val="C256F8FE"/>
    <w:lvl w:ilvl="0" w:tplc="F41EDAF8">
      <w:start w:val="4"/>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1C25EF8">
      <w:start w:val="1"/>
      <w:numFmt w:val="lowerLetter"/>
      <w:lvlText w:val="%2"/>
      <w:lvlJc w:val="left"/>
      <w:pPr>
        <w:ind w:left="11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19C2100">
      <w:start w:val="1"/>
      <w:numFmt w:val="lowerRoman"/>
      <w:lvlText w:val="%3"/>
      <w:lvlJc w:val="left"/>
      <w:pPr>
        <w:ind w:left="1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038CD8A">
      <w:start w:val="1"/>
      <w:numFmt w:val="decimal"/>
      <w:lvlText w:val="%4"/>
      <w:lvlJc w:val="left"/>
      <w:pPr>
        <w:ind w:left="2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01A2F62">
      <w:start w:val="1"/>
      <w:numFmt w:val="lowerLetter"/>
      <w:lvlText w:val="%5"/>
      <w:lvlJc w:val="left"/>
      <w:pPr>
        <w:ind w:left="33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5C6642">
      <w:start w:val="1"/>
      <w:numFmt w:val="lowerRoman"/>
      <w:lvlText w:val="%6"/>
      <w:lvlJc w:val="left"/>
      <w:pPr>
        <w:ind w:left="40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FC0DB2C">
      <w:start w:val="1"/>
      <w:numFmt w:val="decimal"/>
      <w:lvlText w:val="%7"/>
      <w:lvlJc w:val="left"/>
      <w:pPr>
        <w:ind w:left="4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10A1A40">
      <w:start w:val="1"/>
      <w:numFmt w:val="lowerLetter"/>
      <w:lvlText w:val="%8"/>
      <w:lvlJc w:val="left"/>
      <w:pPr>
        <w:ind w:left="5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862BC72">
      <w:start w:val="1"/>
      <w:numFmt w:val="lowerRoman"/>
      <w:lvlText w:val="%9"/>
      <w:lvlJc w:val="left"/>
      <w:pPr>
        <w:ind w:left="6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504709E"/>
    <w:multiLevelType w:val="hybridMultilevel"/>
    <w:tmpl w:val="6472EE46"/>
    <w:lvl w:ilvl="0" w:tplc="92AE9F28">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B43DC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D0D1C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2ACF3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2E7CF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46511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5CFFD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34645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3051B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1620732">
    <w:abstractNumId w:val="0"/>
  </w:num>
  <w:num w:numId="2" w16cid:durableId="1083449752">
    <w:abstractNumId w:val="2"/>
  </w:num>
  <w:num w:numId="3" w16cid:durableId="168955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273"/>
    <w:rsid w:val="000553DA"/>
    <w:rsid w:val="000E0ECD"/>
    <w:rsid w:val="0011074A"/>
    <w:rsid w:val="00166273"/>
    <w:rsid w:val="001D4164"/>
    <w:rsid w:val="00273E3D"/>
    <w:rsid w:val="00350C97"/>
    <w:rsid w:val="003D0C8E"/>
    <w:rsid w:val="00403873"/>
    <w:rsid w:val="004C136F"/>
    <w:rsid w:val="005C4058"/>
    <w:rsid w:val="006530DC"/>
    <w:rsid w:val="006662ED"/>
    <w:rsid w:val="006A3A01"/>
    <w:rsid w:val="006E27B4"/>
    <w:rsid w:val="00735452"/>
    <w:rsid w:val="00742F52"/>
    <w:rsid w:val="0078303D"/>
    <w:rsid w:val="007E3363"/>
    <w:rsid w:val="0088766A"/>
    <w:rsid w:val="008E5A65"/>
    <w:rsid w:val="00906890"/>
    <w:rsid w:val="009920FC"/>
    <w:rsid w:val="009B3C6C"/>
    <w:rsid w:val="009D2010"/>
    <w:rsid w:val="00A87051"/>
    <w:rsid w:val="00A90102"/>
    <w:rsid w:val="00A97EAE"/>
    <w:rsid w:val="00AD7EFB"/>
    <w:rsid w:val="00B17C1F"/>
    <w:rsid w:val="00B74142"/>
    <w:rsid w:val="00B84DBD"/>
    <w:rsid w:val="00D40CD0"/>
    <w:rsid w:val="00DB4732"/>
    <w:rsid w:val="00DC24CC"/>
    <w:rsid w:val="00E2271A"/>
    <w:rsid w:val="00E9219B"/>
    <w:rsid w:val="00EE6CE1"/>
    <w:rsid w:val="00F9233D"/>
    <w:rsid w:val="00FD7228"/>
    <w:rsid w:val="00FE2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257D"/>
  <w15:docId w15:val="{156B5996-DB75-4DF2-9121-C46D73ED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8"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3"/>
      </w:numPr>
      <w:shd w:val="clear" w:color="auto" w:fill="DEEAF6"/>
      <w:spacing w:after="0" w:line="259" w:lineRule="auto"/>
      <w:ind w:left="118"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03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59</TotalTime>
  <Pages>2</Pages>
  <Words>475</Words>
  <Characters>2714</Characters>
  <Application>Microsoft Office Word</Application>
  <DocSecurity>0</DocSecurity>
  <Lines>22</Lines>
  <Paragraphs>6</Paragraphs>
  <ScaleCrop>false</ScaleCrop>
  <Company>BCP Council</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Simmons</dc:creator>
  <cp:keywords/>
  <cp:lastModifiedBy>Jackie McMenamin</cp:lastModifiedBy>
  <cp:revision>34</cp:revision>
  <dcterms:created xsi:type="dcterms:W3CDTF">2025-05-15T14:16:00Z</dcterms:created>
  <dcterms:modified xsi:type="dcterms:W3CDTF">2025-05-15T15:23:00Z</dcterms:modified>
</cp:coreProperties>
</file>