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ayout w:type="fixed"/>
        <w:tblLook w:val="04A0" w:firstRow="1" w:lastRow="0" w:firstColumn="1" w:lastColumn="0" w:noHBand="0" w:noVBand="1"/>
      </w:tblPr>
      <w:tblGrid>
        <w:gridCol w:w="3539"/>
        <w:gridCol w:w="5670"/>
      </w:tblGrid>
      <w:tr w:rsidR="00573242" w14:paraId="549D1C08" w14:textId="77777777" w:rsidTr="00573242">
        <w:trPr>
          <w:trHeight w:val="1918"/>
        </w:trPr>
        <w:tc>
          <w:tcPr>
            <w:tcW w:w="9209" w:type="dxa"/>
            <w:gridSpan w:val="2"/>
          </w:tcPr>
          <w:p w14:paraId="317E30F4" w14:textId="34DC7B98" w:rsidR="00573242" w:rsidRDefault="0001187F">
            <w:pPr>
              <w:ind w:hanging="115"/>
              <w:rPr>
                <w:rFonts w:cs="Arial"/>
                <w:color w:val="000000"/>
              </w:rPr>
            </w:pPr>
            <w:r>
              <w:rPr>
                <w:noProof/>
                <w:lang w:eastAsia="en-GB"/>
              </w:rPr>
              <mc:AlternateContent>
                <mc:Choice Requires="wps">
                  <w:drawing>
                    <wp:anchor distT="0" distB="0" distL="114300" distR="114300" simplePos="0" relativeHeight="251658240" behindDoc="0" locked="0" layoutInCell="1" allowOverlap="1" wp14:anchorId="2BECDC46" wp14:editId="28212DD5">
                      <wp:simplePos x="0" y="0"/>
                      <wp:positionH relativeFrom="column">
                        <wp:posOffset>2985770</wp:posOffset>
                      </wp:positionH>
                      <wp:positionV relativeFrom="paragraph">
                        <wp:posOffset>50800</wp:posOffset>
                      </wp:positionV>
                      <wp:extent cx="2676525" cy="10858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FAE78" w14:textId="77777777" w:rsidR="000F2403" w:rsidRPr="0001187F" w:rsidRDefault="000F2403" w:rsidP="0001187F">
                                  <w:pPr>
                                    <w:jc w:val="center"/>
                                    <w:rPr>
                                      <w:b/>
                                      <w:color w:val="000080"/>
                                      <w:sz w:val="40"/>
                                      <w:szCs w:val="40"/>
                                    </w:rPr>
                                  </w:pPr>
                                </w:p>
                                <w:p w14:paraId="4264FA59" w14:textId="56E3C8CA"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DC46" id="_x0000_t202" coordsize="21600,21600" o:spt="202" path="m,l,21600r21600,l21600,xe">
                      <v:stroke joinstyle="miter"/>
                      <v:path gradientshapeok="t" o:connecttype="rect"/>
                    </v:shapetype>
                    <v:shape id="Text Box 3" o:spid="_x0000_s1026" type="#_x0000_t202" style="position:absolute;margin-left:235.1pt;margin-top:4pt;width:210.7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" stroked="f">
                      <v:textbox>
                        <w:txbxContent>
                          <w:p w14:paraId="28CFAE78" w14:textId="77777777" w:rsidR="000F2403" w:rsidRPr="0001187F" w:rsidRDefault="000F2403" w:rsidP="0001187F">
                            <w:pPr>
                              <w:jc w:val="center"/>
                              <w:rPr>
                                <w:b/>
                                <w:color w:val="000080"/>
                                <w:sz w:val="40"/>
                                <w:szCs w:val="40"/>
                              </w:rPr>
                            </w:pPr>
                          </w:p>
                          <w:p w14:paraId="4264FA59" w14:textId="56E3C8CA"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v:textbox>
                    </v:shape>
                  </w:pict>
                </mc:Fallback>
              </mc:AlternateContent>
            </w:r>
          </w:p>
          <w:p w14:paraId="24B1D09F" w14:textId="35666719" w:rsidR="00573242" w:rsidRPr="000E4339" w:rsidRDefault="0001187F" w:rsidP="000E4339">
            <w:pPr>
              <w:ind w:hanging="115"/>
              <w:rPr>
                <w:rFonts w:cs="Arial"/>
                <w:color w:val="000000"/>
              </w:rPr>
            </w:pPr>
            <w:r>
              <w:rPr>
                <w:noProof/>
                <w:lang w:eastAsia="en-GB"/>
              </w:rPr>
              <w:t xml:space="preserve"> </w:t>
            </w:r>
            <w:r w:rsidR="007D0599">
              <w:rPr>
                <w:noProof/>
                <w:lang w:eastAsia="en-GB"/>
              </w:rPr>
              <w:drawing>
                <wp:inline distT="0" distB="0" distL="0" distR="0" wp14:anchorId="27DEDD4A" wp14:editId="59CD55EE">
                  <wp:extent cx="277114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140" cy="1057275"/>
                          </a:xfrm>
                          <a:prstGeom prst="rect">
                            <a:avLst/>
                          </a:prstGeom>
                          <a:noFill/>
                        </pic:spPr>
                      </pic:pic>
                    </a:graphicData>
                  </a:graphic>
                </wp:inline>
              </w:drawing>
            </w:r>
          </w:p>
        </w:tc>
      </w:tr>
      <w:tr w:rsidR="00BF38E2" w:rsidRPr="00573242" w14:paraId="0DC164C6" w14:textId="77777777" w:rsidTr="00807266">
        <w:trPr>
          <w:trHeight w:val="475"/>
        </w:trPr>
        <w:tc>
          <w:tcPr>
            <w:tcW w:w="3539" w:type="dxa"/>
            <w:shd w:val="clear" w:color="auto" w:fill="DEEAF6" w:themeFill="accent1" w:themeFillTint="33"/>
            <w:vAlign w:val="center"/>
          </w:tcPr>
          <w:p w14:paraId="2A49488F" w14:textId="77777777" w:rsidR="00BF38E2" w:rsidRPr="00BF38E2" w:rsidRDefault="000A030A" w:rsidP="0089353F">
            <w:pPr>
              <w:rPr>
                <w:b/>
                <w:sz w:val="21"/>
                <w:szCs w:val="21"/>
              </w:rPr>
            </w:pPr>
            <w:r>
              <w:rPr>
                <w:b/>
                <w:sz w:val="21"/>
                <w:szCs w:val="21"/>
              </w:rPr>
              <w:t>Date:</w:t>
            </w:r>
          </w:p>
        </w:tc>
        <w:tc>
          <w:tcPr>
            <w:tcW w:w="5670" w:type="dxa"/>
            <w:vAlign w:val="center"/>
          </w:tcPr>
          <w:p w14:paraId="58714DC5" w14:textId="308B8EAD" w:rsidR="00BF38E2" w:rsidRPr="00F6001C" w:rsidRDefault="007D0599" w:rsidP="0089353F">
            <w:pPr>
              <w:rPr>
                <w:sz w:val="21"/>
                <w:szCs w:val="21"/>
              </w:rPr>
            </w:pPr>
            <w:r>
              <w:rPr>
                <w:sz w:val="21"/>
                <w:szCs w:val="21"/>
              </w:rPr>
              <w:t xml:space="preserve">November </w:t>
            </w:r>
            <w:r w:rsidR="00696213">
              <w:rPr>
                <w:sz w:val="21"/>
                <w:szCs w:val="21"/>
              </w:rPr>
              <w:t>202</w:t>
            </w:r>
            <w:r w:rsidR="00CD1249">
              <w:rPr>
                <w:sz w:val="21"/>
                <w:szCs w:val="21"/>
              </w:rPr>
              <w:t>3</w:t>
            </w:r>
          </w:p>
        </w:tc>
      </w:tr>
      <w:tr w:rsidR="007D0599" w:rsidRPr="00573242" w14:paraId="05ECE717" w14:textId="77777777" w:rsidTr="00A606E1">
        <w:trPr>
          <w:trHeight w:val="475"/>
        </w:trPr>
        <w:tc>
          <w:tcPr>
            <w:tcW w:w="3539" w:type="dxa"/>
            <w:shd w:val="clear" w:color="auto" w:fill="DEEAF6" w:themeFill="accent1" w:themeFillTint="33"/>
            <w:vAlign w:val="center"/>
          </w:tcPr>
          <w:p w14:paraId="4F43AA1D" w14:textId="77777777" w:rsidR="007D0599" w:rsidRPr="00BF38E2" w:rsidRDefault="007D0599" w:rsidP="007D0599">
            <w:pPr>
              <w:rPr>
                <w:b/>
                <w:sz w:val="21"/>
                <w:szCs w:val="21"/>
              </w:rPr>
            </w:pPr>
            <w:r>
              <w:rPr>
                <w:b/>
                <w:sz w:val="21"/>
                <w:szCs w:val="21"/>
              </w:rPr>
              <w:t>Job Title:</w:t>
            </w:r>
          </w:p>
        </w:tc>
        <w:tc>
          <w:tcPr>
            <w:tcW w:w="5670" w:type="dxa"/>
          </w:tcPr>
          <w:p w14:paraId="71E1FE7D" w14:textId="18BF2F44" w:rsidR="007D0599" w:rsidRPr="007D0599" w:rsidRDefault="007D0599" w:rsidP="007D0599">
            <w:pPr>
              <w:rPr>
                <w:b/>
                <w:bCs/>
                <w:sz w:val="21"/>
                <w:szCs w:val="21"/>
              </w:rPr>
            </w:pPr>
            <w:r w:rsidRPr="007D0599">
              <w:rPr>
                <w:rFonts w:cs="Arial"/>
                <w:b/>
                <w:bCs/>
                <w:snapToGrid w:val="0"/>
                <w:color w:val="000000"/>
                <w:sz w:val="21"/>
                <w:szCs w:val="21"/>
              </w:rPr>
              <w:t>Performance and Insights Manager</w:t>
            </w:r>
          </w:p>
        </w:tc>
      </w:tr>
      <w:tr w:rsidR="007D0599" w:rsidRPr="00573242" w14:paraId="2C376DC8" w14:textId="77777777" w:rsidTr="00A606E1">
        <w:trPr>
          <w:trHeight w:val="475"/>
        </w:trPr>
        <w:tc>
          <w:tcPr>
            <w:tcW w:w="3539" w:type="dxa"/>
            <w:shd w:val="clear" w:color="auto" w:fill="DEEAF6" w:themeFill="accent1" w:themeFillTint="33"/>
            <w:vAlign w:val="center"/>
          </w:tcPr>
          <w:p w14:paraId="6C6A2390" w14:textId="77777777" w:rsidR="007D0599" w:rsidRPr="00BF38E2" w:rsidRDefault="007D0599" w:rsidP="007D0599">
            <w:pPr>
              <w:rPr>
                <w:b/>
                <w:sz w:val="21"/>
                <w:szCs w:val="21"/>
              </w:rPr>
            </w:pPr>
            <w:r>
              <w:rPr>
                <w:b/>
                <w:sz w:val="21"/>
                <w:szCs w:val="21"/>
              </w:rPr>
              <w:t>Post Number:</w:t>
            </w:r>
          </w:p>
        </w:tc>
        <w:tc>
          <w:tcPr>
            <w:tcW w:w="5670" w:type="dxa"/>
          </w:tcPr>
          <w:p w14:paraId="3EE32CB8" w14:textId="77777777" w:rsidR="007D0599" w:rsidRPr="00F6001C" w:rsidRDefault="007D0599" w:rsidP="007D0599">
            <w:pPr>
              <w:rPr>
                <w:sz w:val="21"/>
                <w:szCs w:val="21"/>
              </w:rPr>
            </w:pPr>
          </w:p>
        </w:tc>
      </w:tr>
      <w:tr w:rsidR="007D0599" w:rsidRPr="00573242" w14:paraId="598D4CCE" w14:textId="77777777" w:rsidTr="00A606E1">
        <w:trPr>
          <w:trHeight w:val="475"/>
        </w:trPr>
        <w:tc>
          <w:tcPr>
            <w:tcW w:w="3539" w:type="dxa"/>
            <w:shd w:val="clear" w:color="auto" w:fill="DEEAF6" w:themeFill="accent1" w:themeFillTint="33"/>
            <w:vAlign w:val="center"/>
          </w:tcPr>
          <w:p w14:paraId="657B4A73" w14:textId="77777777" w:rsidR="007D0599" w:rsidRPr="00BF38E2" w:rsidRDefault="007D0599" w:rsidP="007D0599">
            <w:pPr>
              <w:rPr>
                <w:b/>
                <w:sz w:val="21"/>
                <w:szCs w:val="21"/>
              </w:rPr>
            </w:pPr>
            <w:r w:rsidRPr="00BF38E2">
              <w:rPr>
                <w:b/>
                <w:sz w:val="21"/>
                <w:szCs w:val="21"/>
              </w:rPr>
              <w:t>Division/Department/Section</w:t>
            </w:r>
            <w:r>
              <w:rPr>
                <w:b/>
                <w:sz w:val="21"/>
                <w:szCs w:val="21"/>
              </w:rPr>
              <w:t>:</w:t>
            </w:r>
          </w:p>
        </w:tc>
        <w:tc>
          <w:tcPr>
            <w:tcW w:w="5670" w:type="dxa"/>
          </w:tcPr>
          <w:p w14:paraId="45E411D7" w14:textId="798503D7" w:rsidR="007D0599" w:rsidRPr="00F6001C" w:rsidRDefault="007D0599" w:rsidP="007D0599">
            <w:pPr>
              <w:rPr>
                <w:sz w:val="21"/>
                <w:szCs w:val="21"/>
              </w:rPr>
            </w:pPr>
            <w:r>
              <w:rPr>
                <w:rFonts w:cs="Arial"/>
                <w:snapToGrid w:val="0"/>
                <w:color w:val="000000"/>
                <w:sz w:val="21"/>
                <w:szCs w:val="21"/>
              </w:rPr>
              <w:t>Prevention and Violence Reduction</w:t>
            </w:r>
          </w:p>
        </w:tc>
      </w:tr>
      <w:tr w:rsidR="007D0599" w:rsidRPr="00573242" w14:paraId="0AB87BD8" w14:textId="77777777" w:rsidTr="00A606E1">
        <w:trPr>
          <w:trHeight w:val="475"/>
        </w:trPr>
        <w:tc>
          <w:tcPr>
            <w:tcW w:w="3539" w:type="dxa"/>
            <w:shd w:val="clear" w:color="auto" w:fill="DEEAF6" w:themeFill="accent1" w:themeFillTint="33"/>
            <w:vAlign w:val="center"/>
          </w:tcPr>
          <w:p w14:paraId="1CC863AA" w14:textId="77777777" w:rsidR="007D0599" w:rsidRPr="00BF38E2" w:rsidRDefault="007D0599" w:rsidP="007D0599">
            <w:pPr>
              <w:rPr>
                <w:b/>
                <w:sz w:val="21"/>
                <w:szCs w:val="21"/>
              </w:rPr>
            </w:pPr>
            <w:r>
              <w:rPr>
                <w:b/>
                <w:sz w:val="21"/>
                <w:szCs w:val="21"/>
              </w:rPr>
              <w:t>Line Manager:</w:t>
            </w:r>
          </w:p>
        </w:tc>
        <w:tc>
          <w:tcPr>
            <w:tcW w:w="5670" w:type="dxa"/>
          </w:tcPr>
          <w:p w14:paraId="4EA428A7" w14:textId="7EF13B86" w:rsidR="007D0599" w:rsidRPr="00F6001C" w:rsidRDefault="007D0599" w:rsidP="007D0599">
            <w:pPr>
              <w:rPr>
                <w:sz w:val="21"/>
                <w:szCs w:val="21"/>
              </w:rPr>
            </w:pPr>
            <w:r>
              <w:rPr>
                <w:rFonts w:cs="Arial"/>
                <w:snapToGrid w:val="0"/>
                <w:color w:val="000000"/>
                <w:sz w:val="21"/>
                <w:szCs w:val="21"/>
              </w:rPr>
              <w:t>Head of Prevention and Violence Reduction</w:t>
            </w:r>
          </w:p>
        </w:tc>
      </w:tr>
      <w:tr w:rsidR="007D0599" w14:paraId="7B3284CA" w14:textId="77777777" w:rsidTr="00807266">
        <w:tc>
          <w:tcPr>
            <w:tcW w:w="9209" w:type="dxa"/>
            <w:gridSpan w:val="2"/>
            <w:shd w:val="clear" w:color="auto" w:fill="DEEAF6" w:themeFill="accent1" w:themeFillTint="33"/>
          </w:tcPr>
          <w:p w14:paraId="6273B388" w14:textId="77777777" w:rsidR="007D0599" w:rsidRPr="00BF38E2" w:rsidRDefault="007D0599" w:rsidP="007D0599">
            <w:pPr>
              <w:widowControl w:val="0"/>
              <w:tabs>
                <w:tab w:val="left" w:pos="363"/>
              </w:tabs>
              <w:ind w:left="357"/>
              <w:rPr>
                <w:rFonts w:cs="Arial"/>
                <w:snapToGrid w:val="0"/>
                <w:color w:val="000000"/>
                <w:sz w:val="21"/>
                <w:szCs w:val="21"/>
              </w:rPr>
            </w:pPr>
          </w:p>
          <w:p w14:paraId="0BBB4CBD" w14:textId="77777777" w:rsidR="007D0599" w:rsidRDefault="007D0599" w:rsidP="007D0599">
            <w:pPr>
              <w:widowControl w:val="0"/>
              <w:numPr>
                <w:ilvl w:val="0"/>
                <w:numId w:val="1"/>
              </w:numPr>
              <w:ind w:left="357" w:hanging="357"/>
              <w:rPr>
                <w:rFonts w:cs="Arial"/>
                <w:snapToGrid w:val="0"/>
                <w:color w:val="000000"/>
                <w:sz w:val="21"/>
                <w:szCs w:val="21"/>
              </w:rPr>
            </w:pPr>
            <w:r>
              <w:rPr>
                <w:rFonts w:cs="Arial"/>
                <w:b/>
                <w:snapToGrid w:val="0"/>
                <w:color w:val="000000"/>
                <w:sz w:val="21"/>
                <w:szCs w:val="21"/>
              </w:rPr>
              <w:t>PURPOSE</w:t>
            </w:r>
          </w:p>
          <w:p w14:paraId="383F9B38" w14:textId="6EBEF353" w:rsidR="007D0599" w:rsidRDefault="007D0599" w:rsidP="007D0599">
            <w:pPr>
              <w:widowControl w:val="0"/>
              <w:tabs>
                <w:tab w:val="left" w:pos="363"/>
              </w:tabs>
              <w:jc w:val="both"/>
              <w:rPr>
                <w:rFonts w:cs="Arial"/>
                <w:snapToGrid w:val="0"/>
                <w:color w:val="000080"/>
                <w:sz w:val="21"/>
                <w:szCs w:val="21"/>
              </w:rPr>
            </w:pPr>
          </w:p>
        </w:tc>
      </w:tr>
      <w:tr w:rsidR="007D0599" w14:paraId="2ADC113A" w14:textId="77777777" w:rsidTr="00B1208F">
        <w:tc>
          <w:tcPr>
            <w:tcW w:w="9209" w:type="dxa"/>
            <w:gridSpan w:val="2"/>
            <w:hideMark/>
          </w:tcPr>
          <w:p w14:paraId="7CE7F53F" w14:textId="77777777" w:rsidR="007D0599" w:rsidRDefault="007D0599" w:rsidP="007D0599">
            <w:pPr>
              <w:widowControl w:val="0"/>
              <w:jc w:val="both"/>
              <w:rPr>
                <w:rFonts w:cs="Arial"/>
                <w:bCs/>
                <w:snapToGrid w:val="0"/>
                <w:color w:val="000000"/>
                <w:sz w:val="21"/>
                <w:szCs w:val="21"/>
              </w:rPr>
            </w:pPr>
          </w:p>
          <w:p w14:paraId="0B421D35" w14:textId="0484FCEE" w:rsidR="007D0599" w:rsidRPr="007D0599" w:rsidRDefault="007D0599" w:rsidP="007D0599">
            <w:pPr>
              <w:widowControl w:val="0"/>
              <w:jc w:val="both"/>
              <w:rPr>
                <w:rFonts w:cs="Arial"/>
                <w:bCs/>
                <w:snapToGrid w:val="0"/>
                <w:color w:val="000000"/>
                <w:sz w:val="21"/>
                <w:szCs w:val="21"/>
              </w:rPr>
            </w:pPr>
            <w:r w:rsidRPr="007D0599">
              <w:rPr>
                <w:rFonts w:cs="Arial"/>
                <w:bCs/>
                <w:snapToGrid w:val="0"/>
                <w:color w:val="000000"/>
                <w:sz w:val="21"/>
                <w:szCs w:val="21"/>
              </w:rPr>
              <w:t xml:space="preserve">To provide sophisticated performance data insight and analytical support to inform the development and delivery of strategy and policy advice to the Police and Crime Commissioner, supporting colleagues within the OPCC to undertake policy, partnerships, scrutiny and community engagement work. </w:t>
            </w:r>
          </w:p>
          <w:p w14:paraId="02673B98" w14:textId="77777777" w:rsidR="007D0599" w:rsidRPr="007D0599" w:rsidRDefault="007D0599" w:rsidP="007D0599">
            <w:pPr>
              <w:widowControl w:val="0"/>
              <w:jc w:val="both"/>
              <w:rPr>
                <w:rFonts w:cs="Arial"/>
                <w:bCs/>
                <w:snapToGrid w:val="0"/>
                <w:color w:val="000000"/>
                <w:sz w:val="21"/>
                <w:szCs w:val="21"/>
              </w:rPr>
            </w:pPr>
          </w:p>
          <w:p w14:paraId="4D65F8AE" w14:textId="77777777" w:rsidR="007D0599" w:rsidRPr="007D0599" w:rsidRDefault="007D0599" w:rsidP="007D0599">
            <w:pPr>
              <w:widowControl w:val="0"/>
              <w:jc w:val="both"/>
              <w:rPr>
                <w:rFonts w:cs="Arial"/>
                <w:bCs/>
                <w:snapToGrid w:val="0"/>
                <w:color w:val="000000"/>
                <w:sz w:val="21"/>
                <w:szCs w:val="21"/>
              </w:rPr>
            </w:pPr>
            <w:r w:rsidRPr="007D0599">
              <w:rPr>
                <w:rFonts w:cs="Arial"/>
                <w:bCs/>
                <w:snapToGrid w:val="0"/>
                <w:color w:val="000000"/>
                <w:sz w:val="21"/>
                <w:szCs w:val="21"/>
              </w:rPr>
              <w:t xml:space="preserve">To manage and undertake research, analysis and interpretation of relevant police performance data relating to crime, community safety, engagement and criminal justice </w:t>
            </w:r>
            <w:proofErr w:type="gramStart"/>
            <w:r w:rsidRPr="007D0599">
              <w:rPr>
                <w:rFonts w:cs="Arial"/>
                <w:bCs/>
                <w:snapToGrid w:val="0"/>
                <w:color w:val="000000"/>
                <w:sz w:val="21"/>
                <w:szCs w:val="21"/>
              </w:rPr>
              <w:t>in order to</w:t>
            </w:r>
            <w:proofErr w:type="gramEnd"/>
            <w:r w:rsidRPr="007D0599">
              <w:rPr>
                <w:rFonts w:cs="Arial"/>
                <w:bCs/>
                <w:snapToGrid w:val="0"/>
                <w:color w:val="000000"/>
                <w:sz w:val="21"/>
                <w:szCs w:val="21"/>
              </w:rPr>
              <w:t xml:space="preserve"> inform the work of the PCC and the OPCC as required.</w:t>
            </w:r>
          </w:p>
          <w:p w14:paraId="5C020979" w14:textId="77777777" w:rsidR="007D0599" w:rsidRPr="007D0599" w:rsidRDefault="007D0599" w:rsidP="007D0599">
            <w:pPr>
              <w:widowControl w:val="0"/>
              <w:jc w:val="both"/>
              <w:rPr>
                <w:rFonts w:cs="Arial"/>
                <w:bCs/>
                <w:snapToGrid w:val="0"/>
                <w:color w:val="000000"/>
                <w:sz w:val="21"/>
                <w:szCs w:val="21"/>
              </w:rPr>
            </w:pPr>
          </w:p>
          <w:p w14:paraId="5CD65E8C" w14:textId="553244C4" w:rsidR="007D0599" w:rsidRDefault="007D0599" w:rsidP="007D0599">
            <w:pPr>
              <w:widowControl w:val="0"/>
              <w:jc w:val="both"/>
              <w:rPr>
                <w:rFonts w:cs="Arial"/>
                <w:bCs/>
                <w:snapToGrid w:val="0"/>
                <w:color w:val="000000"/>
                <w:sz w:val="21"/>
                <w:szCs w:val="21"/>
              </w:rPr>
            </w:pPr>
            <w:r w:rsidRPr="007D0599">
              <w:rPr>
                <w:rFonts w:cs="Arial"/>
                <w:bCs/>
                <w:snapToGrid w:val="0"/>
                <w:color w:val="000000"/>
                <w:sz w:val="21"/>
                <w:szCs w:val="21"/>
              </w:rPr>
              <w:t>The post holder will work closely with Force and OPCC colleagues, partners and stakeholders to develop performance tools and products to ensure that best possible information is available to decision makers.</w:t>
            </w:r>
          </w:p>
          <w:p w14:paraId="671821AF" w14:textId="77777777" w:rsidR="007D0599" w:rsidRDefault="007D0599" w:rsidP="007D0599">
            <w:pPr>
              <w:widowControl w:val="0"/>
              <w:jc w:val="both"/>
              <w:rPr>
                <w:rFonts w:cs="Arial"/>
                <w:bCs/>
                <w:snapToGrid w:val="0"/>
                <w:color w:val="000000"/>
                <w:sz w:val="21"/>
                <w:szCs w:val="21"/>
              </w:rPr>
            </w:pPr>
          </w:p>
          <w:p w14:paraId="23D12DF0" w14:textId="77777777" w:rsidR="007D0599" w:rsidRDefault="007D0599" w:rsidP="007D0599">
            <w:pPr>
              <w:widowControl w:val="0"/>
              <w:jc w:val="both"/>
              <w:rPr>
                <w:rFonts w:cs="Arial"/>
                <w:bCs/>
                <w:snapToGrid w:val="0"/>
                <w:color w:val="000000"/>
                <w:sz w:val="21"/>
                <w:szCs w:val="21"/>
              </w:rPr>
            </w:pPr>
          </w:p>
        </w:tc>
      </w:tr>
      <w:tr w:rsidR="007D0599" w14:paraId="0D64F85A" w14:textId="77777777" w:rsidTr="00807266">
        <w:tc>
          <w:tcPr>
            <w:tcW w:w="9209" w:type="dxa"/>
            <w:gridSpan w:val="2"/>
            <w:shd w:val="clear" w:color="auto" w:fill="DEEAF6" w:themeFill="accent1" w:themeFillTint="33"/>
          </w:tcPr>
          <w:p w14:paraId="578DAB05" w14:textId="77777777" w:rsidR="007D0599" w:rsidRPr="00BF38E2" w:rsidRDefault="007D0599" w:rsidP="007D0599">
            <w:pPr>
              <w:widowControl w:val="0"/>
              <w:tabs>
                <w:tab w:val="left" w:pos="363"/>
              </w:tabs>
              <w:ind w:left="357"/>
              <w:rPr>
                <w:rFonts w:cs="Arial"/>
                <w:snapToGrid w:val="0"/>
                <w:color w:val="000000"/>
                <w:sz w:val="21"/>
                <w:szCs w:val="21"/>
              </w:rPr>
            </w:pPr>
          </w:p>
          <w:p w14:paraId="70E6CD8F" w14:textId="77777777" w:rsidR="007D0599" w:rsidRDefault="007D0599" w:rsidP="007D0599">
            <w:pPr>
              <w:widowControl w:val="0"/>
              <w:numPr>
                <w:ilvl w:val="0"/>
                <w:numId w:val="1"/>
              </w:numPr>
              <w:tabs>
                <w:tab w:val="left" w:pos="363"/>
              </w:tabs>
              <w:ind w:left="357" w:hanging="357"/>
              <w:rPr>
                <w:rFonts w:cs="Arial"/>
                <w:b/>
                <w:snapToGrid w:val="0"/>
                <w:color w:val="000000"/>
                <w:sz w:val="21"/>
                <w:szCs w:val="21"/>
              </w:rPr>
            </w:pPr>
            <w:r>
              <w:rPr>
                <w:rFonts w:cs="Arial"/>
                <w:b/>
                <w:snapToGrid w:val="0"/>
                <w:color w:val="000000"/>
                <w:sz w:val="21"/>
                <w:szCs w:val="21"/>
              </w:rPr>
              <w:t>POSITION IN THE ORGANISATION</w:t>
            </w:r>
          </w:p>
          <w:p w14:paraId="6168D29F" w14:textId="77777777" w:rsidR="007D0599" w:rsidRDefault="007D0599" w:rsidP="007D0599">
            <w:pPr>
              <w:rPr>
                <w:rFonts w:cs="Arial"/>
                <w:snapToGrid w:val="0"/>
                <w:color w:val="000080"/>
                <w:sz w:val="21"/>
                <w:szCs w:val="21"/>
              </w:rPr>
            </w:pPr>
          </w:p>
        </w:tc>
      </w:tr>
      <w:tr w:rsidR="007D0599" w14:paraId="3257E594" w14:textId="77777777" w:rsidTr="00B1208F">
        <w:tc>
          <w:tcPr>
            <w:tcW w:w="9209" w:type="dxa"/>
            <w:gridSpan w:val="2"/>
            <w:hideMark/>
          </w:tcPr>
          <w:p w14:paraId="5E78DC8D" w14:textId="59891C32" w:rsidR="007D0599" w:rsidRDefault="007D0599" w:rsidP="007D0599">
            <w:pPr>
              <w:widowControl w:val="0"/>
              <w:tabs>
                <w:tab w:val="left" w:pos="227"/>
                <w:tab w:val="left" w:pos="947"/>
                <w:tab w:val="left" w:pos="2880"/>
                <w:tab w:val="left" w:pos="5897"/>
              </w:tabs>
              <w:jc w:val="both"/>
              <w:rPr>
                <w:rFonts w:cs="Arial"/>
                <w:snapToGrid w:val="0"/>
                <w:color w:val="000000"/>
                <w:sz w:val="21"/>
                <w:szCs w:val="21"/>
              </w:rPr>
            </w:pPr>
            <w:r>
              <w:rPr>
                <w:rFonts w:cs="Arial"/>
                <w:noProof/>
                <w:snapToGrid w:val="0"/>
                <w:color w:val="000000"/>
                <w:sz w:val="21"/>
                <w:szCs w:val="21"/>
              </w:rPr>
              <w:drawing>
                <wp:inline distT="0" distB="0" distL="0" distR="0" wp14:anchorId="52A3D999" wp14:editId="3D67FE07">
                  <wp:extent cx="5857240" cy="26473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240" cy="2647315"/>
                          </a:xfrm>
                          <a:prstGeom prst="rect">
                            <a:avLst/>
                          </a:prstGeom>
                          <a:noFill/>
                        </pic:spPr>
                      </pic:pic>
                    </a:graphicData>
                  </a:graphic>
                </wp:inline>
              </w:drawing>
            </w:r>
          </w:p>
          <w:p w14:paraId="0D1F80CE" w14:textId="6401676F" w:rsidR="007D0599" w:rsidRDefault="007D0599" w:rsidP="007D0599">
            <w:pPr>
              <w:widowControl w:val="0"/>
              <w:tabs>
                <w:tab w:val="left" w:pos="227"/>
                <w:tab w:val="left" w:pos="947"/>
                <w:tab w:val="left" w:pos="2880"/>
                <w:tab w:val="left" w:pos="5897"/>
              </w:tabs>
              <w:jc w:val="both"/>
              <w:rPr>
                <w:rFonts w:cs="Arial"/>
                <w:snapToGrid w:val="0"/>
                <w:color w:val="000000"/>
                <w:sz w:val="21"/>
                <w:szCs w:val="21"/>
              </w:rPr>
            </w:pPr>
          </w:p>
          <w:p w14:paraId="24E9FDCB" w14:textId="77777777" w:rsidR="007D0599" w:rsidRDefault="007D0599" w:rsidP="007D0599">
            <w:pPr>
              <w:widowControl w:val="0"/>
              <w:tabs>
                <w:tab w:val="left" w:pos="227"/>
                <w:tab w:val="left" w:pos="947"/>
                <w:tab w:val="left" w:pos="2880"/>
                <w:tab w:val="left" w:pos="5897"/>
              </w:tabs>
              <w:jc w:val="both"/>
              <w:rPr>
                <w:rFonts w:cs="Arial"/>
                <w:snapToGrid w:val="0"/>
                <w:color w:val="000000"/>
                <w:sz w:val="21"/>
                <w:szCs w:val="21"/>
              </w:rPr>
            </w:pPr>
          </w:p>
          <w:p w14:paraId="302263B5" w14:textId="77777777" w:rsidR="007D0599" w:rsidRDefault="007D0599" w:rsidP="007D0599">
            <w:pPr>
              <w:widowControl w:val="0"/>
              <w:rPr>
                <w:rFonts w:cs="Arial"/>
                <w:bCs/>
                <w:snapToGrid w:val="0"/>
                <w:color w:val="000000"/>
                <w:sz w:val="21"/>
                <w:szCs w:val="21"/>
              </w:rPr>
            </w:pPr>
          </w:p>
        </w:tc>
      </w:tr>
      <w:tr w:rsidR="007D0599" w14:paraId="6C96F75D" w14:textId="77777777" w:rsidTr="00807266">
        <w:tc>
          <w:tcPr>
            <w:tcW w:w="9209" w:type="dxa"/>
            <w:gridSpan w:val="2"/>
            <w:shd w:val="clear" w:color="auto" w:fill="DEEAF6" w:themeFill="accent1" w:themeFillTint="33"/>
          </w:tcPr>
          <w:p w14:paraId="710F3BE6" w14:textId="77777777" w:rsidR="007D0599" w:rsidRPr="00BF38E2" w:rsidRDefault="007D0599" w:rsidP="007D0599">
            <w:pPr>
              <w:widowControl w:val="0"/>
              <w:tabs>
                <w:tab w:val="left" w:pos="363"/>
              </w:tabs>
              <w:ind w:left="357"/>
              <w:rPr>
                <w:rFonts w:cs="Arial"/>
                <w:snapToGrid w:val="0"/>
                <w:color w:val="000000"/>
                <w:sz w:val="21"/>
                <w:szCs w:val="21"/>
              </w:rPr>
            </w:pPr>
          </w:p>
          <w:p w14:paraId="7079DE4A" w14:textId="6570AABF" w:rsidR="007D0599" w:rsidRDefault="007D0599" w:rsidP="007D0599">
            <w:pPr>
              <w:widowControl w:val="0"/>
              <w:tabs>
                <w:tab w:val="left" w:pos="363"/>
              </w:tabs>
              <w:rPr>
                <w:rFonts w:cs="Arial"/>
                <w:b/>
                <w:bCs/>
                <w:sz w:val="18"/>
                <w:szCs w:val="18"/>
              </w:rPr>
            </w:pPr>
            <w:r>
              <w:rPr>
                <w:rFonts w:cs="Arial"/>
                <w:b/>
                <w:snapToGrid w:val="0"/>
                <w:color w:val="000000"/>
                <w:sz w:val="18"/>
                <w:szCs w:val="18"/>
              </w:rPr>
              <w:t>2.b Roles that work directly for this post.</w:t>
            </w:r>
          </w:p>
          <w:p w14:paraId="0E51A0EA" w14:textId="77777777" w:rsidR="007D0599" w:rsidRDefault="007D0599" w:rsidP="007D0599">
            <w:pPr>
              <w:rPr>
                <w:rFonts w:cs="Arial"/>
                <w:snapToGrid w:val="0"/>
                <w:color w:val="000080"/>
                <w:sz w:val="21"/>
                <w:szCs w:val="21"/>
              </w:rPr>
            </w:pPr>
          </w:p>
        </w:tc>
      </w:tr>
      <w:tr w:rsidR="007D0599" w14:paraId="6AFB1595" w14:textId="77777777" w:rsidTr="00B1208F">
        <w:tc>
          <w:tcPr>
            <w:tcW w:w="9209" w:type="dxa"/>
            <w:gridSpan w:val="2"/>
            <w:hideMark/>
          </w:tcPr>
          <w:p w14:paraId="70D1BAD4" w14:textId="3FBA20E0" w:rsidR="007D0599" w:rsidRDefault="007D0599" w:rsidP="007D0599">
            <w:pPr>
              <w:widowControl w:val="0"/>
              <w:jc w:val="both"/>
              <w:rPr>
                <w:rFonts w:cs="Arial"/>
                <w:bCs/>
                <w:snapToGrid w:val="0"/>
                <w:color w:val="000000"/>
                <w:sz w:val="21"/>
                <w:szCs w:val="21"/>
              </w:rPr>
            </w:pPr>
          </w:p>
          <w:p w14:paraId="628BF9D4" w14:textId="15C969FF" w:rsidR="007D0599" w:rsidRDefault="007D0599" w:rsidP="007D0599">
            <w:pPr>
              <w:widowControl w:val="0"/>
              <w:jc w:val="both"/>
              <w:rPr>
                <w:rFonts w:cs="Arial"/>
                <w:bCs/>
                <w:snapToGrid w:val="0"/>
                <w:color w:val="000000"/>
                <w:sz w:val="21"/>
                <w:szCs w:val="21"/>
              </w:rPr>
            </w:pPr>
            <w:r>
              <w:rPr>
                <w:rFonts w:cs="Arial"/>
                <w:bCs/>
                <w:snapToGrid w:val="0"/>
                <w:color w:val="000000"/>
                <w:sz w:val="21"/>
                <w:szCs w:val="21"/>
              </w:rPr>
              <w:t>None</w:t>
            </w:r>
          </w:p>
          <w:p w14:paraId="36AC5264" w14:textId="77777777" w:rsidR="007D0599" w:rsidRDefault="007D0599" w:rsidP="007D0599">
            <w:pPr>
              <w:widowControl w:val="0"/>
              <w:jc w:val="both"/>
              <w:rPr>
                <w:rFonts w:cs="Arial"/>
                <w:bCs/>
                <w:snapToGrid w:val="0"/>
                <w:color w:val="000000"/>
                <w:sz w:val="21"/>
                <w:szCs w:val="21"/>
              </w:rPr>
            </w:pPr>
          </w:p>
          <w:p w14:paraId="0BE1A81D" w14:textId="77777777" w:rsidR="007D0599" w:rsidRDefault="007D0599" w:rsidP="007D0599">
            <w:pPr>
              <w:widowControl w:val="0"/>
              <w:jc w:val="both"/>
              <w:rPr>
                <w:rFonts w:cs="Arial"/>
                <w:bCs/>
                <w:snapToGrid w:val="0"/>
                <w:color w:val="000000"/>
                <w:sz w:val="21"/>
                <w:szCs w:val="21"/>
              </w:rPr>
            </w:pPr>
          </w:p>
        </w:tc>
      </w:tr>
    </w:tbl>
    <w:p w14:paraId="3D77E60C"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4508"/>
        <w:gridCol w:w="4701"/>
      </w:tblGrid>
      <w:tr w:rsidR="00BF38E2" w14:paraId="1B397D19" w14:textId="77777777" w:rsidTr="00807266">
        <w:trPr>
          <w:tblHeader/>
        </w:trPr>
        <w:tc>
          <w:tcPr>
            <w:tcW w:w="9209" w:type="dxa"/>
            <w:gridSpan w:val="2"/>
            <w:shd w:val="clear" w:color="auto" w:fill="DEEAF6" w:themeFill="accent1" w:themeFillTint="33"/>
          </w:tcPr>
          <w:p w14:paraId="3BC12A02" w14:textId="77777777" w:rsidR="00BF38E2" w:rsidRPr="00BF38E2" w:rsidRDefault="00BF38E2" w:rsidP="00B1208F">
            <w:pPr>
              <w:widowControl w:val="0"/>
              <w:tabs>
                <w:tab w:val="left" w:pos="363"/>
              </w:tabs>
              <w:ind w:left="357"/>
              <w:rPr>
                <w:rFonts w:cs="Arial"/>
                <w:snapToGrid w:val="0"/>
                <w:color w:val="000000"/>
                <w:sz w:val="21"/>
                <w:szCs w:val="21"/>
              </w:rPr>
            </w:pPr>
          </w:p>
          <w:p w14:paraId="7C756BC9" w14:textId="77777777" w:rsidR="00BF38E2" w:rsidRDefault="00BF38E2" w:rsidP="00BF38E2">
            <w:pPr>
              <w:widowControl w:val="0"/>
              <w:numPr>
                <w:ilvl w:val="0"/>
                <w:numId w:val="1"/>
              </w:numPr>
              <w:tabs>
                <w:tab w:val="left" w:pos="397"/>
              </w:tabs>
              <w:ind w:left="357" w:hanging="357"/>
              <w:rPr>
                <w:rFonts w:cs="Arial"/>
                <w:b/>
                <w:snapToGrid w:val="0"/>
                <w:color w:val="000000"/>
                <w:sz w:val="21"/>
                <w:szCs w:val="21"/>
              </w:rPr>
            </w:pPr>
            <w:r>
              <w:rPr>
                <w:rFonts w:cs="Arial"/>
                <w:b/>
                <w:snapToGrid w:val="0"/>
                <w:color w:val="000000"/>
                <w:sz w:val="21"/>
                <w:szCs w:val="21"/>
              </w:rPr>
              <w:t>MAIN RESPONSIBILITIES</w:t>
            </w:r>
          </w:p>
          <w:p w14:paraId="3FB4EEC9" w14:textId="77777777" w:rsidR="00BF38E2" w:rsidRDefault="00BF38E2" w:rsidP="00B1208F">
            <w:pPr>
              <w:rPr>
                <w:rFonts w:cs="Arial"/>
                <w:snapToGrid w:val="0"/>
                <w:color w:val="000080"/>
                <w:sz w:val="21"/>
                <w:szCs w:val="21"/>
              </w:rPr>
            </w:pPr>
          </w:p>
        </w:tc>
      </w:tr>
      <w:tr w:rsidR="00BF38E2" w:rsidRPr="00573242" w14:paraId="30648EA5" w14:textId="77777777" w:rsidTr="00807266">
        <w:trPr>
          <w:tblHeader/>
        </w:trPr>
        <w:tc>
          <w:tcPr>
            <w:tcW w:w="4508" w:type="dxa"/>
            <w:shd w:val="clear" w:color="auto" w:fill="DEEAF6" w:themeFill="accent1" w:themeFillTint="33"/>
          </w:tcPr>
          <w:p w14:paraId="772B9AD5" w14:textId="4763F3F3" w:rsidR="00BF38E2" w:rsidRDefault="00BF38E2" w:rsidP="00FF782D">
            <w:pPr>
              <w:widowControl w:val="0"/>
              <w:spacing w:before="120"/>
              <w:ind w:left="357"/>
              <w:rPr>
                <w:rFonts w:cs="Arial"/>
                <w:b/>
                <w:bCs/>
                <w:snapToGrid w:val="0"/>
                <w:color w:val="000000"/>
                <w:sz w:val="18"/>
                <w:szCs w:val="18"/>
              </w:rPr>
            </w:pPr>
            <w:r>
              <w:rPr>
                <w:rFonts w:cs="Arial"/>
                <w:b/>
                <w:bCs/>
                <w:snapToGrid w:val="0"/>
                <w:color w:val="000000"/>
                <w:sz w:val="18"/>
                <w:szCs w:val="18"/>
              </w:rPr>
              <w:t>What is the post responsible for?</w:t>
            </w:r>
            <w:r w:rsidR="00FF782D">
              <w:rPr>
                <w:rFonts w:cs="Arial"/>
                <w:b/>
                <w:bCs/>
                <w:snapToGrid w:val="0"/>
                <w:color w:val="000000"/>
                <w:sz w:val="18"/>
                <w:szCs w:val="18"/>
              </w:rPr>
              <w:t xml:space="preserve"> </w:t>
            </w:r>
            <w:r>
              <w:rPr>
                <w:rFonts w:cs="Arial"/>
                <w:b/>
                <w:bCs/>
                <w:snapToGrid w:val="0"/>
                <w:color w:val="000000"/>
                <w:sz w:val="18"/>
                <w:szCs w:val="18"/>
              </w:rPr>
              <w:t>(INPUT)</w:t>
            </w:r>
          </w:p>
        </w:tc>
        <w:tc>
          <w:tcPr>
            <w:tcW w:w="4701" w:type="dxa"/>
            <w:shd w:val="clear" w:color="auto" w:fill="DEEAF6" w:themeFill="accent1" w:themeFillTint="33"/>
          </w:tcPr>
          <w:p w14:paraId="21486FBF" w14:textId="5D445669" w:rsidR="00BF38E2" w:rsidRDefault="00BF38E2" w:rsidP="00FF782D">
            <w:pPr>
              <w:widowControl w:val="0"/>
              <w:spacing w:before="120"/>
              <w:ind w:left="329"/>
              <w:rPr>
                <w:rFonts w:cs="Arial"/>
                <w:b/>
                <w:bCs/>
                <w:snapToGrid w:val="0"/>
                <w:color w:val="000000"/>
                <w:sz w:val="18"/>
                <w:szCs w:val="18"/>
              </w:rPr>
            </w:pPr>
            <w:r>
              <w:rPr>
                <w:rFonts w:cs="Arial"/>
                <w:b/>
                <w:bCs/>
                <w:snapToGrid w:val="0"/>
                <w:color w:val="000000"/>
                <w:sz w:val="18"/>
                <w:szCs w:val="18"/>
              </w:rPr>
              <w:t xml:space="preserve">With what </w:t>
            </w:r>
            <w:r w:rsidR="00FF782D">
              <w:rPr>
                <w:rFonts w:cs="Arial"/>
                <w:b/>
                <w:bCs/>
                <w:snapToGrid w:val="0"/>
                <w:color w:val="000000"/>
                <w:sz w:val="18"/>
                <w:szCs w:val="18"/>
              </w:rPr>
              <w:t>results? (</w:t>
            </w:r>
            <w:r>
              <w:rPr>
                <w:rFonts w:cs="Arial"/>
                <w:b/>
                <w:bCs/>
                <w:snapToGrid w:val="0"/>
                <w:color w:val="000000"/>
                <w:sz w:val="18"/>
                <w:szCs w:val="18"/>
              </w:rPr>
              <w:t>OUTPUT)</w:t>
            </w:r>
          </w:p>
          <w:p w14:paraId="4AB22C91" w14:textId="718548D8" w:rsidR="00FF782D" w:rsidRDefault="00FF782D" w:rsidP="00FF782D">
            <w:pPr>
              <w:widowControl w:val="0"/>
              <w:spacing w:before="120"/>
              <w:ind w:left="329"/>
              <w:rPr>
                <w:rFonts w:cs="Arial"/>
                <w:b/>
                <w:bCs/>
                <w:snapToGrid w:val="0"/>
                <w:color w:val="000000"/>
                <w:sz w:val="18"/>
                <w:szCs w:val="18"/>
              </w:rPr>
            </w:pPr>
          </w:p>
        </w:tc>
      </w:tr>
      <w:tr w:rsidR="007D0599" w:rsidRPr="00573242" w14:paraId="3052268C" w14:textId="77777777" w:rsidTr="00ED5D36">
        <w:tc>
          <w:tcPr>
            <w:tcW w:w="4508" w:type="dxa"/>
            <w:shd w:val="clear" w:color="auto" w:fill="FFFFFF"/>
          </w:tcPr>
          <w:p w14:paraId="61E21D2A" w14:textId="77777777" w:rsidR="007D0599" w:rsidRPr="007D0599" w:rsidRDefault="007D0599" w:rsidP="007D0599">
            <w:pPr>
              <w:jc w:val="both"/>
              <w:rPr>
                <w:rFonts w:cs="Arial"/>
                <w:sz w:val="21"/>
                <w:szCs w:val="21"/>
              </w:rPr>
            </w:pPr>
            <w:r w:rsidRPr="007D0599">
              <w:rPr>
                <w:rFonts w:cs="Arial"/>
                <w:sz w:val="21"/>
                <w:szCs w:val="21"/>
              </w:rPr>
              <w:t xml:space="preserve">Develop, implement and review a performance and insight strategy for the OPCC, producing tools and materials to ensure that the PCC and OPCC colleagues have access to the best available data for the purposes of policy development, community engagement and scrutiny. </w:t>
            </w:r>
          </w:p>
          <w:p w14:paraId="35172140" w14:textId="2E5359DF" w:rsidR="007D0599" w:rsidRPr="007D0599" w:rsidRDefault="007D0599" w:rsidP="007D0599">
            <w:pPr>
              <w:widowControl w:val="0"/>
              <w:jc w:val="both"/>
              <w:rPr>
                <w:rFonts w:cs="Arial"/>
                <w:snapToGrid w:val="0"/>
                <w:color w:val="000000"/>
                <w:sz w:val="21"/>
                <w:szCs w:val="21"/>
              </w:rPr>
            </w:pPr>
          </w:p>
        </w:tc>
        <w:tc>
          <w:tcPr>
            <w:tcW w:w="4701" w:type="dxa"/>
            <w:shd w:val="clear" w:color="auto" w:fill="FFFFFF"/>
          </w:tcPr>
          <w:p w14:paraId="255E5E3E" w14:textId="23AF4598" w:rsidR="007D0599" w:rsidRPr="007D0599" w:rsidRDefault="007D0599" w:rsidP="007D0599">
            <w:pPr>
              <w:widowControl w:val="0"/>
              <w:jc w:val="both"/>
              <w:rPr>
                <w:rFonts w:cs="Arial"/>
                <w:snapToGrid w:val="0"/>
                <w:color w:val="000000"/>
                <w:sz w:val="21"/>
                <w:szCs w:val="21"/>
              </w:rPr>
            </w:pPr>
            <w:r w:rsidRPr="007D0599">
              <w:rPr>
                <w:rFonts w:cs="Arial"/>
                <w:snapToGrid w:val="0"/>
                <w:color w:val="000000"/>
                <w:sz w:val="21"/>
                <w:szCs w:val="21"/>
              </w:rPr>
              <w:t>Ensure</w:t>
            </w:r>
            <w:r>
              <w:rPr>
                <w:rFonts w:cs="Arial"/>
                <w:snapToGrid w:val="0"/>
                <w:color w:val="000000"/>
                <w:sz w:val="21"/>
                <w:szCs w:val="21"/>
              </w:rPr>
              <w:t>s</w:t>
            </w:r>
            <w:r w:rsidRPr="007D0599">
              <w:rPr>
                <w:rFonts w:cs="Arial"/>
                <w:snapToGrid w:val="0"/>
                <w:color w:val="000000"/>
                <w:sz w:val="21"/>
                <w:szCs w:val="21"/>
              </w:rPr>
              <w:t xml:space="preserve"> that key OPCC activities are informed by relevant information and analysis, so that decision makers are sighted on key data and that OPCC policy delivery can have the greatest impact and value.  </w:t>
            </w:r>
          </w:p>
        </w:tc>
      </w:tr>
      <w:tr w:rsidR="007D0599" w:rsidRPr="00573242" w14:paraId="0171EB92" w14:textId="77777777" w:rsidTr="00ED5D36">
        <w:tc>
          <w:tcPr>
            <w:tcW w:w="4508" w:type="dxa"/>
            <w:shd w:val="clear" w:color="auto" w:fill="FFFFFF"/>
          </w:tcPr>
          <w:p w14:paraId="129CA53F" w14:textId="77777777" w:rsidR="007D0599" w:rsidRPr="007D0599" w:rsidRDefault="007D0599" w:rsidP="007D0599">
            <w:pPr>
              <w:jc w:val="both"/>
              <w:rPr>
                <w:rFonts w:cs="Arial"/>
                <w:sz w:val="21"/>
                <w:szCs w:val="21"/>
              </w:rPr>
            </w:pPr>
            <w:r w:rsidRPr="007D0599">
              <w:rPr>
                <w:rFonts w:cs="Arial"/>
                <w:sz w:val="21"/>
                <w:szCs w:val="21"/>
              </w:rPr>
              <w:t xml:space="preserve">Collect, analyse and interpret data from a variety of sources to inform key OPCC policy areas, including, but not limited to: Prevention and Violence Reduction; Commissioning; Community Engagement; Scrutiny. </w:t>
            </w:r>
          </w:p>
          <w:p w14:paraId="6C40E127" w14:textId="28AD0CB2"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013C4D66" w14:textId="160DA612" w:rsidR="007D0599" w:rsidRPr="007D0599" w:rsidRDefault="007D0599" w:rsidP="007D0599">
            <w:pPr>
              <w:widowControl w:val="0"/>
              <w:tabs>
                <w:tab w:val="num" w:pos="1476"/>
              </w:tabs>
              <w:ind w:right="34"/>
              <w:jc w:val="both"/>
              <w:rPr>
                <w:rFonts w:cs="Arial"/>
                <w:bCs/>
                <w:snapToGrid w:val="0"/>
                <w:color w:val="000000"/>
                <w:sz w:val="21"/>
                <w:szCs w:val="21"/>
              </w:rPr>
            </w:pPr>
            <w:r w:rsidRPr="007D0599">
              <w:rPr>
                <w:rFonts w:cs="Arial"/>
                <w:snapToGrid w:val="0"/>
                <w:color w:val="000000"/>
                <w:sz w:val="21"/>
                <w:szCs w:val="21"/>
              </w:rPr>
              <w:t>Ensure</w:t>
            </w:r>
            <w:r>
              <w:rPr>
                <w:rFonts w:cs="Arial"/>
                <w:snapToGrid w:val="0"/>
                <w:color w:val="000000"/>
                <w:sz w:val="21"/>
                <w:szCs w:val="21"/>
              </w:rPr>
              <w:t>s</w:t>
            </w:r>
            <w:r w:rsidRPr="007D0599">
              <w:rPr>
                <w:rFonts w:cs="Arial"/>
                <w:snapToGrid w:val="0"/>
                <w:color w:val="000000"/>
                <w:sz w:val="21"/>
                <w:szCs w:val="21"/>
              </w:rPr>
              <w:t xml:space="preserve"> that the relevant PCC strategies and policies are well informed and that the PCC and OPCC staff are sighted on the latest relevant data and trends. </w:t>
            </w:r>
          </w:p>
        </w:tc>
      </w:tr>
      <w:tr w:rsidR="007D0599" w:rsidRPr="00573242" w14:paraId="3B14ED4C" w14:textId="77777777" w:rsidTr="00ED5D36">
        <w:tc>
          <w:tcPr>
            <w:tcW w:w="4508" w:type="dxa"/>
            <w:shd w:val="clear" w:color="auto" w:fill="FFFFFF"/>
          </w:tcPr>
          <w:p w14:paraId="4C40ED3D" w14:textId="77777777" w:rsidR="007D0599" w:rsidRPr="007D0599" w:rsidRDefault="007D0599" w:rsidP="007D0599">
            <w:pPr>
              <w:jc w:val="both"/>
              <w:rPr>
                <w:rFonts w:cs="Arial"/>
                <w:sz w:val="21"/>
                <w:szCs w:val="21"/>
              </w:rPr>
            </w:pPr>
            <w:r w:rsidRPr="007D0599">
              <w:rPr>
                <w:rFonts w:cs="Arial"/>
                <w:sz w:val="21"/>
                <w:szCs w:val="21"/>
              </w:rPr>
              <w:t>To produce high quality analytical products, that are easy to interpret and contain clear and informative charts, graphs and statistics. For such products to be suitable for publication, as required.</w:t>
            </w:r>
          </w:p>
          <w:p w14:paraId="2876C4B3" w14:textId="77777777"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7B393F24" w14:textId="77777777" w:rsidR="007D0599" w:rsidRDefault="007D0599" w:rsidP="007D0599">
            <w:pPr>
              <w:widowControl w:val="0"/>
              <w:tabs>
                <w:tab w:val="num" w:pos="1476"/>
              </w:tabs>
              <w:ind w:right="34"/>
              <w:jc w:val="both"/>
              <w:rPr>
                <w:rFonts w:cs="Arial"/>
                <w:snapToGrid w:val="0"/>
                <w:color w:val="000000"/>
                <w:sz w:val="21"/>
                <w:szCs w:val="21"/>
              </w:rPr>
            </w:pPr>
            <w:r w:rsidRPr="007D0599">
              <w:rPr>
                <w:rFonts w:cs="Arial"/>
                <w:snapToGrid w:val="0"/>
                <w:color w:val="000000"/>
                <w:sz w:val="21"/>
                <w:szCs w:val="21"/>
              </w:rPr>
              <w:t>To aid the PCC and the OPCC to quickly understand complex information, enabling them to be agile in their decision-making and relay data to a wider audience. To ensure that the public can best access and understand the same data.</w:t>
            </w:r>
          </w:p>
          <w:p w14:paraId="075DF88D" w14:textId="24A8CFD1" w:rsidR="007D0599" w:rsidRPr="007D0599" w:rsidRDefault="007D0599" w:rsidP="007D0599">
            <w:pPr>
              <w:widowControl w:val="0"/>
              <w:tabs>
                <w:tab w:val="num" w:pos="1476"/>
              </w:tabs>
              <w:ind w:right="34"/>
              <w:jc w:val="both"/>
              <w:rPr>
                <w:rFonts w:cs="Arial"/>
                <w:bCs/>
                <w:snapToGrid w:val="0"/>
                <w:color w:val="000000"/>
                <w:sz w:val="21"/>
                <w:szCs w:val="21"/>
              </w:rPr>
            </w:pPr>
          </w:p>
        </w:tc>
      </w:tr>
      <w:tr w:rsidR="007D0599" w:rsidRPr="00573242" w14:paraId="056AA20D" w14:textId="77777777" w:rsidTr="00ED5D36">
        <w:tc>
          <w:tcPr>
            <w:tcW w:w="4508" w:type="dxa"/>
            <w:shd w:val="clear" w:color="auto" w:fill="FFFFFF"/>
          </w:tcPr>
          <w:p w14:paraId="498A0D16" w14:textId="6C14FFDC" w:rsidR="007D0599" w:rsidRPr="007D0599" w:rsidRDefault="007D0599" w:rsidP="007D0599">
            <w:pPr>
              <w:jc w:val="both"/>
              <w:rPr>
                <w:rFonts w:cs="Arial"/>
                <w:snapToGrid w:val="0"/>
                <w:color w:val="000000"/>
                <w:sz w:val="21"/>
                <w:szCs w:val="21"/>
              </w:rPr>
            </w:pPr>
            <w:r w:rsidRPr="007D0599">
              <w:rPr>
                <w:rFonts w:cs="Arial"/>
                <w:snapToGrid w:val="0"/>
                <w:color w:val="000000"/>
                <w:sz w:val="21"/>
                <w:szCs w:val="21"/>
              </w:rPr>
              <w:t>Source the best performance data, policy advice and guidance for the Commissioner, ensuring the wider local, national and, where appropriate, international operational context is covered. The production of management reports, briefings, and other communications in relation to assigned project and related activities.</w:t>
            </w:r>
          </w:p>
          <w:p w14:paraId="36C2DB8B" w14:textId="77777777"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343D03C1" w14:textId="7CA882FE" w:rsidR="007D0599" w:rsidRPr="007D0599" w:rsidRDefault="007D0599" w:rsidP="007D0599">
            <w:pPr>
              <w:jc w:val="both"/>
              <w:rPr>
                <w:rFonts w:cs="Arial"/>
                <w:snapToGrid w:val="0"/>
                <w:color w:val="000000"/>
                <w:sz w:val="21"/>
                <w:szCs w:val="21"/>
              </w:rPr>
            </w:pPr>
            <w:r w:rsidRPr="007D0599">
              <w:rPr>
                <w:rFonts w:cs="Arial"/>
                <w:snapToGrid w:val="0"/>
                <w:color w:val="000000"/>
                <w:sz w:val="21"/>
                <w:szCs w:val="21"/>
              </w:rPr>
              <w:t>Support</w:t>
            </w:r>
            <w:r>
              <w:rPr>
                <w:rFonts w:cs="Arial"/>
                <w:snapToGrid w:val="0"/>
                <w:color w:val="000000"/>
                <w:sz w:val="21"/>
                <w:szCs w:val="21"/>
              </w:rPr>
              <w:t>s</w:t>
            </w:r>
            <w:r w:rsidRPr="007D0599">
              <w:rPr>
                <w:rFonts w:cs="Arial"/>
                <w:snapToGrid w:val="0"/>
                <w:color w:val="000000"/>
                <w:sz w:val="21"/>
                <w:szCs w:val="21"/>
              </w:rPr>
              <w:t xml:space="preserve"> the PCC in discharging their statutory responsibilities in relation to the specific policy portfolio by ensuring that colleagues are fully briefed and kept up to date about key issues and developments.</w:t>
            </w:r>
          </w:p>
          <w:p w14:paraId="348C4CCA" w14:textId="77777777" w:rsidR="007D0599" w:rsidRPr="007D0599" w:rsidRDefault="007D0599" w:rsidP="007D0599">
            <w:pPr>
              <w:widowControl w:val="0"/>
              <w:tabs>
                <w:tab w:val="num" w:pos="1476"/>
              </w:tabs>
              <w:ind w:right="34"/>
              <w:jc w:val="both"/>
              <w:rPr>
                <w:rFonts w:cs="Arial"/>
                <w:bCs/>
                <w:snapToGrid w:val="0"/>
                <w:color w:val="000000"/>
                <w:sz w:val="21"/>
                <w:szCs w:val="21"/>
              </w:rPr>
            </w:pPr>
          </w:p>
        </w:tc>
      </w:tr>
      <w:tr w:rsidR="007D0599" w:rsidRPr="00573242" w14:paraId="762F5448" w14:textId="77777777" w:rsidTr="00ED5D36">
        <w:tc>
          <w:tcPr>
            <w:tcW w:w="4508" w:type="dxa"/>
            <w:shd w:val="clear" w:color="auto" w:fill="FFFFFF"/>
          </w:tcPr>
          <w:p w14:paraId="590EA826" w14:textId="77777777" w:rsidR="007D0599" w:rsidRDefault="007D0599" w:rsidP="007D0599">
            <w:pPr>
              <w:widowControl w:val="0"/>
              <w:ind w:right="15"/>
              <w:jc w:val="both"/>
              <w:rPr>
                <w:rFonts w:cs="Arial"/>
                <w:snapToGrid w:val="0"/>
                <w:color w:val="000000"/>
                <w:sz w:val="21"/>
                <w:szCs w:val="21"/>
              </w:rPr>
            </w:pPr>
            <w:r w:rsidRPr="007D0599">
              <w:rPr>
                <w:rFonts w:cs="Arial"/>
                <w:snapToGrid w:val="0"/>
                <w:color w:val="000000"/>
                <w:sz w:val="21"/>
                <w:szCs w:val="21"/>
              </w:rPr>
              <w:t>Responsible for the development of a specific policy delivery strategy and action plan, aligned to the wider OPCC Police and Crime Plan delivery plan.</w:t>
            </w:r>
          </w:p>
          <w:p w14:paraId="72F6A65D" w14:textId="67B65603"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26506B41" w14:textId="1D93EBA2" w:rsidR="007D0599" w:rsidRPr="007D0599" w:rsidRDefault="007D0599" w:rsidP="007D0599">
            <w:pPr>
              <w:widowControl w:val="0"/>
              <w:tabs>
                <w:tab w:val="num" w:pos="1476"/>
              </w:tabs>
              <w:ind w:right="34"/>
              <w:jc w:val="both"/>
              <w:rPr>
                <w:rFonts w:cs="Arial"/>
                <w:bCs/>
                <w:snapToGrid w:val="0"/>
                <w:color w:val="000000"/>
                <w:sz w:val="21"/>
                <w:szCs w:val="21"/>
              </w:rPr>
            </w:pPr>
            <w:r w:rsidRPr="007D0599">
              <w:rPr>
                <w:rFonts w:cs="Arial"/>
                <w:snapToGrid w:val="0"/>
                <w:color w:val="000000"/>
                <w:sz w:val="21"/>
                <w:szCs w:val="21"/>
              </w:rPr>
              <w:t>To ensure key stakeholders including partners, have a clear understanding of the policy area of responsibility, including actions contained within the Police and Crime Plan.</w:t>
            </w:r>
          </w:p>
        </w:tc>
      </w:tr>
      <w:tr w:rsidR="007D0599" w:rsidRPr="00573242" w14:paraId="2993418A" w14:textId="77777777" w:rsidTr="00ED5D36">
        <w:tc>
          <w:tcPr>
            <w:tcW w:w="4508" w:type="dxa"/>
            <w:shd w:val="clear" w:color="auto" w:fill="FFFFFF"/>
          </w:tcPr>
          <w:p w14:paraId="38521129" w14:textId="77777777" w:rsidR="007D0599" w:rsidRPr="007D0599" w:rsidRDefault="007D0599" w:rsidP="007D0599">
            <w:pPr>
              <w:jc w:val="both"/>
              <w:rPr>
                <w:rFonts w:cs="Arial"/>
                <w:snapToGrid w:val="0"/>
                <w:color w:val="000000"/>
                <w:sz w:val="21"/>
                <w:szCs w:val="21"/>
              </w:rPr>
            </w:pPr>
            <w:r w:rsidRPr="007D0599">
              <w:rPr>
                <w:rFonts w:cs="Arial"/>
                <w:snapToGrid w:val="0"/>
                <w:color w:val="000000"/>
                <w:sz w:val="21"/>
                <w:szCs w:val="21"/>
              </w:rPr>
              <w:t>To lead on specific areas of compliance with national strategies, guidance and/or legislation, as relevant to the specific policy portfolio. Supported by the Head of Prevention and Violence Reduction, the post holder will ensure Safeguarding and Equality, Diversity and Human Rights legislation is embedded within the OPCC and that related risks are managed.</w:t>
            </w:r>
          </w:p>
          <w:p w14:paraId="62AB93F5" w14:textId="77777777"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2C49E2EC" w14:textId="0C406DD7" w:rsidR="007D0599" w:rsidRPr="007D0599" w:rsidRDefault="007D0599" w:rsidP="007D0599">
            <w:pPr>
              <w:widowControl w:val="0"/>
              <w:tabs>
                <w:tab w:val="num" w:pos="1476"/>
              </w:tabs>
              <w:ind w:right="34"/>
              <w:jc w:val="both"/>
              <w:rPr>
                <w:rFonts w:cs="Arial"/>
                <w:bCs/>
                <w:snapToGrid w:val="0"/>
                <w:color w:val="000000"/>
                <w:sz w:val="21"/>
                <w:szCs w:val="21"/>
              </w:rPr>
            </w:pPr>
            <w:r w:rsidRPr="007D0599">
              <w:rPr>
                <w:rFonts w:cs="Arial"/>
                <w:snapToGrid w:val="0"/>
                <w:color w:val="000000"/>
                <w:sz w:val="21"/>
                <w:szCs w:val="21"/>
              </w:rPr>
              <w:t xml:space="preserve">Policy initiatives and programmes are compliant with legislation and </w:t>
            </w:r>
            <w:r w:rsidR="00E37D94" w:rsidRPr="007D0599">
              <w:rPr>
                <w:rFonts w:cs="Arial"/>
                <w:snapToGrid w:val="0"/>
                <w:color w:val="000000"/>
                <w:sz w:val="21"/>
                <w:szCs w:val="21"/>
              </w:rPr>
              <w:t>guidance and</w:t>
            </w:r>
            <w:r w:rsidRPr="007D0599">
              <w:rPr>
                <w:rFonts w:cs="Arial"/>
                <w:snapToGrid w:val="0"/>
                <w:color w:val="000000"/>
                <w:sz w:val="21"/>
                <w:szCs w:val="21"/>
              </w:rPr>
              <w:t xml:space="preserve"> </w:t>
            </w:r>
            <w:proofErr w:type="gramStart"/>
            <w:r w:rsidRPr="007D0599">
              <w:rPr>
                <w:rFonts w:cs="Arial"/>
                <w:snapToGrid w:val="0"/>
                <w:color w:val="000000"/>
                <w:sz w:val="21"/>
                <w:szCs w:val="21"/>
              </w:rPr>
              <w:t>take into account</w:t>
            </w:r>
            <w:proofErr w:type="gramEnd"/>
            <w:r w:rsidRPr="007D0599">
              <w:rPr>
                <w:rFonts w:cs="Arial"/>
                <w:snapToGrid w:val="0"/>
                <w:color w:val="000000"/>
                <w:sz w:val="21"/>
                <w:szCs w:val="21"/>
              </w:rPr>
              <w:t xml:space="preserve"> the needs and characteristics of the population.</w:t>
            </w:r>
          </w:p>
        </w:tc>
      </w:tr>
      <w:tr w:rsidR="007D0599" w:rsidRPr="00573242" w14:paraId="4A14801E" w14:textId="77777777" w:rsidTr="00646452">
        <w:tc>
          <w:tcPr>
            <w:tcW w:w="4508" w:type="dxa"/>
            <w:shd w:val="clear" w:color="auto" w:fill="FFFFFF"/>
          </w:tcPr>
          <w:p w14:paraId="1379F1EC" w14:textId="77777777" w:rsidR="007D0599" w:rsidRPr="007D0599" w:rsidRDefault="007D0599" w:rsidP="007D0599">
            <w:pPr>
              <w:jc w:val="both"/>
              <w:rPr>
                <w:rFonts w:cs="Arial"/>
                <w:snapToGrid w:val="0"/>
                <w:color w:val="000000"/>
                <w:sz w:val="21"/>
                <w:szCs w:val="21"/>
              </w:rPr>
            </w:pPr>
            <w:r w:rsidRPr="007D0599">
              <w:rPr>
                <w:rFonts w:cs="Arial"/>
                <w:snapToGrid w:val="0"/>
                <w:color w:val="000000"/>
                <w:sz w:val="21"/>
                <w:szCs w:val="21"/>
              </w:rPr>
              <w:lastRenderedPageBreak/>
              <w:t>Support the Commissioner’s attendance at relevant meetings as appropriate, by:</w:t>
            </w:r>
          </w:p>
          <w:p w14:paraId="4842B91C" w14:textId="77777777" w:rsidR="007D0599" w:rsidRPr="007D0599" w:rsidRDefault="007D0599" w:rsidP="007D0599">
            <w:pPr>
              <w:numPr>
                <w:ilvl w:val="0"/>
                <w:numId w:val="12"/>
              </w:numPr>
              <w:jc w:val="both"/>
              <w:rPr>
                <w:rFonts w:cs="Arial"/>
                <w:snapToGrid w:val="0"/>
                <w:color w:val="000000"/>
                <w:sz w:val="21"/>
                <w:szCs w:val="21"/>
              </w:rPr>
            </w:pPr>
            <w:r w:rsidRPr="007D0599">
              <w:rPr>
                <w:rFonts w:cs="Arial"/>
                <w:snapToGrid w:val="0"/>
                <w:color w:val="000000"/>
                <w:sz w:val="21"/>
                <w:szCs w:val="21"/>
              </w:rPr>
              <w:t>Reviewing and interpreting supporting material and documentation, in particular performance data.</w:t>
            </w:r>
          </w:p>
          <w:p w14:paraId="42C440DC" w14:textId="77777777" w:rsidR="007D0599" w:rsidRPr="007D0599" w:rsidRDefault="007D0599" w:rsidP="007D0599">
            <w:pPr>
              <w:numPr>
                <w:ilvl w:val="0"/>
                <w:numId w:val="12"/>
              </w:numPr>
              <w:jc w:val="both"/>
              <w:rPr>
                <w:rFonts w:cs="Arial"/>
                <w:snapToGrid w:val="0"/>
                <w:color w:val="000000"/>
                <w:sz w:val="21"/>
                <w:szCs w:val="21"/>
              </w:rPr>
            </w:pPr>
            <w:r w:rsidRPr="007D0599">
              <w:rPr>
                <w:rFonts w:cs="Arial"/>
                <w:snapToGrid w:val="0"/>
                <w:color w:val="000000"/>
                <w:sz w:val="21"/>
                <w:szCs w:val="21"/>
              </w:rPr>
              <w:t>Representing OPCC as needed.</w:t>
            </w:r>
          </w:p>
          <w:p w14:paraId="4A899BB1" w14:textId="77777777"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599AFB72" w14:textId="6CE18B34" w:rsidR="007D0599" w:rsidRPr="007D0599" w:rsidRDefault="007D0599" w:rsidP="007D0599">
            <w:pPr>
              <w:jc w:val="both"/>
              <w:rPr>
                <w:rFonts w:cs="Arial"/>
                <w:snapToGrid w:val="0"/>
                <w:color w:val="000000"/>
                <w:sz w:val="21"/>
                <w:szCs w:val="21"/>
              </w:rPr>
            </w:pPr>
            <w:r w:rsidRPr="007D0599">
              <w:rPr>
                <w:rFonts w:cs="Arial"/>
                <w:snapToGrid w:val="0"/>
                <w:color w:val="000000"/>
                <w:sz w:val="21"/>
                <w:szCs w:val="21"/>
              </w:rPr>
              <w:t>Ensure</w:t>
            </w:r>
            <w:r>
              <w:rPr>
                <w:rFonts w:cs="Arial"/>
                <w:snapToGrid w:val="0"/>
                <w:color w:val="000000"/>
                <w:sz w:val="21"/>
                <w:szCs w:val="21"/>
              </w:rPr>
              <w:t>s</w:t>
            </w:r>
            <w:r w:rsidRPr="007D0599">
              <w:rPr>
                <w:rFonts w:cs="Arial"/>
                <w:snapToGrid w:val="0"/>
                <w:color w:val="000000"/>
                <w:sz w:val="21"/>
                <w:szCs w:val="21"/>
              </w:rPr>
              <w:t xml:space="preserve"> that relevant information and data is effectively communicated for meeting participants.</w:t>
            </w:r>
          </w:p>
          <w:p w14:paraId="10D803BF" w14:textId="77777777" w:rsidR="007D0599" w:rsidRPr="007D0599" w:rsidRDefault="007D0599" w:rsidP="007D0599">
            <w:pPr>
              <w:widowControl w:val="0"/>
              <w:tabs>
                <w:tab w:val="num" w:pos="1476"/>
              </w:tabs>
              <w:ind w:right="34"/>
              <w:jc w:val="both"/>
              <w:rPr>
                <w:rFonts w:cs="Arial"/>
                <w:bCs/>
                <w:snapToGrid w:val="0"/>
                <w:color w:val="000000"/>
                <w:sz w:val="21"/>
                <w:szCs w:val="21"/>
              </w:rPr>
            </w:pPr>
          </w:p>
        </w:tc>
      </w:tr>
      <w:tr w:rsidR="007D0599" w:rsidRPr="00573242" w14:paraId="7FD9E1D0" w14:textId="77777777" w:rsidTr="00646452">
        <w:tc>
          <w:tcPr>
            <w:tcW w:w="4508" w:type="dxa"/>
            <w:shd w:val="clear" w:color="auto" w:fill="FFFFFF"/>
          </w:tcPr>
          <w:p w14:paraId="7556C847" w14:textId="3E13656E" w:rsidR="007D0599" w:rsidRPr="007D0599" w:rsidRDefault="007D0599" w:rsidP="007D0599">
            <w:pPr>
              <w:jc w:val="both"/>
              <w:rPr>
                <w:rFonts w:cs="Arial"/>
                <w:color w:val="000000"/>
                <w:sz w:val="21"/>
                <w:szCs w:val="21"/>
                <w:lang w:eastAsia="en-GB"/>
              </w:rPr>
            </w:pPr>
            <w:r w:rsidRPr="007D0599">
              <w:rPr>
                <w:rFonts w:cs="Arial"/>
                <w:color w:val="000000"/>
                <w:sz w:val="21"/>
                <w:szCs w:val="21"/>
                <w:lang w:eastAsia="en-GB"/>
              </w:rPr>
              <w:t>Engage with police and partners to help embed relevant elements of the PCC’s strategic vision into operational activity and establish and manage the development of appropriate monitoring and reporting arrangements.</w:t>
            </w:r>
          </w:p>
          <w:p w14:paraId="4E97ADEB" w14:textId="1DAA4146"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645083B7" w14:textId="5D81A181" w:rsidR="007D0599" w:rsidRPr="007D0599" w:rsidRDefault="007D0599" w:rsidP="007D0599">
            <w:pPr>
              <w:widowControl w:val="0"/>
              <w:tabs>
                <w:tab w:val="num" w:pos="1476"/>
              </w:tabs>
              <w:ind w:right="34"/>
              <w:jc w:val="both"/>
              <w:rPr>
                <w:rFonts w:cs="Arial"/>
                <w:bCs/>
                <w:snapToGrid w:val="0"/>
                <w:color w:val="000000"/>
                <w:sz w:val="21"/>
                <w:szCs w:val="21"/>
              </w:rPr>
            </w:pPr>
            <w:r w:rsidRPr="007D0599">
              <w:rPr>
                <w:rFonts w:cs="Arial"/>
                <w:snapToGrid w:val="0"/>
                <w:color w:val="000000"/>
                <w:sz w:val="21"/>
                <w:szCs w:val="21"/>
              </w:rPr>
              <w:t>Fully aligned strategic intentions, programmes of work and outcomes to ensure that OPCC and partner activity is positively reinforced.</w:t>
            </w:r>
          </w:p>
        </w:tc>
      </w:tr>
      <w:tr w:rsidR="007D0599" w:rsidRPr="00573242" w14:paraId="5FB0E2D9" w14:textId="77777777" w:rsidTr="00646452">
        <w:tc>
          <w:tcPr>
            <w:tcW w:w="4508" w:type="dxa"/>
            <w:shd w:val="clear" w:color="auto" w:fill="FFFFFF"/>
          </w:tcPr>
          <w:p w14:paraId="36097D01" w14:textId="611CCE81" w:rsidR="007D0599" w:rsidRDefault="007D0599" w:rsidP="007D0599">
            <w:pPr>
              <w:widowControl w:val="0"/>
              <w:ind w:right="15"/>
              <w:jc w:val="both"/>
              <w:rPr>
                <w:rFonts w:cs="Arial"/>
                <w:snapToGrid w:val="0"/>
                <w:color w:val="000000"/>
                <w:sz w:val="21"/>
                <w:szCs w:val="21"/>
              </w:rPr>
            </w:pPr>
            <w:r>
              <w:rPr>
                <w:rFonts w:cs="Arial"/>
                <w:snapToGrid w:val="0"/>
                <w:color w:val="000000"/>
                <w:sz w:val="21"/>
                <w:szCs w:val="21"/>
              </w:rPr>
              <w:t>A</w:t>
            </w:r>
            <w:r w:rsidRPr="007D0599">
              <w:rPr>
                <w:rFonts w:cs="Arial"/>
                <w:snapToGrid w:val="0"/>
                <w:color w:val="000000"/>
                <w:sz w:val="21"/>
                <w:szCs w:val="21"/>
              </w:rPr>
              <w:t xml:space="preserve">ll work carried out by the post-holder is </w:t>
            </w:r>
            <w:r>
              <w:rPr>
                <w:rFonts w:cs="Arial"/>
                <w:snapToGrid w:val="0"/>
                <w:color w:val="000000"/>
                <w:sz w:val="21"/>
                <w:szCs w:val="21"/>
              </w:rPr>
              <w:t xml:space="preserve">required to be </w:t>
            </w:r>
            <w:r w:rsidRPr="007D0599">
              <w:rPr>
                <w:rFonts w:cs="Arial"/>
                <w:snapToGrid w:val="0"/>
                <w:color w:val="000000"/>
                <w:sz w:val="21"/>
                <w:szCs w:val="21"/>
              </w:rPr>
              <w:t>delivered at the best speed, quality and value.</w:t>
            </w:r>
          </w:p>
          <w:p w14:paraId="27848FF3" w14:textId="0926F173"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239329A2" w14:textId="292B0873" w:rsidR="007D0599" w:rsidRPr="007D0599" w:rsidRDefault="007D0599" w:rsidP="007D0599">
            <w:pPr>
              <w:widowControl w:val="0"/>
              <w:tabs>
                <w:tab w:val="num" w:pos="1476"/>
              </w:tabs>
              <w:ind w:right="34"/>
              <w:jc w:val="both"/>
              <w:rPr>
                <w:rFonts w:cs="Arial"/>
                <w:bCs/>
                <w:snapToGrid w:val="0"/>
                <w:color w:val="000000"/>
                <w:sz w:val="21"/>
                <w:szCs w:val="21"/>
              </w:rPr>
            </w:pPr>
            <w:r w:rsidRPr="007D0599">
              <w:rPr>
                <w:rFonts w:cs="Arial"/>
                <w:snapToGrid w:val="0"/>
                <w:color w:val="000000"/>
                <w:sz w:val="21"/>
                <w:szCs w:val="21"/>
              </w:rPr>
              <w:t>Ensure</w:t>
            </w:r>
            <w:r>
              <w:rPr>
                <w:rFonts w:cs="Arial"/>
                <w:snapToGrid w:val="0"/>
                <w:color w:val="000000"/>
                <w:sz w:val="21"/>
                <w:szCs w:val="21"/>
              </w:rPr>
              <w:t>s</w:t>
            </w:r>
            <w:r w:rsidRPr="007D0599">
              <w:rPr>
                <w:rFonts w:cs="Arial"/>
                <w:snapToGrid w:val="0"/>
                <w:color w:val="000000"/>
                <w:sz w:val="21"/>
                <w:szCs w:val="21"/>
              </w:rPr>
              <w:t xml:space="preserve"> best value for the public purse.</w:t>
            </w:r>
          </w:p>
        </w:tc>
      </w:tr>
      <w:tr w:rsidR="007D0599" w:rsidRPr="00573242" w14:paraId="306559E7" w14:textId="77777777" w:rsidTr="00646452">
        <w:tc>
          <w:tcPr>
            <w:tcW w:w="4508" w:type="dxa"/>
            <w:shd w:val="clear" w:color="auto" w:fill="FFFFFF"/>
          </w:tcPr>
          <w:p w14:paraId="5E933BCB" w14:textId="74A4B080" w:rsidR="007D0599" w:rsidRPr="007D0599" w:rsidRDefault="007D0599" w:rsidP="007D0599">
            <w:pPr>
              <w:jc w:val="both"/>
              <w:rPr>
                <w:rFonts w:cs="Arial"/>
                <w:sz w:val="21"/>
                <w:szCs w:val="21"/>
              </w:rPr>
            </w:pPr>
            <w:r w:rsidRPr="007D0599">
              <w:rPr>
                <w:rFonts w:cs="Arial"/>
                <w:sz w:val="21"/>
                <w:szCs w:val="21"/>
              </w:rPr>
              <w:t>Engendering a culture of continuous improvement and business excellence across the organisation.</w:t>
            </w:r>
          </w:p>
          <w:p w14:paraId="41FAAE60" w14:textId="3B36D141" w:rsidR="007D0599" w:rsidRPr="007D0599" w:rsidRDefault="007D0599" w:rsidP="007D0599">
            <w:pPr>
              <w:widowControl w:val="0"/>
              <w:ind w:right="15"/>
              <w:jc w:val="both"/>
              <w:rPr>
                <w:rFonts w:cs="Arial"/>
                <w:bCs/>
                <w:snapToGrid w:val="0"/>
                <w:color w:val="000000"/>
                <w:sz w:val="21"/>
                <w:szCs w:val="21"/>
              </w:rPr>
            </w:pPr>
          </w:p>
        </w:tc>
        <w:tc>
          <w:tcPr>
            <w:tcW w:w="4701" w:type="dxa"/>
            <w:shd w:val="clear" w:color="auto" w:fill="FFFFFF"/>
          </w:tcPr>
          <w:p w14:paraId="49006D13" w14:textId="5EDFF48F" w:rsidR="007D0599" w:rsidRPr="007D0599" w:rsidRDefault="007D0599" w:rsidP="007D0599">
            <w:pPr>
              <w:widowControl w:val="0"/>
              <w:tabs>
                <w:tab w:val="num" w:pos="1476"/>
              </w:tabs>
              <w:ind w:right="34"/>
              <w:jc w:val="both"/>
              <w:rPr>
                <w:rFonts w:cs="Arial"/>
                <w:bCs/>
                <w:snapToGrid w:val="0"/>
                <w:color w:val="000000"/>
                <w:sz w:val="21"/>
                <w:szCs w:val="21"/>
              </w:rPr>
            </w:pPr>
            <w:r w:rsidRPr="007D0599">
              <w:rPr>
                <w:rFonts w:cs="Arial"/>
                <w:snapToGrid w:val="0"/>
                <w:color w:val="000000"/>
                <w:sz w:val="21"/>
                <w:szCs w:val="21"/>
              </w:rPr>
              <w:t>Portfolio activity is effective, resource efficient and exceeds expectations.</w:t>
            </w:r>
          </w:p>
        </w:tc>
      </w:tr>
      <w:tr w:rsidR="007D0599" w:rsidRPr="00BF38E2" w14:paraId="76E260B5" w14:textId="77777777" w:rsidTr="00573242">
        <w:tc>
          <w:tcPr>
            <w:tcW w:w="4508" w:type="dxa"/>
            <w:shd w:val="clear" w:color="auto" w:fill="auto"/>
          </w:tcPr>
          <w:p w14:paraId="64B8DCB3" w14:textId="77777777" w:rsidR="007D0599" w:rsidRPr="00BF38E2" w:rsidRDefault="007D0599" w:rsidP="007D0599">
            <w:pPr>
              <w:jc w:val="both"/>
              <w:rPr>
                <w:sz w:val="21"/>
                <w:szCs w:val="21"/>
              </w:rPr>
            </w:pPr>
            <w:r w:rsidRPr="00BF38E2">
              <w:rPr>
                <w:sz w:val="21"/>
                <w:szCs w:val="21"/>
              </w:rPr>
              <w:t>This list of duties is not restric</w:t>
            </w:r>
            <w:r>
              <w:rPr>
                <w:sz w:val="21"/>
                <w:szCs w:val="21"/>
              </w:rPr>
              <w:t>tive or exhaustive and the post</w:t>
            </w:r>
            <w:r w:rsidRPr="00BF38E2">
              <w:rPr>
                <w:sz w:val="21"/>
                <w:szCs w:val="21"/>
              </w:rPr>
              <w:t>holder may be required to carry out duties from time to time that are either commensurate with/or lower than the grade of the post.  In some posts this might include the ad-hoc provision of guidance and informal training of new colleagues.</w:t>
            </w:r>
          </w:p>
          <w:p w14:paraId="22F7ADD9" w14:textId="77777777" w:rsidR="007D0599" w:rsidRPr="00BF38E2" w:rsidRDefault="007D0599" w:rsidP="007D0599">
            <w:pPr>
              <w:jc w:val="both"/>
              <w:rPr>
                <w:rFonts w:cs="Arial"/>
                <w:snapToGrid w:val="0"/>
                <w:sz w:val="21"/>
                <w:szCs w:val="21"/>
              </w:rPr>
            </w:pPr>
          </w:p>
        </w:tc>
        <w:tc>
          <w:tcPr>
            <w:tcW w:w="4701" w:type="dxa"/>
            <w:shd w:val="clear" w:color="auto" w:fill="auto"/>
          </w:tcPr>
          <w:p w14:paraId="12D52A1D" w14:textId="77777777" w:rsidR="007D0599" w:rsidRPr="00BF38E2" w:rsidRDefault="007D0599" w:rsidP="007D0599">
            <w:pPr>
              <w:pStyle w:val="BodyTextIndent2"/>
              <w:spacing w:after="0" w:line="240" w:lineRule="auto"/>
              <w:ind w:left="0"/>
              <w:jc w:val="both"/>
              <w:rPr>
                <w:rFonts w:cs="Arial"/>
                <w:sz w:val="21"/>
                <w:szCs w:val="21"/>
              </w:rPr>
            </w:pPr>
            <w:r w:rsidRPr="00BF38E2">
              <w:rPr>
                <w:sz w:val="21"/>
                <w:szCs w:val="21"/>
              </w:rPr>
              <w:t xml:space="preserve">Completion of duties to meet the needs of the </w:t>
            </w:r>
            <w:r>
              <w:rPr>
                <w:sz w:val="21"/>
                <w:szCs w:val="21"/>
              </w:rPr>
              <w:t>P</w:t>
            </w:r>
            <w:r w:rsidRPr="00BF38E2">
              <w:rPr>
                <w:sz w:val="21"/>
                <w:szCs w:val="21"/>
              </w:rPr>
              <w:t xml:space="preserve">olice </w:t>
            </w:r>
            <w:r>
              <w:rPr>
                <w:sz w:val="21"/>
                <w:szCs w:val="21"/>
              </w:rPr>
              <w:t>S</w:t>
            </w:r>
            <w:r w:rsidRPr="00BF38E2">
              <w:rPr>
                <w:sz w:val="21"/>
                <w:szCs w:val="21"/>
              </w:rPr>
              <w:t>ervice.</w:t>
            </w:r>
          </w:p>
          <w:p w14:paraId="16BD4A91" w14:textId="77777777" w:rsidR="007D0599" w:rsidRPr="00BF38E2" w:rsidRDefault="007D0599" w:rsidP="007D0599">
            <w:pPr>
              <w:jc w:val="both"/>
              <w:rPr>
                <w:rFonts w:cs="Arial"/>
                <w:snapToGrid w:val="0"/>
                <w:sz w:val="21"/>
                <w:szCs w:val="21"/>
              </w:rPr>
            </w:pPr>
          </w:p>
        </w:tc>
      </w:tr>
    </w:tbl>
    <w:p w14:paraId="65A4FD42"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988"/>
        <w:gridCol w:w="8221"/>
      </w:tblGrid>
      <w:tr w:rsidR="00BF38E2" w14:paraId="58AB5484" w14:textId="77777777" w:rsidTr="00807266">
        <w:tc>
          <w:tcPr>
            <w:tcW w:w="9209" w:type="dxa"/>
            <w:gridSpan w:val="2"/>
            <w:shd w:val="clear" w:color="auto" w:fill="DEEAF6" w:themeFill="accent1" w:themeFillTint="33"/>
          </w:tcPr>
          <w:p w14:paraId="0594B069" w14:textId="77777777" w:rsidR="00BF38E2" w:rsidRPr="00BF38E2" w:rsidRDefault="00BF38E2" w:rsidP="00676B74">
            <w:pPr>
              <w:widowControl w:val="0"/>
              <w:tabs>
                <w:tab w:val="left" w:pos="363"/>
              </w:tabs>
              <w:rPr>
                <w:rFonts w:cs="Arial"/>
                <w:snapToGrid w:val="0"/>
                <w:color w:val="000000"/>
                <w:sz w:val="21"/>
                <w:szCs w:val="21"/>
              </w:rPr>
            </w:pPr>
          </w:p>
          <w:p w14:paraId="3440610C" w14:textId="77777777" w:rsidR="00BF38E2" w:rsidRDefault="00BF38E2" w:rsidP="00BF38E2">
            <w:pPr>
              <w:widowControl w:val="0"/>
              <w:tabs>
                <w:tab w:val="left" w:pos="363"/>
              </w:tabs>
              <w:rPr>
                <w:rFonts w:cs="Arial"/>
                <w:snapToGrid w:val="0"/>
                <w:color w:val="000000"/>
                <w:sz w:val="21"/>
                <w:szCs w:val="21"/>
              </w:rPr>
            </w:pPr>
            <w:r>
              <w:rPr>
                <w:rFonts w:cs="Arial"/>
                <w:b/>
                <w:snapToGrid w:val="0"/>
                <w:color w:val="000000"/>
                <w:sz w:val="21"/>
                <w:szCs w:val="21"/>
              </w:rPr>
              <w:t>4.</w:t>
            </w:r>
            <w:r>
              <w:rPr>
                <w:rFonts w:cs="Arial"/>
                <w:b/>
                <w:snapToGrid w:val="0"/>
                <w:color w:val="000000"/>
                <w:sz w:val="21"/>
                <w:szCs w:val="21"/>
              </w:rPr>
              <w:tab/>
              <w:t>CONTACTS</w:t>
            </w:r>
          </w:p>
          <w:p w14:paraId="24D7C5FA" w14:textId="77777777" w:rsidR="00BF38E2" w:rsidRDefault="00BF38E2" w:rsidP="00BF38E2">
            <w:pPr>
              <w:widowControl w:val="0"/>
              <w:ind w:left="1"/>
              <w:rPr>
                <w:rFonts w:cs="Arial"/>
                <w:b/>
                <w:snapToGrid w:val="0"/>
                <w:color w:val="000000"/>
                <w:sz w:val="18"/>
                <w:szCs w:val="18"/>
              </w:rPr>
            </w:pPr>
          </w:p>
          <w:p w14:paraId="04D2DFA4" w14:textId="77777777" w:rsidR="00BF38E2" w:rsidRPr="000E4339" w:rsidRDefault="00BF38E2" w:rsidP="00AD7266">
            <w:pPr>
              <w:widowControl w:val="0"/>
              <w:ind w:left="1"/>
              <w:jc w:val="both"/>
              <w:rPr>
                <w:rFonts w:cs="Arial"/>
                <w:snapToGrid w:val="0"/>
                <w:color w:val="000000"/>
                <w:sz w:val="16"/>
                <w:szCs w:val="16"/>
              </w:rPr>
            </w:pPr>
            <w:r w:rsidRPr="000E4339">
              <w:rPr>
                <w:rFonts w:cs="Arial"/>
                <w:b/>
                <w:snapToGrid w:val="0"/>
                <w:color w:val="000000"/>
                <w:sz w:val="16"/>
                <w:szCs w:val="16"/>
              </w:rPr>
              <w:t>Five main contacts, internal or external (other than Manager), which the post-holder regularly deals with in the course of their work.</w:t>
            </w:r>
          </w:p>
          <w:p w14:paraId="28DA458F" w14:textId="77777777" w:rsidR="00BF38E2" w:rsidRDefault="00BF38E2" w:rsidP="00B1208F">
            <w:pPr>
              <w:rPr>
                <w:rFonts w:cs="Arial"/>
                <w:snapToGrid w:val="0"/>
                <w:color w:val="000080"/>
                <w:sz w:val="21"/>
                <w:szCs w:val="21"/>
              </w:rPr>
            </w:pPr>
          </w:p>
        </w:tc>
      </w:tr>
      <w:tr w:rsidR="00A13954" w:rsidRPr="00573242" w14:paraId="69611D94" w14:textId="77777777" w:rsidTr="00807266">
        <w:tc>
          <w:tcPr>
            <w:tcW w:w="988" w:type="dxa"/>
            <w:shd w:val="clear" w:color="auto" w:fill="DEEAF6" w:themeFill="accent1" w:themeFillTint="33"/>
          </w:tcPr>
          <w:p w14:paraId="3FD6366D" w14:textId="77777777" w:rsidR="00A13954" w:rsidRPr="00BF38E2" w:rsidRDefault="00A13954" w:rsidP="00A13954">
            <w:pPr>
              <w:pStyle w:val="ListParagraph"/>
              <w:numPr>
                <w:ilvl w:val="0"/>
                <w:numId w:val="4"/>
              </w:numPr>
              <w:ind w:left="164" w:hanging="164"/>
              <w:jc w:val="both"/>
              <w:rPr>
                <w:b/>
                <w:sz w:val="21"/>
                <w:szCs w:val="21"/>
              </w:rPr>
            </w:pPr>
          </w:p>
        </w:tc>
        <w:tc>
          <w:tcPr>
            <w:tcW w:w="8221" w:type="dxa"/>
          </w:tcPr>
          <w:p w14:paraId="6226B093" w14:textId="77777777" w:rsidR="00A13954" w:rsidRPr="0039592B" w:rsidRDefault="00A13954" w:rsidP="00A13954">
            <w:pPr>
              <w:rPr>
                <w:rFonts w:cs="Arial"/>
                <w:snapToGrid w:val="0"/>
                <w:color w:val="000000"/>
                <w:sz w:val="21"/>
                <w:szCs w:val="21"/>
              </w:rPr>
            </w:pPr>
            <w:r w:rsidRPr="0039592B">
              <w:rPr>
                <w:rFonts w:cs="Arial"/>
                <w:snapToGrid w:val="0"/>
                <w:color w:val="000000"/>
                <w:sz w:val="21"/>
                <w:szCs w:val="21"/>
              </w:rPr>
              <w:t xml:space="preserve">PCC and Deputy PCC </w:t>
            </w:r>
          </w:p>
          <w:p w14:paraId="5963EBFD" w14:textId="77777777" w:rsidR="00A13954" w:rsidRPr="00573242" w:rsidRDefault="00A13954" w:rsidP="00A13954">
            <w:pPr>
              <w:rPr>
                <w:sz w:val="21"/>
                <w:szCs w:val="21"/>
              </w:rPr>
            </w:pPr>
          </w:p>
        </w:tc>
      </w:tr>
      <w:tr w:rsidR="00A13954" w:rsidRPr="00573242" w14:paraId="2C42E0FD" w14:textId="77777777" w:rsidTr="00807266">
        <w:tc>
          <w:tcPr>
            <w:tcW w:w="988" w:type="dxa"/>
            <w:shd w:val="clear" w:color="auto" w:fill="DEEAF6" w:themeFill="accent1" w:themeFillTint="33"/>
          </w:tcPr>
          <w:p w14:paraId="4DB89A58" w14:textId="77777777" w:rsidR="00A13954" w:rsidRPr="00BF38E2" w:rsidRDefault="00A13954" w:rsidP="00A13954">
            <w:pPr>
              <w:pStyle w:val="ListParagraph"/>
              <w:numPr>
                <w:ilvl w:val="0"/>
                <w:numId w:val="4"/>
              </w:numPr>
              <w:ind w:left="164" w:hanging="164"/>
              <w:jc w:val="both"/>
              <w:rPr>
                <w:b/>
                <w:sz w:val="21"/>
                <w:szCs w:val="21"/>
              </w:rPr>
            </w:pPr>
          </w:p>
        </w:tc>
        <w:tc>
          <w:tcPr>
            <w:tcW w:w="8221" w:type="dxa"/>
          </w:tcPr>
          <w:p w14:paraId="40F83667" w14:textId="77777777" w:rsidR="00A13954" w:rsidRDefault="00A13954" w:rsidP="00A13954">
            <w:pPr>
              <w:rPr>
                <w:rFonts w:cs="Arial"/>
                <w:snapToGrid w:val="0"/>
                <w:color w:val="000000"/>
                <w:sz w:val="21"/>
                <w:szCs w:val="21"/>
              </w:rPr>
            </w:pPr>
            <w:r w:rsidRPr="0039592B">
              <w:rPr>
                <w:rFonts w:cs="Arial"/>
                <w:snapToGrid w:val="0"/>
                <w:color w:val="000000"/>
                <w:sz w:val="21"/>
                <w:szCs w:val="21"/>
              </w:rPr>
              <w:t>Chief Executive and other OPCC colleagues</w:t>
            </w:r>
          </w:p>
          <w:p w14:paraId="08E74B5D" w14:textId="6D070282" w:rsidR="00A13954" w:rsidRPr="00573242" w:rsidRDefault="00A13954" w:rsidP="00A13954">
            <w:pPr>
              <w:rPr>
                <w:sz w:val="21"/>
                <w:szCs w:val="21"/>
              </w:rPr>
            </w:pPr>
          </w:p>
        </w:tc>
      </w:tr>
      <w:tr w:rsidR="00A13954" w:rsidRPr="00573242" w14:paraId="6D29AF1F" w14:textId="77777777" w:rsidTr="00807266">
        <w:tc>
          <w:tcPr>
            <w:tcW w:w="988" w:type="dxa"/>
            <w:shd w:val="clear" w:color="auto" w:fill="DEEAF6" w:themeFill="accent1" w:themeFillTint="33"/>
          </w:tcPr>
          <w:p w14:paraId="1CBE1836" w14:textId="77777777" w:rsidR="00A13954" w:rsidRPr="00BF38E2" w:rsidRDefault="00A13954" w:rsidP="00A13954">
            <w:pPr>
              <w:pStyle w:val="ListParagraph"/>
              <w:numPr>
                <w:ilvl w:val="0"/>
                <w:numId w:val="4"/>
              </w:numPr>
              <w:ind w:left="164" w:hanging="164"/>
              <w:jc w:val="both"/>
              <w:rPr>
                <w:b/>
                <w:sz w:val="21"/>
                <w:szCs w:val="21"/>
              </w:rPr>
            </w:pPr>
          </w:p>
        </w:tc>
        <w:tc>
          <w:tcPr>
            <w:tcW w:w="8221" w:type="dxa"/>
          </w:tcPr>
          <w:p w14:paraId="34CE16D2" w14:textId="77777777" w:rsidR="00A13954" w:rsidRDefault="00A13954" w:rsidP="00A13954">
            <w:pPr>
              <w:rPr>
                <w:rFonts w:cs="Arial"/>
                <w:snapToGrid w:val="0"/>
                <w:color w:val="000000"/>
                <w:sz w:val="21"/>
                <w:szCs w:val="21"/>
              </w:rPr>
            </w:pPr>
            <w:r w:rsidRPr="0039592B">
              <w:rPr>
                <w:rFonts w:cs="Arial"/>
                <w:snapToGrid w:val="0"/>
                <w:color w:val="000000"/>
                <w:sz w:val="21"/>
                <w:szCs w:val="21"/>
              </w:rPr>
              <w:t>Head of Policy &amp; Commissioning and OPCC policy team</w:t>
            </w:r>
          </w:p>
          <w:p w14:paraId="5D67AB76" w14:textId="0D4BECF4" w:rsidR="00A13954" w:rsidRPr="00573242" w:rsidRDefault="00A13954" w:rsidP="00A13954">
            <w:pPr>
              <w:rPr>
                <w:sz w:val="21"/>
                <w:szCs w:val="21"/>
              </w:rPr>
            </w:pPr>
          </w:p>
        </w:tc>
      </w:tr>
      <w:tr w:rsidR="00A13954" w:rsidRPr="00573242" w14:paraId="496C9FC2" w14:textId="77777777" w:rsidTr="00807266">
        <w:tc>
          <w:tcPr>
            <w:tcW w:w="988" w:type="dxa"/>
            <w:shd w:val="clear" w:color="auto" w:fill="DEEAF6" w:themeFill="accent1" w:themeFillTint="33"/>
          </w:tcPr>
          <w:p w14:paraId="73302F9F" w14:textId="77777777" w:rsidR="00A13954" w:rsidRPr="00BF38E2" w:rsidRDefault="00A13954" w:rsidP="00A13954">
            <w:pPr>
              <w:pStyle w:val="ListParagraph"/>
              <w:numPr>
                <w:ilvl w:val="0"/>
                <w:numId w:val="4"/>
              </w:numPr>
              <w:ind w:left="164" w:hanging="164"/>
              <w:jc w:val="both"/>
              <w:rPr>
                <w:b/>
                <w:sz w:val="21"/>
                <w:szCs w:val="21"/>
              </w:rPr>
            </w:pPr>
          </w:p>
        </w:tc>
        <w:tc>
          <w:tcPr>
            <w:tcW w:w="8221" w:type="dxa"/>
          </w:tcPr>
          <w:p w14:paraId="1EA1B870" w14:textId="77777777" w:rsidR="00A13954" w:rsidRPr="0039592B" w:rsidRDefault="00A13954" w:rsidP="00A13954">
            <w:pPr>
              <w:jc w:val="both"/>
              <w:rPr>
                <w:rFonts w:cs="Arial"/>
                <w:snapToGrid w:val="0"/>
                <w:color w:val="000000"/>
                <w:sz w:val="21"/>
                <w:szCs w:val="21"/>
              </w:rPr>
            </w:pPr>
            <w:r>
              <w:rPr>
                <w:rFonts w:cs="Arial"/>
                <w:snapToGrid w:val="0"/>
                <w:color w:val="000000"/>
                <w:sz w:val="21"/>
                <w:szCs w:val="21"/>
              </w:rPr>
              <w:t>Performance, insight and analytics colleagues</w:t>
            </w:r>
            <w:r w:rsidRPr="0039592B">
              <w:rPr>
                <w:rFonts w:cs="Arial"/>
                <w:snapToGrid w:val="0"/>
                <w:color w:val="000000"/>
                <w:sz w:val="21"/>
                <w:szCs w:val="21"/>
              </w:rPr>
              <w:t xml:space="preserve"> in partner and stakeholder agencies</w:t>
            </w:r>
          </w:p>
          <w:p w14:paraId="7FB7CE27" w14:textId="21B3D03D" w:rsidR="00A13954" w:rsidRPr="00573242" w:rsidRDefault="00A13954" w:rsidP="00A13954">
            <w:pPr>
              <w:rPr>
                <w:sz w:val="21"/>
                <w:szCs w:val="21"/>
              </w:rPr>
            </w:pPr>
          </w:p>
        </w:tc>
      </w:tr>
      <w:tr w:rsidR="00A13954" w:rsidRPr="00573242" w14:paraId="2312D64E" w14:textId="77777777" w:rsidTr="00807266">
        <w:tc>
          <w:tcPr>
            <w:tcW w:w="988" w:type="dxa"/>
            <w:shd w:val="clear" w:color="auto" w:fill="DEEAF6" w:themeFill="accent1" w:themeFillTint="33"/>
          </w:tcPr>
          <w:p w14:paraId="6739BD66" w14:textId="77777777" w:rsidR="00A13954" w:rsidRPr="00BF38E2" w:rsidRDefault="00A13954" w:rsidP="00A13954">
            <w:pPr>
              <w:pStyle w:val="ListParagraph"/>
              <w:numPr>
                <w:ilvl w:val="0"/>
                <w:numId w:val="4"/>
              </w:numPr>
              <w:ind w:left="164" w:hanging="164"/>
              <w:jc w:val="both"/>
              <w:rPr>
                <w:b/>
                <w:sz w:val="21"/>
                <w:szCs w:val="21"/>
              </w:rPr>
            </w:pPr>
          </w:p>
        </w:tc>
        <w:tc>
          <w:tcPr>
            <w:tcW w:w="8221" w:type="dxa"/>
          </w:tcPr>
          <w:p w14:paraId="3D2D729F" w14:textId="77777777" w:rsidR="00A13954" w:rsidRDefault="00A13954" w:rsidP="00A13954">
            <w:pPr>
              <w:jc w:val="both"/>
              <w:rPr>
                <w:rFonts w:cs="Arial"/>
                <w:snapToGrid w:val="0"/>
                <w:color w:val="000000"/>
                <w:sz w:val="21"/>
                <w:szCs w:val="21"/>
              </w:rPr>
            </w:pPr>
            <w:r w:rsidRPr="0039592B">
              <w:rPr>
                <w:rFonts w:cs="Arial"/>
                <w:snapToGrid w:val="0"/>
                <w:color w:val="000000"/>
                <w:sz w:val="21"/>
                <w:szCs w:val="21"/>
              </w:rPr>
              <w:t>Dorset Police officers and staff</w:t>
            </w:r>
          </w:p>
          <w:p w14:paraId="56B2C3EA" w14:textId="77777777" w:rsidR="00A13954" w:rsidRPr="00573242" w:rsidRDefault="00A13954" w:rsidP="00A13954">
            <w:pPr>
              <w:rPr>
                <w:sz w:val="21"/>
                <w:szCs w:val="21"/>
              </w:rPr>
            </w:pPr>
          </w:p>
        </w:tc>
      </w:tr>
      <w:tr w:rsidR="00A13954" w14:paraId="3906309B" w14:textId="77777777" w:rsidTr="00807266">
        <w:tc>
          <w:tcPr>
            <w:tcW w:w="9209" w:type="dxa"/>
            <w:gridSpan w:val="2"/>
            <w:shd w:val="clear" w:color="auto" w:fill="DEEAF6" w:themeFill="accent1" w:themeFillTint="33"/>
          </w:tcPr>
          <w:p w14:paraId="24B43033" w14:textId="77777777" w:rsidR="00A13954" w:rsidRPr="00BF38E2" w:rsidRDefault="00A13954" w:rsidP="00A13954">
            <w:pPr>
              <w:keepNext/>
              <w:widowControl w:val="0"/>
              <w:tabs>
                <w:tab w:val="left" w:pos="363"/>
              </w:tabs>
              <w:rPr>
                <w:rFonts w:cs="Arial"/>
                <w:snapToGrid w:val="0"/>
                <w:color w:val="000000"/>
                <w:sz w:val="21"/>
                <w:szCs w:val="21"/>
              </w:rPr>
            </w:pPr>
          </w:p>
          <w:p w14:paraId="2FA9E168" w14:textId="77777777" w:rsidR="00A13954" w:rsidRDefault="00A13954" w:rsidP="00A13954">
            <w:pPr>
              <w:keepNext/>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SPECIAL CONDITIONS/ADDITIONAL INFORMATION</w:t>
            </w:r>
          </w:p>
          <w:p w14:paraId="23391432" w14:textId="77777777" w:rsidR="00A13954" w:rsidRDefault="00A13954" w:rsidP="00A13954">
            <w:pPr>
              <w:keepNext/>
              <w:widowControl w:val="0"/>
              <w:tabs>
                <w:tab w:val="left" w:pos="363"/>
              </w:tabs>
              <w:ind w:left="360"/>
              <w:rPr>
                <w:rFonts w:cs="Arial"/>
                <w:snapToGrid w:val="0"/>
                <w:color w:val="000000"/>
                <w:sz w:val="18"/>
                <w:szCs w:val="18"/>
              </w:rPr>
            </w:pPr>
          </w:p>
          <w:p w14:paraId="5FC88B98" w14:textId="08AB0AB9" w:rsidR="00A13954" w:rsidRPr="000E4339" w:rsidRDefault="00A13954" w:rsidP="00A13954">
            <w:pPr>
              <w:keepNext/>
              <w:widowControl w:val="0"/>
              <w:ind w:left="1" w:hanging="1"/>
              <w:rPr>
                <w:rFonts w:cs="Arial"/>
                <w:b/>
                <w:snapToGrid w:val="0"/>
                <w:color w:val="000000"/>
                <w:sz w:val="16"/>
                <w:szCs w:val="16"/>
              </w:rPr>
            </w:pPr>
            <w:r>
              <w:rPr>
                <w:rFonts w:cs="Arial"/>
                <w:b/>
                <w:snapToGrid w:val="0"/>
                <w:color w:val="000000"/>
                <w:sz w:val="16"/>
                <w:szCs w:val="16"/>
              </w:rPr>
              <w:t>List a</w:t>
            </w:r>
            <w:r w:rsidRPr="000E4339">
              <w:rPr>
                <w:rFonts w:cs="Arial"/>
                <w:b/>
                <w:snapToGrid w:val="0"/>
                <w:color w:val="000000"/>
                <w:sz w:val="16"/>
                <w:szCs w:val="16"/>
              </w:rPr>
              <w:t>ny special arrangements surrounding the job e.g., 24 hr responsibility, on-call time, and weekend work in this section.</w:t>
            </w:r>
          </w:p>
          <w:p w14:paraId="2BA0205C" w14:textId="77777777" w:rsidR="00A13954" w:rsidRDefault="00A13954" w:rsidP="00A13954">
            <w:pPr>
              <w:keepNext/>
              <w:rPr>
                <w:rFonts w:cs="Arial"/>
                <w:snapToGrid w:val="0"/>
                <w:color w:val="000080"/>
                <w:sz w:val="21"/>
                <w:szCs w:val="21"/>
              </w:rPr>
            </w:pPr>
          </w:p>
        </w:tc>
      </w:tr>
      <w:tr w:rsidR="00A13954" w14:paraId="12EFB298" w14:textId="77777777" w:rsidTr="00B1208F">
        <w:tc>
          <w:tcPr>
            <w:tcW w:w="9209" w:type="dxa"/>
            <w:gridSpan w:val="2"/>
            <w:hideMark/>
          </w:tcPr>
          <w:p w14:paraId="3D837337" w14:textId="77777777" w:rsidR="00A13954" w:rsidRDefault="00A13954" w:rsidP="00A13954">
            <w:pPr>
              <w:keepNext/>
              <w:widowControl w:val="0"/>
              <w:rPr>
                <w:rFonts w:cs="Arial"/>
                <w:bCs/>
                <w:snapToGrid w:val="0"/>
                <w:color w:val="000000"/>
                <w:sz w:val="21"/>
                <w:szCs w:val="21"/>
              </w:rPr>
            </w:pPr>
          </w:p>
          <w:p w14:paraId="76E7D4B3" w14:textId="45F1CC0E" w:rsidR="00A13954" w:rsidRDefault="00A13954" w:rsidP="00A13954">
            <w:pPr>
              <w:pStyle w:val="ListParagraph"/>
              <w:keepNext/>
              <w:widowControl w:val="0"/>
              <w:numPr>
                <w:ilvl w:val="0"/>
                <w:numId w:val="11"/>
              </w:numPr>
              <w:jc w:val="both"/>
              <w:rPr>
                <w:rFonts w:cs="Arial"/>
                <w:bCs/>
                <w:sz w:val="21"/>
                <w:szCs w:val="21"/>
              </w:rPr>
            </w:pPr>
            <w:r w:rsidRPr="00D2599F">
              <w:rPr>
                <w:rFonts w:cs="Arial"/>
                <w:bCs/>
                <w:sz w:val="21"/>
                <w:szCs w:val="21"/>
              </w:rPr>
              <w:t xml:space="preserve">The </w:t>
            </w:r>
            <w:r w:rsidRPr="00D2599F">
              <w:rPr>
                <w:rFonts w:cs="Arial"/>
                <w:b/>
                <w:sz w:val="21"/>
                <w:szCs w:val="21"/>
              </w:rPr>
              <w:t>Force Values</w:t>
            </w:r>
            <w:r w:rsidRPr="00D2599F">
              <w:rPr>
                <w:rFonts w:cs="Arial"/>
                <w:bCs/>
                <w:sz w:val="21"/>
                <w:szCs w:val="21"/>
              </w:rPr>
              <w:t xml:space="preserve"> together with the </w:t>
            </w:r>
            <w:r w:rsidRPr="00D2599F">
              <w:rPr>
                <w:rFonts w:cs="Arial"/>
                <w:b/>
                <w:sz w:val="21"/>
                <w:szCs w:val="21"/>
              </w:rPr>
              <w:t>Police Staff Standards of Professional Behaviour</w:t>
            </w:r>
            <w:r w:rsidRPr="00D2599F">
              <w:rPr>
                <w:rFonts w:cs="Arial"/>
                <w:bCs/>
                <w:sz w:val="21"/>
                <w:szCs w:val="21"/>
              </w:rPr>
              <w:t xml:space="preserve"> are non-negotiable standards that all Dorset Police staff must abide by.  Loyalty to these Values and Ethics are a requirement for membership into Dorset Police.</w:t>
            </w:r>
          </w:p>
          <w:p w14:paraId="383AB469" w14:textId="77777777" w:rsidR="00A13954" w:rsidRPr="00A13954" w:rsidRDefault="00A13954" w:rsidP="00A13954">
            <w:pPr>
              <w:pStyle w:val="ListParagraph"/>
              <w:keepNext/>
              <w:widowControl w:val="0"/>
              <w:numPr>
                <w:ilvl w:val="0"/>
                <w:numId w:val="11"/>
              </w:numPr>
              <w:jc w:val="both"/>
              <w:rPr>
                <w:rFonts w:cs="Arial"/>
                <w:bCs/>
                <w:sz w:val="21"/>
                <w:szCs w:val="21"/>
              </w:rPr>
            </w:pPr>
            <w:r w:rsidRPr="00A13954">
              <w:rPr>
                <w:rFonts w:cs="Arial"/>
                <w:bCs/>
                <w:sz w:val="21"/>
                <w:szCs w:val="21"/>
              </w:rPr>
              <w:t>The nature of the work is not always ‘9 to 5 weekdays. The post-holder would be expected to work outside normal hours if circumstances demanded this and would be expected to respond positively to pre-notified out-of-hours requirements to support OPCC needs. Where necessary, appropriate enhancements will be paid.</w:t>
            </w:r>
          </w:p>
          <w:p w14:paraId="3F27E468" w14:textId="4D5AC098" w:rsidR="00A13954" w:rsidRPr="00A13954" w:rsidRDefault="00A13954" w:rsidP="00A13954">
            <w:pPr>
              <w:pStyle w:val="ListParagraph"/>
              <w:keepNext/>
              <w:widowControl w:val="0"/>
              <w:numPr>
                <w:ilvl w:val="0"/>
                <w:numId w:val="11"/>
              </w:numPr>
              <w:jc w:val="both"/>
              <w:rPr>
                <w:rFonts w:cs="Arial"/>
                <w:bCs/>
                <w:sz w:val="21"/>
                <w:szCs w:val="21"/>
              </w:rPr>
            </w:pPr>
            <w:r w:rsidRPr="00A13954">
              <w:rPr>
                <w:rFonts w:cs="Arial"/>
                <w:bCs/>
                <w:sz w:val="21"/>
                <w:szCs w:val="21"/>
              </w:rPr>
              <w:t>This is a politically restricted post.</w:t>
            </w:r>
          </w:p>
          <w:p w14:paraId="38D44A1C" w14:textId="77777777" w:rsidR="00A13954" w:rsidRDefault="00A13954" w:rsidP="00A13954">
            <w:pPr>
              <w:keepNext/>
              <w:widowControl w:val="0"/>
              <w:rPr>
                <w:rFonts w:cs="Arial"/>
                <w:bCs/>
                <w:sz w:val="21"/>
                <w:szCs w:val="21"/>
              </w:rPr>
            </w:pPr>
          </w:p>
          <w:p w14:paraId="36D7E16C" w14:textId="77777777" w:rsidR="00A13954" w:rsidRDefault="00A13954" w:rsidP="00A13954">
            <w:pPr>
              <w:keepNext/>
              <w:widowControl w:val="0"/>
              <w:rPr>
                <w:rFonts w:cs="Arial"/>
                <w:bCs/>
                <w:snapToGrid w:val="0"/>
                <w:color w:val="000000"/>
                <w:sz w:val="21"/>
                <w:szCs w:val="21"/>
              </w:rPr>
            </w:pPr>
          </w:p>
        </w:tc>
      </w:tr>
      <w:tr w:rsidR="00A13954" w14:paraId="60F8A7F1" w14:textId="77777777" w:rsidTr="00807266">
        <w:tc>
          <w:tcPr>
            <w:tcW w:w="9209" w:type="dxa"/>
            <w:gridSpan w:val="2"/>
            <w:shd w:val="clear" w:color="auto" w:fill="DEEAF6" w:themeFill="accent1" w:themeFillTint="33"/>
          </w:tcPr>
          <w:p w14:paraId="10A33A34" w14:textId="77777777" w:rsidR="00A13954" w:rsidRPr="00BF38E2" w:rsidRDefault="00A13954" w:rsidP="00A13954">
            <w:pPr>
              <w:widowControl w:val="0"/>
              <w:tabs>
                <w:tab w:val="left" w:pos="363"/>
              </w:tabs>
              <w:rPr>
                <w:rFonts w:cs="Arial"/>
                <w:snapToGrid w:val="0"/>
                <w:color w:val="000000"/>
                <w:sz w:val="21"/>
                <w:szCs w:val="21"/>
              </w:rPr>
            </w:pPr>
          </w:p>
          <w:p w14:paraId="60FC8D38" w14:textId="77777777" w:rsidR="00A13954" w:rsidRDefault="00A13954" w:rsidP="00A13954">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HEALTH &amp; SAFETY TRAINING</w:t>
            </w:r>
          </w:p>
          <w:p w14:paraId="53C27D40" w14:textId="77777777" w:rsidR="00A13954" w:rsidRDefault="00A13954" w:rsidP="00A13954">
            <w:pPr>
              <w:widowControl w:val="0"/>
              <w:tabs>
                <w:tab w:val="left" w:pos="363"/>
              </w:tabs>
              <w:rPr>
                <w:rFonts w:cs="Arial"/>
                <w:b/>
                <w:snapToGrid w:val="0"/>
                <w:color w:val="000000"/>
                <w:sz w:val="21"/>
                <w:szCs w:val="21"/>
              </w:rPr>
            </w:pPr>
          </w:p>
          <w:p w14:paraId="674BED45" w14:textId="23E4EAB7" w:rsidR="00A13954" w:rsidRPr="000E4339" w:rsidRDefault="00A13954" w:rsidP="00A13954">
            <w:pPr>
              <w:jc w:val="both"/>
              <w:rPr>
                <w:rFonts w:cs="Arial"/>
                <w:b/>
                <w:bCs/>
                <w:snapToGrid w:val="0"/>
                <w:color w:val="000000"/>
                <w:sz w:val="16"/>
                <w:szCs w:val="16"/>
                <w:lang w:eastAsia="en-GB"/>
              </w:rPr>
            </w:pPr>
            <w:r w:rsidRPr="000E4339">
              <w:rPr>
                <w:rFonts w:cs="Arial"/>
                <w:b/>
                <w:bCs/>
                <w:snapToGrid w:val="0"/>
                <w:color w:val="000000"/>
                <w:sz w:val="16"/>
                <w:szCs w:val="16"/>
                <w:lang w:eastAsia="en-GB"/>
              </w:rPr>
              <w:t>Are there any specific health and safety training requirements for this role which need to be considered prior to or post appointment?  [</w:t>
            </w:r>
            <w:r w:rsidRPr="000E4339">
              <w:rPr>
                <w:rFonts w:ascii="Arial Bold" w:hAnsi="Arial Bold"/>
                <w:b/>
                <w:bCs/>
                <w:snapToGrid w:val="0"/>
                <w:color w:val="FF0000"/>
                <w:sz w:val="16"/>
                <w:szCs w:val="16"/>
                <w:lang w:eastAsia="en-GB"/>
              </w:rPr>
              <w:t>Manager should read appropriate Risk Assessments and identify training required,</w:t>
            </w:r>
            <w:r w:rsidRPr="000E4339">
              <w:rPr>
                <w:rFonts w:cs="Arial"/>
                <w:b/>
                <w:bCs/>
                <w:snapToGrid w:val="0"/>
                <w:color w:val="000000"/>
                <w:sz w:val="16"/>
                <w:szCs w:val="16"/>
                <w:lang w:eastAsia="en-GB"/>
              </w:rPr>
              <w:t xml:space="preserve"> e.g., manual handling training, VDU assessment, Control of Substances Hazardous to Health (COSHH) etc]</w:t>
            </w:r>
          </w:p>
          <w:p w14:paraId="66DA54EB" w14:textId="77777777" w:rsidR="00A13954" w:rsidRDefault="00A13954" w:rsidP="00A13954">
            <w:pPr>
              <w:rPr>
                <w:rFonts w:cs="Arial"/>
                <w:snapToGrid w:val="0"/>
                <w:color w:val="000080"/>
                <w:sz w:val="21"/>
                <w:szCs w:val="21"/>
              </w:rPr>
            </w:pPr>
          </w:p>
        </w:tc>
      </w:tr>
      <w:tr w:rsidR="00A13954" w14:paraId="54D9ACB8" w14:textId="77777777" w:rsidTr="00B1208F">
        <w:tc>
          <w:tcPr>
            <w:tcW w:w="9209" w:type="dxa"/>
            <w:gridSpan w:val="2"/>
            <w:hideMark/>
          </w:tcPr>
          <w:p w14:paraId="3E4FA9F5" w14:textId="77777777" w:rsidR="00A13954" w:rsidRDefault="00A13954" w:rsidP="00A13954">
            <w:pPr>
              <w:widowControl w:val="0"/>
              <w:jc w:val="both"/>
              <w:rPr>
                <w:rFonts w:cs="Arial"/>
                <w:bCs/>
                <w:snapToGrid w:val="0"/>
                <w:color w:val="000000"/>
                <w:sz w:val="21"/>
                <w:szCs w:val="21"/>
              </w:rPr>
            </w:pPr>
          </w:p>
          <w:p w14:paraId="7C8EEEE4" w14:textId="2678B707" w:rsidR="00A13954" w:rsidRDefault="00A13954" w:rsidP="00A13954">
            <w:pPr>
              <w:jc w:val="both"/>
              <w:rPr>
                <w:rFonts w:cs="Arial"/>
                <w:bCs/>
                <w:iCs/>
                <w:sz w:val="21"/>
                <w:szCs w:val="21"/>
                <w:lang w:eastAsia="en-GB"/>
              </w:rPr>
            </w:pPr>
            <w:r w:rsidRPr="00BD7129">
              <w:rPr>
                <w:rFonts w:cs="Arial"/>
                <w:bCs/>
                <w:iCs/>
                <w:sz w:val="21"/>
                <w:szCs w:val="21"/>
                <w:lang w:eastAsia="en-GB"/>
              </w:rPr>
              <w:t>Your line manager has the responsibility to refer to the risk assessments appropriate to your role to identify any additional health and safety training required e.g., manual handling training, VDU assessment, Control of Substances Hazardous to Health (COSHH) etc.</w:t>
            </w:r>
          </w:p>
          <w:p w14:paraId="00123F85" w14:textId="77777777" w:rsidR="00A13954" w:rsidRPr="00BF38E2" w:rsidRDefault="00A13954" w:rsidP="00A13954">
            <w:pPr>
              <w:jc w:val="both"/>
              <w:rPr>
                <w:rFonts w:cs="Arial"/>
                <w:bCs/>
                <w:iCs/>
                <w:sz w:val="21"/>
                <w:szCs w:val="21"/>
                <w:lang w:eastAsia="en-GB"/>
              </w:rPr>
            </w:pPr>
          </w:p>
          <w:p w14:paraId="126FAB86" w14:textId="0B82321F" w:rsidR="00A13954" w:rsidRDefault="00A13954" w:rsidP="00A13954">
            <w:pPr>
              <w:jc w:val="both"/>
              <w:rPr>
                <w:rFonts w:cs="Arial"/>
                <w:bCs/>
                <w:iCs/>
                <w:sz w:val="21"/>
                <w:szCs w:val="21"/>
                <w:lang w:eastAsia="en-GB"/>
              </w:rPr>
            </w:pPr>
            <w:r w:rsidRPr="00BF38E2">
              <w:rPr>
                <w:rFonts w:cs="Arial"/>
                <w:bCs/>
                <w:iCs/>
                <w:sz w:val="21"/>
                <w:szCs w:val="21"/>
                <w:lang w:eastAsia="en-GB"/>
              </w:rPr>
              <w:t>You are advised to read the Force’s Health and Safety p</w:t>
            </w:r>
            <w:r>
              <w:rPr>
                <w:rFonts w:cs="Arial"/>
                <w:bCs/>
                <w:iCs/>
                <w:sz w:val="21"/>
                <w:szCs w:val="21"/>
                <w:lang w:eastAsia="en-GB"/>
              </w:rPr>
              <w:t>olicy which will give a more in-</w:t>
            </w:r>
            <w:r w:rsidRPr="00BF38E2">
              <w:rPr>
                <w:rFonts w:cs="Arial"/>
                <w:bCs/>
                <w:iCs/>
                <w:sz w:val="21"/>
                <w:szCs w:val="21"/>
                <w:lang w:eastAsia="en-GB"/>
              </w:rPr>
              <w:t xml:space="preserve">depth description of your full </w:t>
            </w:r>
            <w:r>
              <w:rPr>
                <w:rFonts w:cs="Arial"/>
                <w:bCs/>
                <w:iCs/>
                <w:sz w:val="21"/>
                <w:szCs w:val="21"/>
                <w:lang w:eastAsia="en-GB"/>
              </w:rPr>
              <w:t>H</w:t>
            </w:r>
            <w:r w:rsidRPr="00BF38E2">
              <w:rPr>
                <w:rFonts w:cs="Arial"/>
                <w:bCs/>
                <w:iCs/>
                <w:sz w:val="21"/>
                <w:szCs w:val="21"/>
                <w:lang w:eastAsia="en-GB"/>
              </w:rPr>
              <w:t xml:space="preserve">ealth and </w:t>
            </w:r>
            <w:r>
              <w:rPr>
                <w:rFonts w:cs="Arial"/>
                <w:bCs/>
                <w:iCs/>
                <w:sz w:val="21"/>
                <w:szCs w:val="21"/>
                <w:lang w:eastAsia="en-GB"/>
              </w:rPr>
              <w:t>Safety responsibilities.</w:t>
            </w:r>
          </w:p>
          <w:p w14:paraId="1CC97BB2" w14:textId="77777777" w:rsidR="00A13954" w:rsidRPr="00BF38E2" w:rsidRDefault="00A13954" w:rsidP="00A13954">
            <w:pPr>
              <w:jc w:val="both"/>
              <w:rPr>
                <w:rFonts w:cs="Arial"/>
                <w:bCs/>
                <w:iCs/>
                <w:sz w:val="21"/>
                <w:szCs w:val="21"/>
                <w:lang w:eastAsia="en-GB"/>
              </w:rPr>
            </w:pPr>
          </w:p>
          <w:p w14:paraId="6113EF8C" w14:textId="77777777" w:rsidR="00A13954" w:rsidRDefault="00A13954" w:rsidP="00A13954">
            <w:pPr>
              <w:widowControl w:val="0"/>
              <w:jc w:val="both"/>
              <w:rPr>
                <w:rFonts w:cs="Arial"/>
                <w:bCs/>
                <w:snapToGrid w:val="0"/>
                <w:color w:val="000000"/>
                <w:sz w:val="21"/>
                <w:szCs w:val="21"/>
              </w:rPr>
            </w:pPr>
          </w:p>
        </w:tc>
      </w:tr>
      <w:tr w:rsidR="00A13954" w14:paraId="47C33A14" w14:textId="77777777" w:rsidTr="00807266">
        <w:tc>
          <w:tcPr>
            <w:tcW w:w="9209" w:type="dxa"/>
            <w:gridSpan w:val="2"/>
            <w:shd w:val="clear" w:color="auto" w:fill="DEEAF6" w:themeFill="accent1" w:themeFillTint="33"/>
          </w:tcPr>
          <w:p w14:paraId="3DC3E709" w14:textId="77777777" w:rsidR="00A13954" w:rsidRPr="00BF38E2" w:rsidRDefault="00A13954" w:rsidP="00A13954">
            <w:pPr>
              <w:widowControl w:val="0"/>
              <w:tabs>
                <w:tab w:val="left" w:pos="363"/>
              </w:tabs>
              <w:ind w:left="357"/>
              <w:rPr>
                <w:rFonts w:cs="Arial"/>
                <w:snapToGrid w:val="0"/>
                <w:color w:val="000000"/>
                <w:sz w:val="21"/>
                <w:szCs w:val="21"/>
              </w:rPr>
            </w:pPr>
          </w:p>
          <w:p w14:paraId="1F831618" w14:textId="77777777" w:rsidR="00A13954" w:rsidRDefault="00A13954" w:rsidP="00A13954">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 xml:space="preserve">HEALTH MONITORING </w:t>
            </w:r>
          </w:p>
          <w:p w14:paraId="02F357B0" w14:textId="77777777" w:rsidR="00A13954" w:rsidRDefault="00A13954" w:rsidP="00A13954">
            <w:pPr>
              <w:widowControl w:val="0"/>
              <w:tabs>
                <w:tab w:val="left" w:pos="363"/>
              </w:tabs>
              <w:rPr>
                <w:rFonts w:cs="Arial"/>
                <w:b/>
                <w:snapToGrid w:val="0"/>
                <w:color w:val="000000"/>
                <w:sz w:val="21"/>
                <w:szCs w:val="21"/>
              </w:rPr>
            </w:pPr>
          </w:p>
          <w:p w14:paraId="4C779A8F" w14:textId="77777777" w:rsidR="00A13954" w:rsidRPr="000E4339" w:rsidRDefault="00A13954" w:rsidP="00A13954">
            <w:pPr>
              <w:jc w:val="both"/>
              <w:rPr>
                <w:rFonts w:cs="Arial"/>
                <w:b/>
                <w:snapToGrid w:val="0"/>
                <w:color w:val="000000"/>
                <w:sz w:val="16"/>
                <w:szCs w:val="16"/>
              </w:rPr>
            </w:pPr>
            <w:r w:rsidRPr="000E4339">
              <w:rPr>
                <w:rFonts w:cs="Arial"/>
                <w:b/>
                <w:snapToGrid w:val="0"/>
                <w:color w:val="000000"/>
                <w:sz w:val="16"/>
                <w:szCs w:val="16"/>
              </w:rPr>
              <w:t>Are there any Health Monitoring requirements specific to this post which will be considered prior to appointment/job offer?</w:t>
            </w:r>
          </w:p>
          <w:p w14:paraId="23712C75" w14:textId="77777777" w:rsidR="00A13954" w:rsidRDefault="00A13954" w:rsidP="00A13954">
            <w:pPr>
              <w:rPr>
                <w:rFonts w:cs="Arial"/>
                <w:snapToGrid w:val="0"/>
                <w:color w:val="000080"/>
                <w:sz w:val="21"/>
                <w:szCs w:val="21"/>
              </w:rPr>
            </w:pPr>
          </w:p>
        </w:tc>
      </w:tr>
      <w:tr w:rsidR="00A13954" w14:paraId="353C77F8" w14:textId="77777777" w:rsidTr="00B1208F">
        <w:tc>
          <w:tcPr>
            <w:tcW w:w="9209" w:type="dxa"/>
            <w:gridSpan w:val="2"/>
            <w:hideMark/>
          </w:tcPr>
          <w:p w14:paraId="2797E63C" w14:textId="77777777" w:rsidR="00A13954" w:rsidRDefault="00A13954" w:rsidP="00A13954">
            <w:pPr>
              <w:widowControl w:val="0"/>
              <w:jc w:val="both"/>
              <w:rPr>
                <w:rFonts w:cs="Arial"/>
                <w:bCs/>
                <w:snapToGrid w:val="0"/>
                <w:color w:val="000000"/>
                <w:sz w:val="21"/>
                <w:szCs w:val="21"/>
              </w:rPr>
            </w:pPr>
          </w:p>
          <w:p w14:paraId="4E30AFD5" w14:textId="0B2837F6" w:rsidR="00A13954" w:rsidRDefault="00A13954" w:rsidP="00A13954">
            <w:pPr>
              <w:widowControl w:val="0"/>
              <w:jc w:val="both"/>
              <w:rPr>
                <w:rFonts w:cs="Arial"/>
                <w:bCs/>
                <w:snapToGrid w:val="0"/>
                <w:color w:val="000000"/>
                <w:sz w:val="21"/>
                <w:szCs w:val="21"/>
              </w:rPr>
            </w:pPr>
            <w:r>
              <w:rPr>
                <w:rFonts w:cs="Arial"/>
                <w:bCs/>
                <w:snapToGrid w:val="0"/>
                <w:color w:val="000000"/>
                <w:sz w:val="21"/>
                <w:szCs w:val="21"/>
              </w:rPr>
              <w:t>N/A</w:t>
            </w:r>
          </w:p>
          <w:p w14:paraId="3CD658D1" w14:textId="200D306B" w:rsidR="00A13954" w:rsidRDefault="00A13954" w:rsidP="00A13954">
            <w:pPr>
              <w:widowControl w:val="0"/>
              <w:jc w:val="both"/>
              <w:rPr>
                <w:rFonts w:cs="Arial"/>
                <w:bCs/>
                <w:snapToGrid w:val="0"/>
                <w:color w:val="000000"/>
                <w:sz w:val="21"/>
                <w:szCs w:val="21"/>
              </w:rPr>
            </w:pPr>
          </w:p>
          <w:p w14:paraId="35074CB8" w14:textId="77777777" w:rsidR="00A13954" w:rsidRDefault="00A13954" w:rsidP="00A13954">
            <w:pPr>
              <w:widowControl w:val="0"/>
              <w:jc w:val="both"/>
              <w:rPr>
                <w:rFonts w:cs="Arial"/>
                <w:bCs/>
                <w:snapToGrid w:val="0"/>
                <w:color w:val="000000"/>
                <w:sz w:val="21"/>
                <w:szCs w:val="21"/>
              </w:rPr>
            </w:pPr>
          </w:p>
          <w:p w14:paraId="061A2CFC" w14:textId="77777777" w:rsidR="00A13954" w:rsidRDefault="00A13954" w:rsidP="00A13954">
            <w:pPr>
              <w:widowControl w:val="0"/>
              <w:jc w:val="both"/>
              <w:rPr>
                <w:rFonts w:cs="Arial"/>
                <w:bCs/>
                <w:snapToGrid w:val="0"/>
                <w:color w:val="000000"/>
                <w:sz w:val="21"/>
                <w:szCs w:val="21"/>
              </w:rPr>
            </w:pPr>
          </w:p>
        </w:tc>
      </w:tr>
      <w:tr w:rsidR="00A13954" w14:paraId="44F2FE3A" w14:textId="77777777" w:rsidTr="00807266">
        <w:tc>
          <w:tcPr>
            <w:tcW w:w="9209" w:type="dxa"/>
            <w:gridSpan w:val="2"/>
            <w:shd w:val="clear" w:color="auto" w:fill="DEEAF6" w:themeFill="accent1" w:themeFillTint="33"/>
          </w:tcPr>
          <w:p w14:paraId="6BD33650" w14:textId="77777777" w:rsidR="00A13954" w:rsidRPr="00BF38E2" w:rsidRDefault="00A13954" w:rsidP="00A13954">
            <w:pPr>
              <w:widowControl w:val="0"/>
              <w:tabs>
                <w:tab w:val="left" w:pos="363"/>
              </w:tabs>
              <w:ind w:left="357"/>
              <w:rPr>
                <w:rFonts w:cs="Arial"/>
                <w:snapToGrid w:val="0"/>
                <w:color w:val="000000"/>
                <w:sz w:val="21"/>
                <w:szCs w:val="21"/>
              </w:rPr>
            </w:pPr>
          </w:p>
          <w:p w14:paraId="20D7975F" w14:textId="77777777" w:rsidR="00A13954" w:rsidRDefault="00A13954" w:rsidP="00A13954">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VETTING</w:t>
            </w:r>
          </w:p>
          <w:p w14:paraId="09D6D82E" w14:textId="77777777" w:rsidR="00A13954" w:rsidRDefault="00A13954" w:rsidP="00A13954">
            <w:pPr>
              <w:widowControl w:val="0"/>
              <w:tabs>
                <w:tab w:val="left" w:pos="363"/>
              </w:tabs>
              <w:rPr>
                <w:rFonts w:cs="Arial"/>
                <w:b/>
                <w:snapToGrid w:val="0"/>
                <w:color w:val="000000"/>
                <w:sz w:val="21"/>
                <w:szCs w:val="21"/>
              </w:rPr>
            </w:pPr>
          </w:p>
          <w:p w14:paraId="123006D3" w14:textId="5DD6F818" w:rsidR="00A13954" w:rsidRPr="000E4339" w:rsidRDefault="00A13954" w:rsidP="00A13954">
            <w:pPr>
              <w:jc w:val="both"/>
              <w:rPr>
                <w:rFonts w:cs="Arial"/>
                <w:b/>
                <w:snapToGrid w:val="0"/>
                <w:color w:val="000000"/>
                <w:sz w:val="16"/>
                <w:szCs w:val="16"/>
              </w:rPr>
            </w:pPr>
            <w:r w:rsidRPr="000E4339">
              <w:rPr>
                <w:rFonts w:cs="Arial"/>
                <w:b/>
                <w:snapToGrid w:val="0"/>
                <w:color w:val="000000"/>
                <w:sz w:val="16"/>
                <w:szCs w:val="16"/>
              </w:rPr>
              <w:t xml:space="preserve">Certain designated posts </w:t>
            </w:r>
            <w:r w:rsidRPr="00D2599F">
              <w:rPr>
                <w:rFonts w:cs="Arial"/>
                <w:b/>
                <w:snapToGrid w:val="0"/>
                <w:color w:val="000000"/>
                <w:sz w:val="16"/>
                <w:szCs w:val="16"/>
              </w:rPr>
              <w:t>require enhanced vetting in line with the Force Vetting Policy</w:t>
            </w:r>
            <w:r w:rsidRPr="000E4339">
              <w:rPr>
                <w:rFonts w:cs="Arial"/>
                <w:b/>
                <w:snapToGrid w:val="0"/>
                <w:color w:val="000000"/>
                <w:sz w:val="16"/>
                <w:szCs w:val="16"/>
              </w:rPr>
              <w:t>.  Details of such specified below e.g., ‘this post is subject to</w:t>
            </w:r>
            <w:r>
              <w:rPr>
                <w:rFonts w:cs="Arial"/>
                <w:b/>
                <w:snapToGrid w:val="0"/>
                <w:color w:val="000000"/>
                <w:sz w:val="16"/>
                <w:szCs w:val="16"/>
              </w:rPr>
              <w:t xml:space="preserve"> standard recruitment</w:t>
            </w:r>
            <w:r w:rsidRPr="000E4339">
              <w:rPr>
                <w:rFonts w:cs="Arial"/>
                <w:b/>
                <w:snapToGrid w:val="0"/>
                <w:color w:val="000000"/>
                <w:sz w:val="16"/>
                <w:szCs w:val="16"/>
              </w:rPr>
              <w:t xml:space="preserve"> vetting’ or ‘this post is subject to higher level vetting’.  Vetting clearance will need to be obtained prior to appointment of a candidate.</w:t>
            </w:r>
          </w:p>
          <w:p w14:paraId="57828346" w14:textId="77777777" w:rsidR="00A13954" w:rsidRDefault="00A13954" w:rsidP="00A13954">
            <w:pPr>
              <w:rPr>
                <w:rFonts w:cs="Arial"/>
                <w:snapToGrid w:val="0"/>
                <w:color w:val="000080"/>
                <w:sz w:val="21"/>
                <w:szCs w:val="21"/>
              </w:rPr>
            </w:pPr>
          </w:p>
        </w:tc>
      </w:tr>
      <w:tr w:rsidR="00A13954" w14:paraId="77413DE1" w14:textId="77777777" w:rsidTr="00B1208F">
        <w:tc>
          <w:tcPr>
            <w:tcW w:w="9209" w:type="dxa"/>
            <w:gridSpan w:val="2"/>
            <w:hideMark/>
          </w:tcPr>
          <w:p w14:paraId="390FE331" w14:textId="77777777" w:rsidR="00A13954" w:rsidRDefault="00A13954" w:rsidP="00A13954">
            <w:pPr>
              <w:widowControl w:val="0"/>
              <w:jc w:val="both"/>
              <w:rPr>
                <w:rFonts w:cs="Arial"/>
                <w:bCs/>
                <w:snapToGrid w:val="0"/>
                <w:color w:val="000000"/>
                <w:sz w:val="21"/>
                <w:szCs w:val="21"/>
              </w:rPr>
            </w:pPr>
          </w:p>
          <w:p w14:paraId="318BACC3" w14:textId="2073C058" w:rsidR="00A13954" w:rsidRDefault="00A13954" w:rsidP="00A13954">
            <w:pPr>
              <w:widowControl w:val="0"/>
              <w:jc w:val="both"/>
              <w:rPr>
                <w:rFonts w:cs="Arial"/>
                <w:bCs/>
                <w:snapToGrid w:val="0"/>
                <w:color w:val="000000"/>
                <w:sz w:val="21"/>
                <w:szCs w:val="21"/>
              </w:rPr>
            </w:pPr>
            <w:r>
              <w:rPr>
                <w:rFonts w:cs="Arial"/>
                <w:bCs/>
                <w:snapToGrid w:val="0"/>
                <w:color w:val="000000"/>
                <w:sz w:val="21"/>
                <w:szCs w:val="21"/>
              </w:rPr>
              <w:t>Recruitment level</w:t>
            </w:r>
          </w:p>
          <w:p w14:paraId="566F8623" w14:textId="77777777" w:rsidR="00A13954" w:rsidRDefault="00A13954" w:rsidP="00A13954">
            <w:pPr>
              <w:widowControl w:val="0"/>
              <w:jc w:val="both"/>
              <w:rPr>
                <w:rFonts w:cs="Arial"/>
                <w:bCs/>
                <w:snapToGrid w:val="0"/>
                <w:color w:val="000000"/>
                <w:sz w:val="21"/>
                <w:szCs w:val="21"/>
              </w:rPr>
            </w:pPr>
          </w:p>
          <w:p w14:paraId="0F79C9A1" w14:textId="77777777" w:rsidR="00A13954" w:rsidRDefault="00A13954" w:rsidP="00A13954">
            <w:pPr>
              <w:widowControl w:val="0"/>
              <w:jc w:val="both"/>
              <w:rPr>
                <w:rFonts w:cs="Arial"/>
                <w:bCs/>
                <w:snapToGrid w:val="0"/>
                <w:color w:val="000000"/>
                <w:sz w:val="21"/>
                <w:szCs w:val="21"/>
              </w:rPr>
            </w:pPr>
          </w:p>
          <w:p w14:paraId="4E38E1F4" w14:textId="77777777" w:rsidR="00A13954" w:rsidRDefault="00A13954" w:rsidP="00A13954">
            <w:pPr>
              <w:widowControl w:val="0"/>
              <w:jc w:val="both"/>
              <w:rPr>
                <w:rFonts w:cs="Arial"/>
                <w:bCs/>
                <w:snapToGrid w:val="0"/>
                <w:color w:val="000000"/>
                <w:sz w:val="21"/>
                <w:szCs w:val="21"/>
              </w:rPr>
            </w:pPr>
          </w:p>
        </w:tc>
      </w:tr>
      <w:tr w:rsidR="00A13954" w:rsidRPr="00FB162A" w14:paraId="1469FC57" w14:textId="77777777" w:rsidTr="00807266">
        <w:tc>
          <w:tcPr>
            <w:tcW w:w="9209" w:type="dxa"/>
            <w:gridSpan w:val="2"/>
            <w:shd w:val="clear" w:color="auto" w:fill="DEEAF6" w:themeFill="accent1" w:themeFillTint="33"/>
          </w:tcPr>
          <w:p w14:paraId="1CEFE4B1" w14:textId="77777777" w:rsidR="00A13954" w:rsidRPr="00FB162A" w:rsidRDefault="00A13954" w:rsidP="00A13954">
            <w:pPr>
              <w:widowControl w:val="0"/>
              <w:tabs>
                <w:tab w:val="left" w:pos="363"/>
              </w:tabs>
              <w:ind w:left="357"/>
              <w:rPr>
                <w:rFonts w:cs="Arial"/>
                <w:snapToGrid w:val="0"/>
                <w:color w:val="000000"/>
                <w:sz w:val="21"/>
                <w:szCs w:val="21"/>
              </w:rPr>
            </w:pPr>
          </w:p>
          <w:p w14:paraId="3A2508D5" w14:textId="77777777" w:rsidR="00A13954" w:rsidRPr="00FB162A" w:rsidRDefault="00A13954" w:rsidP="00A13954">
            <w:pPr>
              <w:widowControl w:val="0"/>
              <w:numPr>
                <w:ilvl w:val="1"/>
                <w:numId w:val="5"/>
              </w:numPr>
              <w:tabs>
                <w:tab w:val="clear" w:pos="360"/>
                <w:tab w:val="left" w:pos="363"/>
              </w:tabs>
              <w:ind w:left="357" w:hanging="357"/>
              <w:rPr>
                <w:rFonts w:cs="Arial"/>
                <w:b/>
                <w:snapToGrid w:val="0"/>
                <w:color w:val="000000"/>
                <w:sz w:val="21"/>
                <w:szCs w:val="21"/>
              </w:rPr>
            </w:pPr>
            <w:r w:rsidRPr="00FB162A">
              <w:rPr>
                <w:rFonts w:cs="Arial"/>
                <w:b/>
                <w:snapToGrid w:val="0"/>
                <w:color w:val="000000"/>
                <w:sz w:val="21"/>
                <w:szCs w:val="21"/>
              </w:rPr>
              <w:t>TERMS OF APPOINTMENT</w:t>
            </w:r>
          </w:p>
          <w:p w14:paraId="39D0A580" w14:textId="77777777" w:rsidR="00A13954" w:rsidRPr="00FB162A" w:rsidRDefault="00A13954" w:rsidP="00A13954">
            <w:pPr>
              <w:rPr>
                <w:rFonts w:cs="Arial"/>
                <w:snapToGrid w:val="0"/>
                <w:color w:val="000080"/>
                <w:sz w:val="21"/>
                <w:szCs w:val="21"/>
              </w:rPr>
            </w:pPr>
          </w:p>
        </w:tc>
      </w:tr>
      <w:tr w:rsidR="00A13954" w14:paraId="5E341811" w14:textId="77777777" w:rsidTr="00B1208F">
        <w:tc>
          <w:tcPr>
            <w:tcW w:w="9209" w:type="dxa"/>
            <w:gridSpan w:val="2"/>
            <w:hideMark/>
          </w:tcPr>
          <w:p w14:paraId="41024B1B" w14:textId="77777777" w:rsidR="00A13954" w:rsidRDefault="00A13954" w:rsidP="00A13954">
            <w:pPr>
              <w:widowControl w:val="0"/>
              <w:jc w:val="both"/>
              <w:rPr>
                <w:rFonts w:cs="Arial"/>
                <w:bCs/>
                <w:snapToGrid w:val="0"/>
                <w:color w:val="000000"/>
                <w:sz w:val="21"/>
                <w:szCs w:val="21"/>
              </w:rPr>
            </w:pPr>
          </w:p>
          <w:p w14:paraId="100818D0" w14:textId="6BABBE8D" w:rsidR="00A13954" w:rsidRDefault="00A13954" w:rsidP="00A13954">
            <w:pPr>
              <w:widowControl w:val="0"/>
              <w:jc w:val="both"/>
              <w:rPr>
                <w:rFonts w:cs="Arial"/>
                <w:bCs/>
                <w:snapToGrid w:val="0"/>
                <w:color w:val="000000"/>
                <w:sz w:val="21"/>
                <w:szCs w:val="21"/>
              </w:rPr>
            </w:pPr>
            <w:r>
              <w:rPr>
                <w:rFonts w:cs="Arial"/>
                <w:bCs/>
                <w:snapToGrid w:val="0"/>
                <w:color w:val="000000"/>
                <w:sz w:val="21"/>
                <w:szCs w:val="21"/>
              </w:rPr>
              <w:t xml:space="preserve">The salary will be within </w:t>
            </w:r>
            <w:r w:rsidR="00FE03DA" w:rsidRPr="00FE03DA">
              <w:rPr>
                <w:rFonts w:cs="Arial"/>
                <w:b/>
                <w:snapToGrid w:val="0"/>
                <w:color w:val="000000"/>
                <w:sz w:val="21"/>
                <w:szCs w:val="21"/>
              </w:rPr>
              <w:t>OPCC Grade I</w:t>
            </w:r>
            <w:r w:rsidR="00FE03DA">
              <w:rPr>
                <w:rFonts w:cs="Arial"/>
                <w:bCs/>
                <w:snapToGrid w:val="0"/>
                <w:color w:val="000000"/>
                <w:sz w:val="21"/>
                <w:szCs w:val="21"/>
              </w:rPr>
              <w:t>.</w:t>
            </w:r>
            <w:r>
              <w:rPr>
                <w:rFonts w:cs="Arial"/>
                <w:bCs/>
                <w:snapToGrid w:val="0"/>
                <w:color w:val="000000"/>
                <w:sz w:val="21"/>
                <w:szCs w:val="21"/>
              </w:rPr>
              <w:t xml:space="preserve">  For full salary range refer to Dorset Police Staff pay scales.</w:t>
            </w:r>
          </w:p>
          <w:p w14:paraId="4328169D" w14:textId="73F84FBC" w:rsidR="00A13954" w:rsidRDefault="00A13954" w:rsidP="00A13954">
            <w:pPr>
              <w:widowControl w:val="0"/>
              <w:jc w:val="both"/>
              <w:rPr>
                <w:rFonts w:cs="Arial"/>
                <w:bCs/>
                <w:snapToGrid w:val="0"/>
                <w:color w:val="000000"/>
                <w:sz w:val="21"/>
                <w:szCs w:val="21"/>
              </w:rPr>
            </w:pPr>
          </w:p>
          <w:p w14:paraId="1817E32C" w14:textId="61735106" w:rsidR="00A13954" w:rsidRDefault="00A13954" w:rsidP="00A13954">
            <w:pPr>
              <w:widowControl w:val="0"/>
              <w:jc w:val="both"/>
              <w:rPr>
                <w:rFonts w:cs="Arial"/>
                <w:bCs/>
                <w:snapToGrid w:val="0"/>
                <w:color w:val="000000"/>
                <w:sz w:val="21"/>
                <w:szCs w:val="21"/>
              </w:rPr>
            </w:pPr>
            <w:r w:rsidRPr="000E4339">
              <w:rPr>
                <w:rFonts w:cs="Arial"/>
                <w:bCs/>
                <w:snapToGrid w:val="0"/>
                <w:color w:val="000000"/>
                <w:sz w:val="21"/>
                <w:szCs w:val="21"/>
              </w:rPr>
              <w:lastRenderedPageBreak/>
              <w:t xml:space="preserve">The current core business hours will be as determined by your senior management and will be in accordance with the </w:t>
            </w:r>
            <w:r>
              <w:rPr>
                <w:rFonts w:cs="Arial"/>
                <w:bCs/>
                <w:snapToGrid w:val="0"/>
                <w:color w:val="000000"/>
                <w:sz w:val="21"/>
                <w:szCs w:val="21"/>
              </w:rPr>
              <w:t xml:space="preserve">Alliance </w:t>
            </w:r>
            <w:r w:rsidRPr="000E4339">
              <w:rPr>
                <w:rFonts w:cs="Arial"/>
                <w:bCs/>
                <w:snapToGrid w:val="0"/>
                <w:color w:val="000000"/>
                <w:sz w:val="21"/>
                <w:szCs w:val="21"/>
              </w:rPr>
              <w:t>Flexi-time Policy and associated procedure, including eligibility for the flexi-time provision.</w:t>
            </w:r>
          </w:p>
          <w:p w14:paraId="21AC9A6A" w14:textId="77777777" w:rsidR="00A13954" w:rsidRDefault="00A13954" w:rsidP="00A13954">
            <w:pPr>
              <w:widowControl w:val="0"/>
              <w:jc w:val="both"/>
              <w:rPr>
                <w:rFonts w:cs="Arial"/>
                <w:bCs/>
                <w:snapToGrid w:val="0"/>
                <w:color w:val="000000"/>
                <w:sz w:val="21"/>
                <w:szCs w:val="21"/>
              </w:rPr>
            </w:pPr>
          </w:p>
          <w:p w14:paraId="75AC867B" w14:textId="77777777" w:rsidR="00A13954" w:rsidRDefault="00A13954" w:rsidP="00A13954">
            <w:pPr>
              <w:widowControl w:val="0"/>
              <w:jc w:val="both"/>
              <w:rPr>
                <w:rFonts w:cs="Arial"/>
                <w:bCs/>
                <w:snapToGrid w:val="0"/>
                <w:color w:val="000000"/>
                <w:sz w:val="21"/>
                <w:szCs w:val="21"/>
              </w:rPr>
            </w:pPr>
          </w:p>
          <w:p w14:paraId="76B022CD" w14:textId="77777777" w:rsidR="00A13954" w:rsidRDefault="00A13954" w:rsidP="00A13954">
            <w:pPr>
              <w:widowControl w:val="0"/>
              <w:jc w:val="both"/>
              <w:rPr>
                <w:rFonts w:cs="Arial"/>
                <w:bCs/>
                <w:snapToGrid w:val="0"/>
                <w:color w:val="000000"/>
                <w:sz w:val="21"/>
                <w:szCs w:val="21"/>
              </w:rPr>
            </w:pPr>
          </w:p>
        </w:tc>
      </w:tr>
    </w:tbl>
    <w:p w14:paraId="0F8C3F49" w14:textId="77777777" w:rsidR="000D7B60" w:rsidRPr="00676B74" w:rsidRDefault="000D7B60" w:rsidP="00573242">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341F3CC" w14:textId="77777777" w:rsidTr="00807266">
        <w:trPr>
          <w:tblHeader/>
        </w:trPr>
        <w:tc>
          <w:tcPr>
            <w:tcW w:w="9209" w:type="dxa"/>
            <w:gridSpan w:val="2"/>
            <w:shd w:val="clear" w:color="auto" w:fill="DEEAF6" w:themeFill="accent1" w:themeFillTint="33"/>
          </w:tcPr>
          <w:p w14:paraId="126497B5" w14:textId="77777777" w:rsidR="00FB162A" w:rsidRPr="00FB162A" w:rsidRDefault="00FB162A" w:rsidP="00B1208F">
            <w:pPr>
              <w:widowControl w:val="0"/>
              <w:tabs>
                <w:tab w:val="left" w:pos="363"/>
              </w:tabs>
              <w:ind w:left="357"/>
              <w:rPr>
                <w:rFonts w:cs="Arial"/>
                <w:snapToGrid w:val="0"/>
                <w:color w:val="000000"/>
                <w:sz w:val="21"/>
                <w:szCs w:val="21"/>
              </w:rPr>
            </w:pPr>
          </w:p>
          <w:p w14:paraId="381CB978" w14:textId="77777777" w:rsidR="00FB162A" w:rsidRPr="00FB162A" w:rsidRDefault="009250AC" w:rsidP="00B1208F">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PERSON SPECIFICATION</w:t>
            </w:r>
          </w:p>
          <w:p w14:paraId="41040BB5" w14:textId="77777777" w:rsidR="00FB162A" w:rsidRPr="00FB162A" w:rsidRDefault="00FB162A" w:rsidP="00676B74">
            <w:pPr>
              <w:rPr>
                <w:rFonts w:cs="Arial"/>
                <w:snapToGrid w:val="0"/>
                <w:color w:val="000080"/>
                <w:sz w:val="21"/>
                <w:szCs w:val="21"/>
              </w:rPr>
            </w:pPr>
          </w:p>
        </w:tc>
      </w:tr>
      <w:tr w:rsidR="00FB162A" w:rsidRPr="00FB162A" w14:paraId="32E1C998" w14:textId="77777777" w:rsidTr="00807266">
        <w:trPr>
          <w:tblHeader/>
        </w:trPr>
        <w:tc>
          <w:tcPr>
            <w:tcW w:w="9209" w:type="dxa"/>
            <w:gridSpan w:val="2"/>
            <w:shd w:val="clear" w:color="auto" w:fill="DEEAF6" w:themeFill="accent1" w:themeFillTint="33"/>
          </w:tcPr>
          <w:p w14:paraId="2432B92B" w14:textId="77777777" w:rsidR="00FB162A" w:rsidRPr="00FB162A" w:rsidRDefault="00FB162A" w:rsidP="00FB162A">
            <w:pPr>
              <w:widowControl w:val="0"/>
              <w:tabs>
                <w:tab w:val="left" w:pos="363"/>
              </w:tabs>
              <w:rPr>
                <w:rFonts w:cs="Arial"/>
                <w:b/>
                <w:snapToGrid w:val="0"/>
                <w:color w:val="000000"/>
                <w:sz w:val="21"/>
                <w:szCs w:val="21"/>
                <w:u w:val="single"/>
              </w:rPr>
            </w:pPr>
            <w:r w:rsidRPr="00FB162A">
              <w:rPr>
                <w:rFonts w:cs="Arial"/>
                <w:b/>
                <w:snapToGrid w:val="0"/>
                <w:color w:val="000000"/>
                <w:sz w:val="21"/>
                <w:szCs w:val="21"/>
                <w:u w:val="single"/>
              </w:rPr>
              <w:t>Essential Criteria</w:t>
            </w:r>
          </w:p>
          <w:p w14:paraId="48F67B37" w14:textId="77777777" w:rsidR="00FB162A" w:rsidRPr="00FB162A" w:rsidRDefault="00FB162A" w:rsidP="00B1208F">
            <w:pPr>
              <w:rPr>
                <w:rFonts w:cs="Arial"/>
                <w:snapToGrid w:val="0"/>
                <w:color w:val="000080"/>
                <w:sz w:val="21"/>
                <w:szCs w:val="21"/>
              </w:rPr>
            </w:pPr>
          </w:p>
        </w:tc>
      </w:tr>
      <w:tr w:rsidR="00FB162A" w:rsidRPr="00FB162A" w14:paraId="59BDFFB6" w14:textId="77777777" w:rsidTr="00807266">
        <w:tc>
          <w:tcPr>
            <w:tcW w:w="9209" w:type="dxa"/>
            <w:gridSpan w:val="2"/>
            <w:shd w:val="clear" w:color="auto" w:fill="DEEAF6" w:themeFill="accent1" w:themeFillTint="33"/>
          </w:tcPr>
          <w:p w14:paraId="1AFF932E" w14:textId="77777777" w:rsidR="00676B74" w:rsidRPr="00FB162A" w:rsidRDefault="00FB162A" w:rsidP="00AD7266">
            <w:pPr>
              <w:pStyle w:val="BodyText"/>
              <w:spacing w:before="60" w:after="60"/>
              <w:jc w:val="both"/>
              <w:rPr>
                <w:rFonts w:cs="Arial"/>
                <w:b/>
                <w:snapToGrid w:val="0"/>
                <w:color w:val="000080"/>
                <w:sz w:val="21"/>
                <w:szCs w:val="21"/>
              </w:rPr>
            </w:pPr>
            <w:r w:rsidRPr="00FB162A">
              <w:rPr>
                <w:rFonts w:cs="Arial"/>
                <w:b/>
                <w:sz w:val="18"/>
                <w:szCs w:val="18"/>
                <w:u w:val="single"/>
              </w:rPr>
              <w:t>Essential</w:t>
            </w:r>
            <w:r w:rsidRPr="00FB162A">
              <w:rPr>
                <w:rFonts w:cs="Arial"/>
                <w:b/>
                <w:sz w:val="18"/>
                <w:szCs w:val="18"/>
              </w:rPr>
              <w:t xml:space="preserve"> Qualifications/Specific Training/Alternative relevant experience, knowledge, skills which are required for this post.</w:t>
            </w:r>
          </w:p>
        </w:tc>
      </w:tr>
      <w:tr w:rsidR="00FB162A" w:rsidRPr="00FB162A" w14:paraId="0283D879" w14:textId="77777777" w:rsidTr="00807266">
        <w:tc>
          <w:tcPr>
            <w:tcW w:w="1555" w:type="dxa"/>
            <w:shd w:val="clear" w:color="auto" w:fill="DEEAF6" w:themeFill="accent1" w:themeFillTint="33"/>
          </w:tcPr>
          <w:p w14:paraId="6907C534" w14:textId="77777777" w:rsidR="00FB162A" w:rsidRPr="00FB162A" w:rsidRDefault="00FB162A" w:rsidP="00FB162A">
            <w:pPr>
              <w:jc w:val="both"/>
              <w:rPr>
                <w:b/>
                <w:sz w:val="18"/>
                <w:szCs w:val="21"/>
              </w:rPr>
            </w:pPr>
            <w:r>
              <w:rPr>
                <w:b/>
                <w:sz w:val="18"/>
                <w:szCs w:val="21"/>
              </w:rPr>
              <w:t>Criteria to be measured</w:t>
            </w:r>
          </w:p>
        </w:tc>
        <w:tc>
          <w:tcPr>
            <w:tcW w:w="7654" w:type="dxa"/>
            <w:shd w:val="clear" w:color="auto" w:fill="DEEAF6" w:themeFill="accent1" w:themeFillTint="33"/>
          </w:tcPr>
          <w:p w14:paraId="6A253ECB" w14:textId="77777777" w:rsidR="00FB162A" w:rsidRDefault="00FB162A" w:rsidP="00B1208F">
            <w:pPr>
              <w:rPr>
                <w:b/>
                <w:sz w:val="18"/>
                <w:szCs w:val="21"/>
              </w:rPr>
            </w:pPr>
            <w:r>
              <w:rPr>
                <w:b/>
                <w:sz w:val="18"/>
                <w:szCs w:val="21"/>
              </w:rPr>
              <w:t>Competencies Required</w:t>
            </w:r>
          </w:p>
          <w:p w14:paraId="31E6E8F5" w14:textId="77777777" w:rsidR="00FB162A" w:rsidRPr="00FB162A" w:rsidRDefault="00FB162A" w:rsidP="00B1208F">
            <w:pPr>
              <w:rPr>
                <w:b/>
                <w:sz w:val="18"/>
                <w:szCs w:val="21"/>
              </w:rPr>
            </w:pPr>
          </w:p>
        </w:tc>
      </w:tr>
      <w:tr w:rsidR="00A13954" w:rsidRPr="00573242" w14:paraId="6385827E" w14:textId="77777777" w:rsidTr="00807266">
        <w:tc>
          <w:tcPr>
            <w:tcW w:w="1555" w:type="dxa"/>
            <w:shd w:val="clear" w:color="auto" w:fill="DEEAF6" w:themeFill="accent1" w:themeFillTint="33"/>
          </w:tcPr>
          <w:p w14:paraId="171448CA" w14:textId="77777777" w:rsidR="00A13954" w:rsidRPr="00FB162A" w:rsidRDefault="00A13954" w:rsidP="00A13954">
            <w:pPr>
              <w:jc w:val="both"/>
              <w:rPr>
                <w:b/>
                <w:sz w:val="21"/>
                <w:szCs w:val="21"/>
              </w:rPr>
            </w:pPr>
            <w:r>
              <w:rPr>
                <w:b/>
                <w:sz w:val="21"/>
                <w:szCs w:val="21"/>
              </w:rPr>
              <w:t>Criteria A</w:t>
            </w:r>
          </w:p>
        </w:tc>
        <w:tc>
          <w:tcPr>
            <w:tcW w:w="7654" w:type="dxa"/>
          </w:tcPr>
          <w:p w14:paraId="52D27F90" w14:textId="77777777" w:rsidR="00A13954" w:rsidRPr="00A13954" w:rsidRDefault="00A13954" w:rsidP="00A13954">
            <w:pPr>
              <w:widowControl w:val="0"/>
              <w:jc w:val="both"/>
              <w:rPr>
                <w:rFonts w:cs="Arial"/>
                <w:snapToGrid w:val="0"/>
                <w:sz w:val="21"/>
                <w:szCs w:val="21"/>
              </w:rPr>
            </w:pPr>
            <w:r w:rsidRPr="00A13954">
              <w:rPr>
                <w:rFonts w:cs="Arial"/>
                <w:snapToGrid w:val="0"/>
                <w:sz w:val="21"/>
                <w:szCs w:val="21"/>
              </w:rPr>
              <w:t>Education to degree level in a relevant discipline, or equivalent experience within performance and insight roles.</w:t>
            </w:r>
          </w:p>
          <w:p w14:paraId="2DB3BDCF" w14:textId="77777777" w:rsidR="00A13954" w:rsidRPr="00A13954" w:rsidRDefault="00A13954" w:rsidP="00A13954">
            <w:pPr>
              <w:jc w:val="both"/>
              <w:rPr>
                <w:sz w:val="21"/>
                <w:szCs w:val="21"/>
              </w:rPr>
            </w:pPr>
          </w:p>
        </w:tc>
      </w:tr>
      <w:tr w:rsidR="00A13954" w:rsidRPr="00573242" w14:paraId="1F124A7D" w14:textId="77777777" w:rsidTr="00807266">
        <w:tc>
          <w:tcPr>
            <w:tcW w:w="1555" w:type="dxa"/>
            <w:shd w:val="clear" w:color="auto" w:fill="DEEAF6" w:themeFill="accent1" w:themeFillTint="33"/>
          </w:tcPr>
          <w:p w14:paraId="13EC1144" w14:textId="77777777" w:rsidR="00A13954" w:rsidRPr="00FB162A" w:rsidRDefault="00A13954" w:rsidP="00A13954">
            <w:pPr>
              <w:jc w:val="both"/>
              <w:rPr>
                <w:b/>
                <w:sz w:val="21"/>
                <w:szCs w:val="21"/>
              </w:rPr>
            </w:pPr>
            <w:r>
              <w:rPr>
                <w:b/>
                <w:sz w:val="21"/>
                <w:szCs w:val="21"/>
              </w:rPr>
              <w:t>Criteria B</w:t>
            </w:r>
          </w:p>
        </w:tc>
        <w:tc>
          <w:tcPr>
            <w:tcW w:w="7654" w:type="dxa"/>
          </w:tcPr>
          <w:p w14:paraId="44196985" w14:textId="77777777" w:rsidR="00A13954" w:rsidRPr="00A13954" w:rsidRDefault="00A13954" w:rsidP="00A13954">
            <w:pPr>
              <w:widowControl w:val="0"/>
              <w:jc w:val="both"/>
              <w:rPr>
                <w:rFonts w:cs="Arial"/>
                <w:snapToGrid w:val="0"/>
                <w:sz w:val="21"/>
                <w:szCs w:val="21"/>
              </w:rPr>
            </w:pPr>
            <w:r w:rsidRPr="00A13954">
              <w:rPr>
                <w:rFonts w:cs="Arial"/>
                <w:snapToGrid w:val="0"/>
                <w:sz w:val="21"/>
                <w:szCs w:val="21"/>
              </w:rPr>
              <w:t>The ability to work unsupervised – able to identify work that needs to be done and able to make sound decisions and produce solutions to problems.</w:t>
            </w:r>
          </w:p>
          <w:p w14:paraId="730EEFCC" w14:textId="7DBAB091" w:rsidR="00A13954" w:rsidRPr="00A13954" w:rsidRDefault="00A13954" w:rsidP="00A13954">
            <w:pPr>
              <w:jc w:val="both"/>
              <w:rPr>
                <w:sz w:val="21"/>
                <w:szCs w:val="21"/>
              </w:rPr>
            </w:pPr>
          </w:p>
        </w:tc>
      </w:tr>
      <w:tr w:rsidR="00A13954" w:rsidRPr="00573242" w14:paraId="757B571C" w14:textId="77777777" w:rsidTr="008439F6">
        <w:tc>
          <w:tcPr>
            <w:tcW w:w="1555" w:type="dxa"/>
            <w:shd w:val="clear" w:color="auto" w:fill="DEEAF6" w:themeFill="accent1" w:themeFillTint="33"/>
          </w:tcPr>
          <w:p w14:paraId="1BC06E1C" w14:textId="77777777" w:rsidR="00A13954" w:rsidRPr="00FB162A" w:rsidRDefault="00A13954" w:rsidP="00A13954">
            <w:pPr>
              <w:jc w:val="both"/>
              <w:rPr>
                <w:b/>
                <w:sz w:val="21"/>
                <w:szCs w:val="21"/>
              </w:rPr>
            </w:pPr>
            <w:r>
              <w:rPr>
                <w:b/>
                <w:sz w:val="21"/>
                <w:szCs w:val="21"/>
              </w:rPr>
              <w:t>Criteria C</w:t>
            </w:r>
          </w:p>
        </w:tc>
        <w:tc>
          <w:tcPr>
            <w:tcW w:w="7654" w:type="dxa"/>
            <w:tcBorders>
              <w:bottom w:val="single" w:sz="4" w:space="0" w:color="auto"/>
            </w:tcBorders>
          </w:tcPr>
          <w:p w14:paraId="632DF776" w14:textId="5B890227" w:rsidR="00A13954" w:rsidRPr="00A13954" w:rsidRDefault="00A13954" w:rsidP="00A13954">
            <w:pPr>
              <w:pStyle w:val="BodyText"/>
              <w:jc w:val="both"/>
              <w:rPr>
                <w:rFonts w:cs="Arial"/>
                <w:sz w:val="21"/>
                <w:szCs w:val="21"/>
              </w:rPr>
            </w:pPr>
            <w:r w:rsidRPr="00A13954">
              <w:rPr>
                <w:rFonts w:cs="Arial"/>
                <w:sz w:val="21"/>
                <w:szCs w:val="21"/>
              </w:rPr>
              <w:t xml:space="preserve">A sophisticated knowledge and understanding of data interpretation and insights development. </w:t>
            </w:r>
          </w:p>
        </w:tc>
      </w:tr>
      <w:tr w:rsidR="00A13954" w:rsidRPr="00573242" w14:paraId="0E54B6EE" w14:textId="77777777" w:rsidTr="008439F6">
        <w:tc>
          <w:tcPr>
            <w:tcW w:w="1555" w:type="dxa"/>
            <w:shd w:val="clear" w:color="auto" w:fill="DEEAF6" w:themeFill="accent1" w:themeFillTint="33"/>
          </w:tcPr>
          <w:p w14:paraId="17C9C6EF" w14:textId="77777777" w:rsidR="00A13954" w:rsidRPr="00FB162A" w:rsidRDefault="00A13954" w:rsidP="00A13954">
            <w:pPr>
              <w:jc w:val="both"/>
              <w:rPr>
                <w:b/>
                <w:sz w:val="21"/>
                <w:szCs w:val="21"/>
              </w:rPr>
            </w:pPr>
            <w:r>
              <w:rPr>
                <w:b/>
                <w:sz w:val="21"/>
                <w:szCs w:val="21"/>
              </w:rPr>
              <w:t>Criteria D</w:t>
            </w:r>
          </w:p>
        </w:tc>
        <w:tc>
          <w:tcPr>
            <w:tcW w:w="7654" w:type="dxa"/>
            <w:tcBorders>
              <w:bottom w:val="single" w:sz="4" w:space="0" w:color="auto"/>
            </w:tcBorders>
          </w:tcPr>
          <w:p w14:paraId="47D235AD" w14:textId="32246C4F" w:rsidR="00A13954" w:rsidRPr="00A13954" w:rsidRDefault="00A13954" w:rsidP="00A13954">
            <w:pPr>
              <w:jc w:val="both"/>
              <w:rPr>
                <w:rFonts w:cs="Arial"/>
                <w:sz w:val="21"/>
                <w:szCs w:val="21"/>
              </w:rPr>
            </w:pPr>
            <w:r w:rsidRPr="00A13954">
              <w:rPr>
                <w:rFonts w:cs="Arial"/>
                <w:sz w:val="21"/>
                <w:szCs w:val="21"/>
              </w:rPr>
              <w:t>The ability to understand and analyse complex information – especially performance data – quickly, to give clear, concise and authoritative advice and able to negotiate and exert influence when required</w:t>
            </w:r>
            <w:r>
              <w:rPr>
                <w:rFonts w:cs="Arial"/>
                <w:sz w:val="21"/>
                <w:szCs w:val="21"/>
              </w:rPr>
              <w:t>.</w:t>
            </w:r>
          </w:p>
          <w:p w14:paraId="0EE1FA87" w14:textId="26ED4294" w:rsidR="00A13954" w:rsidRPr="00A13954" w:rsidRDefault="00A13954" w:rsidP="00A13954">
            <w:pPr>
              <w:jc w:val="both"/>
              <w:rPr>
                <w:sz w:val="21"/>
                <w:szCs w:val="21"/>
              </w:rPr>
            </w:pPr>
          </w:p>
        </w:tc>
      </w:tr>
      <w:tr w:rsidR="00A13954" w:rsidRPr="00573242" w14:paraId="67AF4F0C" w14:textId="77777777" w:rsidTr="008439F6">
        <w:tc>
          <w:tcPr>
            <w:tcW w:w="1555" w:type="dxa"/>
            <w:shd w:val="clear" w:color="auto" w:fill="DEEAF6" w:themeFill="accent1" w:themeFillTint="33"/>
          </w:tcPr>
          <w:p w14:paraId="62FA908A" w14:textId="77777777" w:rsidR="00A13954" w:rsidRPr="00FB162A" w:rsidRDefault="00A13954" w:rsidP="00A13954">
            <w:pPr>
              <w:jc w:val="both"/>
              <w:rPr>
                <w:b/>
                <w:sz w:val="21"/>
                <w:szCs w:val="21"/>
              </w:rPr>
            </w:pPr>
            <w:r>
              <w:rPr>
                <w:b/>
                <w:sz w:val="21"/>
                <w:szCs w:val="21"/>
              </w:rPr>
              <w:t>Criteria E</w:t>
            </w:r>
          </w:p>
        </w:tc>
        <w:tc>
          <w:tcPr>
            <w:tcW w:w="7654" w:type="dxa"/>
            <w:tcBorders>
              <w:bottom w:val="single" w:sz="4" w:space="0" w:color="auto"/>
            </w:tcBorders>
          </w:tcPr>
          <w:p w14:paraId="5A7FF497" w14:textId="3A5BD9E2" w:rsidR="00A13954" w:rsidRPr="00A13954" w:rsidRDefault="00A13954" w:rsidP="00A13954">
            <w:pPr>
              <w:jc w:val="both"/>
              <w:rPr>
                <w:rFonts w:cs="Arial"/>
                <w:sz w:val="21"/>
                <w:szCs w:val="21"/>
              </w:rPr>
            </w:pPr>
            <w:r w:rsidRPr="00A13954">
              <w:rPr>
                <w:rFonts w:cs="Arial"/>
                <w:sz w:val="21"/>
                <w:szCs w:val="21"/>
              </w:rPr>
              <w:t>Able to think laterally, for example to consider who might be affected by performance trend and who should therefore be informed</w:t>
            </w:r>
            <w:r>
              <w:rPr>
                <w:rFonts w:cs="Arial"/>
                <w:sz w:val="21"/>
                <w:szCs w:val="21"/>
              </w:rPr>
              <w:t>.</w:t>
            </w:r>
          </w:p>
          <w:p w14:paraId="17B3CC3F" w14:textId="209A181D" w:rsidR="00A13954" w:rsidRPr="00A13954" w:rsidRDefault="00A13954" w:rsidP="00A13954">
            <w:pPr>
              <w:jc w:val="both"/>
              <w:rPr>
                <w:sz w:val="21"/>
                <w:szCs w:val="21"/>
              </w:rPr>
            </w:pPr>
          </w:p>
        </w:tc>
      </w:tr>
      <w:tr w:rsidR="00A13954" w:rsidRPr="00573242" w14:paraId="4E9229F2" w14:textId="77777777" w:rsidTr="008439F6">
        <w:tc>
          <w:tcPr>
            <w:tcW w:w="1555" w:type="dxa"/>
            <w:shd w:val="clear" w:color="auto" w:fill="DEEAF6" w:themeFill="accent1" w:themeFillTint="33"/>
          </w:tcPr>
          <w:p w14:paraId="4B78681C" w14:textId="77777777" w:rsidR="00A13954" w:rsidRPr="00FB162A" w:rsidRDefault="00A13954" w:rsidP="00A13954">
            <w:pPr>
              <w:jc w:val="both"/>
              <w:rPr>
                <w:b/>
                <w:sz w:val="21"/>
                <w:szCs w:val="21"/>
              </w:rPr>
            </w:pPr>
            <w:r>
              <w:rPr>
                <w:b/>
                <w:sz w:val="21"/>
                <w:szCs w:val="21"/>
              </w:rPr>
              <w:t>Criteria F</w:t>
            </w:r>
          </w:p>
        </w:tc>
        <w:tc>
          <w:tcPr>
            <w:tcW w:w="7654" w:type="dxa"/>
            <w:tcBorders>
              <w:bottom w:val="single" w:sz="4" w:space="0" w:color="auto"/>
            </w:tcBorders>
          </w:tcPr>
          <w:p w14:paraId="4EA44E9C" w14:textId="62800E18" w:rsidR="00A13954" w:rsidRPr="00A13954" w:rsidRDefault="00A13954" w:rsidP="00A13954">
            <w:pPr>
              <w:jc w:val="both"/>
              <w:rPr>
                <w:rFonts w:cs="Arial"/>
                <w:sz w:val="21"/>
                <w:szCs w:val="21"/>
              </w:rPr>
            </w:pPr>
            <w:r w:rsidRPr="00A13954">
              <w:rPr>
                <w:rFonts w:cs="Arial"/>
                <w:sz w:val="21"/>
                <w:szCs w:val="21"/>
              </w:rPr>
              <w:t xml:space="preserve">Highly developed written and oral communication skills with an ability to write clear and concise responses to consultations and draft policies and present complex data and information to a variety of </w:t>
            </w:r>
            <w:r w:rsidR="004D7C16" w:rsidRPr="00A13954">
              <w:rPr>
                <w:rFonts w:cs="Arial"/>
                <w:sz w:val="21"/>
                <w:szCs w:val="21"/>
              </w:rPr>
              <w:t>audiences.</w:t>
            </w:r>
          </w:p>
          <w:p w14:paraId="35F68D29" w14:textId="77777777" w:rsidR="00A13954" w:rsidRPr="00A13954" w:rsidRDefault="00A13954" w:rsidP="00A13954">
            <w:pPr>
              <w:jc w:val="both"/>
              <w:rPr>
                <w:sz w:val="21"/>
                <w:szCs w:val="21"/>
              </w:rPr>
            </w:pPr>
          </w:p>
        </w:tc>
      </w:tr>
      <w:tr w:rsidR="00A13954" w:rsidRPr="00573242" w14:paraId="4C05A749" w14:textId="77777777" w:rsidTr="00A13954">
        <w:tc>
          <w:tcPr>
            <w:tcW w:w="1555" w:type="dxa"/>
            <w:shd w:val="clear" w:color="auto" w:fill="DEEAF6" w:themeFill="accent1" w:themeFillTint="33"/>
          </w:tcPr>
          <w:p w14:paraId="586010C3" w14:textId="77777777" w:rsidR="00A13954" w:rsidRPr="00FB162A" w:rsidRDefault="00A13954" w:rsidP="00A13954">
            <w:pPr>
              <w:jc w:val="both"/>
              <w:rPr>
                <w:b/>
                <w:sz w:val="21"/>
                <w:szCs w:val="21"/>
              </w:rPr>
            </w:pPr>
            <w:r>
              <w:rPr>
                <w:b/>
                <w:sz w:val="21"/>
                <w:szCs w:val="21"/>
              </w:rPr>
              <w:t>Criteria G</w:t>
            </w:r>
          </w:p>
        </w:tc>
        <w:tc>
          <w:tcPr>
            <w:tcW w:w="7654" w:type="dxa"/>
          </w:tcPr>
          <w:p w14:paraId="162C46E3" w14:textId="57397AF3" w:rsidR="00A13954" w:rsidRPr="00A13954" w:rsidRDefault="00A13954" w:rsidP="00A13954">
            <w:pPr>
              <w:jc w:val="both"/>
              <w:rPr>
                <w:rFonts w:cs="Arial"/>
                <w:sz w:val="21"/>
                <w:szCs w:val="21"/>
              </w:rPr>
            </w:pPr>
            <w:r w:rsidRPr="00A13954">
              <w:rPr>
                <w:rFonts w:cs="Arial"/>
                <w:sz w:val="21"/>
                <w:szCs w:val="21"/>
              </w:rPr>
              <w:t xml:space="preserve">Excellent administrative and organisational skills including a capacity for multi-tasking and the ability to work to tight </w:t>
            </w:r>
            <w:r w:rsidR="004D7C16" w:rsidRPr="00A13954">
              <w:rPr>
                <w:rFonts w:cs="Arial"/>
                <w:sz w:val="21"/>
                <w:szCs w:val="21"/>
              </w:rPr>
              <w:t>deadlines.</w:t>
            </w:r>
          </w:p>
          <w:p w14:paraId="7BAD8CF6" w14:textId="77777777" w:rsidR="00A13954" w:rsidRPr="00A13954" w:rsidRDefault="00A13954" w:rsidP="00A13954">
            <w:pPr>
              <w:jc w:val="both"/>
              <w:rPr>
                <w:sz w:val="21"/>
                <w:szCs w:val="21"/>
              </w:rPr>
            </w:pPr>
          </w:p>
        </w:tc>
      </w:tr>
      <w:tr w:rsidR="004D7C16" w:rsidRPr="00573242" w14:paraId="4A8314EE" w14:textId="77777777" w:rsidTr="0037287B">
        <w:tc>
          <w:tcPr>
            <w:tcW w:w="1555" w:type="dxa"/>
            <w:shd w:val="clear" w:color="auto" w:fill="DEEAF6" w:themeFill="accent1" w:themeFillTint="33"/>
          </w:tcPr>
          <w:p w14:paraId="0348A7D0" w14:textId="742F7A18" w:rsidR="004D7C16" w:rsidRDefault="004D7C16" w:rsidP="004D7C16">
            <w:pPr>
              <w:jc w:val="both"/>
              <w:rPr>
                <w:b/>
                <w:sz w:val="21"/>
                <w:szCs w:val="21"/>
              </w:rPr>
            </w:pPr>
            <w:r>
              <w:rPr>
                <w:b/>
                <w:sz w:val="21"/>
                <w:szCs w:val="21"/>
              </w:rPr>
              <w:t>Criteria H</w:t>
            </w:r>
          </w:p>
        </w:tc>
        <w:tc>
          <w:tcPr>
            <w:tcW w:w="7654" w:type="dxa"/>
            <w:tcBorders>
              <w:bottom w:val="single" w:sz="4" w:space="0" w:color="auto"/>
            </w:tcBorders>
          </w:tcPr>
          <w:p w14:paraId="48E67415" w14:textId="5F8C014A" w:rsidR="004D7C16" w:rsidRPr="004D7C16" w:rsidRDefault="004D7C16" w:rsidP="004D7C16">
            <w:pPr>
              <w:jc w:val="both"/>
              <w:rPr>
                <w:rFonts w:cs="Arial"/>
                <w:sz w:val="21"/>
                <w:szCs w:val="21"/>
              </w:rPr>
            </w:pPr>
            <w:r w:rsidRPr="004D7C16">
              <w:rPr>
                <w:rFonts w:cs="Arial"/>
                <w:sz w:val="21"/>
                <w:szCs w:val="21"/>
              </w:rPr>
              <w:t>Excellent IT skills including Microsoft Excel and other Microsoft office applications and the ability to interpret and present statistical and qualitative data.</w:t>
            </w:r>
          </w:p>
          <w:p w14:paraId="155A768F" w14:textId="77777777" w:rsidR="004D7C16" w:rsidRPr="004D7C16" w:rsidRDefault="004D7C16" w:rsidP="004D7C16">
            <w:pPr>
              <w:jc w:val="both"/>
              <w:rPr>
                <w:rFonts w:cs="Arial"/>
                <w:sz w:val="21"/>
                <w:szCs w:val="21"/>
              </w:rPr>
            </w:pPr>
          </w:p>
        </w:tc>
      </w:tr>
      <w:tr w:rsidR="004D7C16" w:rsidRPr="00573242" w14:paraId="4EFDD476" w14:textId="77777777" w:rsidTr="0037287B">
        <w:tc>
          <w:tcPr>
            <w:tcW w:w="1555" w:type="dxa"/>
            <w:shd w:val="clear" w:color="auto" w:fill="DEEAF6" w:themeFill="accent1" w:themeFillTint="33"/>
          </w:tcPr>
          <w:p w14:paraId="25CB3F38" w14:textId="771446D6" w:rsidR="004D7C16" w:rsidRDefault="004D7C16" w:rsidP="004D7C16">
            <w:pPr>
              <w:jc w:val="both"/>
              <w:rPr>
                <w:b/>
                <w:sz w:val="21"/>
                <w:szCs w:val="21"/>
              </w:rPr>
            </w:pPr>
            <w:r>
              <w:rPr>
                <w:b/>
                <w:sz w:val="21"/>
                <w:szCs w:val="21"/>
              </w:rPr>
              <w:t>Criteria I</w:t>
            </w:r>
          </w:p>
        </w:tc>
        <w:tc>
          <w:tcPr>
            <w:tcW w:w="7654" w:type="dxa"/>
            <w:tcBorders>
              <w:bottom w:val="single" w:sz="4" w:space="0" w:color="auto"/>
            </w:tcBorders>
          </w:tcPr>
          <w:p w14:paraId="3F2C23EF" w14:textId="191A53B8" w:rsidR="004D7C16" w:rsidRPr="004D7C16" w:rsidRDefault="004D7C16" w:rsidP="004D7C16">
            <w:pPr>
              <w:pStyle w:val="Heading3"/>
              <w:jc w:val="both"/>
              <w:rPr>
                <w:rFonts w:ascii="Arial" w:hAnsi="Arial" w:cs="Arial"/>
                <w:b w:val="0"/>
                <w:bCs w:val="0"/>
                <w:color w:val="auto"/>
                <w:sz w:val="21"/>
                <w:szCs w:val="21"/>
              </w:rPr>
            </w:pPr>
            <w:r w:rsidRPr="004D7C16">
              <w:rPr>
                <w:rFonts w:ascii="Arial" w:hAnsi="Arial" w:cs="Arial"/>
                <w:b w:val="0"/>
                <w:bCs w:val="0"/>
                <w:color w:val="auto"/>
                <w:sz w:val="21"/>
                <w:szCs w:val="21"/>
              </w:rPr>
              <w:t>Able to work comfortably as part of a team</w:t>
            </w:r>
            <w:r>
              <w:rPr>
                <w:rFonts w:ascii="Arial" w:hAnsi="Arial" w:cs="Arial"/>
                <w:b w:val="0"/>
                <w:bCs w:val="0"/>
                <w:color w:val="auto"/>
                <w:sz w:val="21"/>
                <w:szCs w:val="21"/>
              </w:rPr>
              <w:t>.</w:t>
            </w:r>
            <w:r w:rsidRPr="004D7C16">
              <w:rPr>
                <w:rFonts w:ascii="Arial" w:hAnsi="Arial" w:cs="Arial"/>
                <w:b w:val="0"/>
                <w:bCs w:val="0"/>
                <w:color w:val="auto"/>
                <w:sz w:val="21"/>
                <w:szCs w:val="21"/>
              </w:rPr>
              <w:t xml:space="preserve"> </w:t>
            </w:r>
          </w:p>
          <w:p w14:paraId="0144FF2B" w14:textId="77777777" w:rsidR="004D7C16" w:rsidRPr="004D7C16" w:rsidRDefault="004D7C16" w:rsidP="004D7C16">
            <w:pPr>
              <w:jc w:val="both"/>
              <w:rPr>
                <w:rFonts w:cs="Arial"/>
                <w:sz w:val="21"/>
                <w:szCs w:val="21"/>
              </w:rPr>
            </w:pPr>
          </w:p>
        </w:tc>
      </w:tr>
      <w:tr w:rsidR="004D7C16" w:rsidRPr="00573242" w14:paraId="72D3C158" w14:textId="77777777" w:rsidTr="008439F6">
        <w:tc>
          <w:tcPr>
            <w:tcW w:w="1555" w:type="dxa"/>
            <w:shd w:val="clear" w:color="auto" w:fill="DEEAF6" w:themeFill="accent1" w:themeFillTint="33"/>
          </w:tcPr>
          <w:p w14:paraId="361F475C" w14:textId="2E9E999B" w:rsidR="004D7C16" w:rsidRDefault="004D7C16" w:rsidP="004D7C16">
            <w:pPr>
              <w:jc w:val="both"/>
              <w:rPr>
                <w:b/>
                <w:sz w:val="21"/>
                <w:szCs w:val="21"/>
              </w:rPr>
            </w:pPr>
            <w:r>
              <w:rPr>
                <w:b/>
                <w:sz w:val="21"/>
                <w:szCs w:val="21"/>
              </w:rPr>
              <w:t>Criteria J</w:t>
            </w:r>
          </w:p>
        </w:tc>
        <w:tc>
          <w:tcPr>
            <w:tcW w:w="7654" w:type="dxa"/>
            <w:tcBorders>
              <w:bottom w:val="single" w:sz="4" w:space="0" w:color="auto"/>
            </w:tcBorders>
          </w:tcPr>
          <w:p w14:paraId="0251FFA4" w14:textId="31F67F41" w:rsidR="004D7C16" w:rsidRPr="004D7C16" w:rsidRDefault="004D7C16" w:rsidP="004D7C16">
            <w:pPr>
              <w:pStyle w:val="Heading3"/>
              <w:jc w:val="both"/>
              <w:rPr>
                <w:rFonts w:ascii="Arial" w:hAnsi="Arial" w:cs="Arial"/>
                <w:b w:val="0"/>
                <w:bCs w:val="0"/>
                <w:color w:val="auto"/>
                <w:sz w:val="21"/>
                <w:szCs w:val="21"/>
              </w:rPr>
            </w:pPr>
            <w:r w:rsidRPr="004D7C16">
              <w:rPr>
                <w:rFonts w:ascii="Arial" w:hAnsi="Arial" w:cs="Arial"/>
                <w:b w:val="0"/>
                <w:bCs w:val="0"/>
                <w:color w:val="auto"/>
                <w:sz w:val="21"/>
                <w:szCs w:val="21"/>
              </w:rPr>
              <w:t>The ability to relate to and gain the confidence of people at all levels within the Office of the PCC and the Force and to develop networks</w:t>
            </w:r>
            <w:r>
              <w:rPr>
                <w:rFonts w:ascii="Arial" w:hAnsi="Arial" w:cs="Arial"/>
                <w:b w:val="0"/>
                <w:bCs w:val="0"/>
                <w:color w:val="auto"/>
                <w:sz w:val="21"/>
                <w:szCs w:val="21"/>
              </w:rPr>
              <w:t>.</w:t>
            </w:r>
          </w:p>
          <w:p w14:paraId="690152D6" w14:textId="77777777" w:rsidR="004D7C16" w:rsidRPr="004D7C16" w:rsidRDefault="004D7C16" w:rsidP="004D7C16">
            <w:pPr>
              <w:jc w:val="both"/>
              <w:rPr>
                <w:rFonts w:cs="Arial"/>
                <w:sz w:val="21"/>
                <w:szCs w:val="21"/>
              </w:rPr>
            </w:pPr>
          </w:p>
        </w:tc>
      </w:tr>
    </w:tbl>
    <w:p w14:paraId="0FEF8758" w14:textId="77777777" w:rsidR="00676B74" w:rsidRPr="00676B74" w:rsidRDefault="00676B74">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BE99722" w14:textId="77777777" w:rsidTr="00807266">
        <w:tc>
          <w:tcPr>
            <w:tcW w:w="9209" w:type="dxa"/>
            <w:gridSpan w:val="2"/>
            <w:shd w:val="clear" w:color="auto" w:fill="DEEAF6" w:themeFill="accent1" w:themeFillTint="33"/>
          </w:tcPr>
          <w:p w14:paraId="7327FD0D" w14:textId="77777777" w:rsidR="00FB162A" w:rsidRPr="00FB162A" w:rsidRDefault="00FB162A" w:rsidP="00B1208F">
            <w:pPr>
              <w:widowControl w:val="0"/>
              <w:tabs>
                <w:tab w:val="left" w:pos="363"/>
              </w:tabs>
              <w:rPr>
                <w:rFonts w:cs="Arial"/>
                <w:b/>
                <w:snapToGrid w:val="0"/>
                <w:color w:val="000000"/>
                <w:sz w:val="21"/>
                <w:szCs w:val="21"/>
                <w:u w:val="single"/>
              </w:rPr>
            </w:pPr>
            <w:r>
              <w:rPr>
                <w:rFonts w:cs="Arial"/>
                <w:b/>
                <w:snapToGrid w:val="0"/>
                <w:color w:val="000000"/>
                <w:sz w:val="21"/>
                <w:szCs w:val="21"/>
                <w:u w:val="single"/>
              </w:rPr>
              <w:t>Desirable</w:t>
            </w:r>
            <w:r w:rsidRPr="00FB162A">
              <w:rPr>
                <w:rFonts w:cs="Arial"/>
                <w:b/>
                <w:snapToGrid w:val="0"/>
                <w:color w:val="000000"/>
                <w:sz w:val="21"/>
                <w:szCs w:val="21"/>
                <w:u w:val="single"/>
              </w:rPr>
              <w:t xml:space="preserve"> Criteria</w:t>
            </w:r>
            <w:r>
              <w:rPr>
                <w:rFonts w:cs="Arial"/>
                <w:b/>
                <w:snapToGrid w:val="0"/>
                <w:color w:val="000000"/>
                <w:sz w:val="21"/>
                <w:szCs w:val="21"/>
                <w:u w:val="single"/>
              </w:rPr>
              <w:t xml:space="preserve"> (if applicable)</w:t>
            </w:r>
          </w:p>
          <w:p w14:paraId="6023E3DE" w14:textId="77777777" w:rsidR="00FB162A" w:rsidRPr="00FB162A" w:rsidRDefault="00FB162A" w:rsidP="00B1208F">
            <w:pPr>
              <w:rPr>
                <w:rFonts w:cs="Arial"/>
                <w:snapToGrid w:val="0"/>
                <w:color w:val="000080"/>
                <w:sz w:val="21"/>
                <w:szCs w:val="21"/>
              </w:rPr>
            </w:pPr>
          </w:p>
        </w:tc>
      </w:tr>
      <w:tr w:rsidR="00FB162A" w:rsidRPr="00FB162A" w14:paraId="66E84E9C" w14:textId="77777777" w:rsidTr="00807266">
        <w:tc>
          <w:tcPr>
            <w:tcW w:w="9209" w:type="dxa"/>
            <w:gridSpan w:val="2"/>
            <w:shd w:val="clear" w:color="auto" w:fill="DEEAF6" w:themeFill="accent1" w:themeFillTint="33"/>
          </w:tcPr>
          <w:p w14:paraId="2B57EB3D" w14:textId="77777777" w:rsidR="00676B74" w:rsidRPr="00676B74" w:rsidRDefault="00FB162A" w:rsidP="00AD7266">
            <w:pPr>
              <w:pStyle w:val="BodyText"/>
              <w:tabs>
                <w:tab w:val="left" w:pos="720"/>
              </w:tabs>
              <w:spacing w:after="0"/>
              <w:jc w:val="both"/>
              <w:rPr>
                <w:rFonts w:cs="Arial"/>
                <w:b/>
                <w:sz w:val="18"/>
                <w:szCs w:val="18"/>
              </w:rPr>
            </w:pPr>
            <w:r w:rsidRPr="00FB162A">
              <w:rPr>
                <w:rFonts w:cs="Arial"/>
                <w:b/>
                <w:sz w:val="18"/>
                <w:szCs w:val="18"/>
                <w:u w:val="single"/>
              </w:rPr>
              <w:t>Desirable</w:t>
            </w:r>
            <w:r w:rsidRPr="00FB162A">
              <w:rPr>
                <w:rFonts w:cs="Arial"/>
                <w:b/>
                <w:sz w:val="18"/>
                <w:szCs w:val="18"/>
              </w:rPr>
              <w:t xml:space="preserve"> Qualifications/Specific Training/Alternative relevant experience, knowledge, skills which are required for this post.</w:t>
            </w:r>
          </w:p>
        </w:tc>
      </w:tr>
      <w:tr w:rsidR="00FB162A" w:rsidRPr="00FB162A" w14:paraId="48D494B9" w14:textId="77777777" w:rsidTr="00807266">
        <w:tc>
          <w:tcPr>
            <w:tcW w:w="1555" w:type="dxa"/>
            <w:shd w:val="clear" w:color="auto" w:fill="DEEAF6" w:themeFill="accent1" w:themeFillTint="33"/>
          </w:tcPr>
          <w:p w14:paraId="791CB380" w14:textId="77777777" w:rsidR="00FB162A" w:rsidRPr="00FB162A" w:rsidRDefault="00FB162A" w:rsidP="00B1208F">
            <w:pPr>
              <w:jc w:val="both"/>
              <w:rPr>
                <w:b/>
                <w:sz w:val="18"/>
                <w:szCs w:val="21"/>
              </w:rPr>
            </w:pPr>
            <w:r>
              <w:rPr>
                <w:b/>
                <w:sz w:val="18"/>
                <w:szCs w:val="21"/>
              </w:rPr>
              <w:t>Criteria to be measured</w:t>
            </w:r>
          </w:p>
        </w:tc>
        <w:tc>
          <w:tcPr>
            <w:tcW w:w="7654" w:type="dxa"/>
            <w:shd w:val="clear" w:color="auto" w:fill="DEEAF6" w:themeFill="accent1" w:themeFillTint="33"/>
          </w:tcPr>
          <w:p w14:paraId="5D1F26DD" w14:textId="77777777" w:rsidR="00FB162A" w:rsidRDefault="00FB162A" w:rsidP="00B1208F">
            <w:pPr>
              <w:rPr>
                <w:b/>
                <w:sz w:val="18"/>
                <w:szCs w:val="21"/>
              </w:rPr>
            </w:pPr>
            <w:r>
              <w:rPr>
                <w:b/>
                <w:sz w:val="18"/>
                <w:szCs w:val="21"/>
              </w:rPr>
              <w:t>Competencies Required</w:t>
            </w:r>
          </w:p>
          <w:p w14:paraId="0F22E5BF" w14:textId="77777777" w:rsidR="00FB162A" w:rsidRPr="00FB162A" w:rsidRDefault="00FB162A" w:rsidP="00B1208F">
            <w:pPr>
              <w:rPr>
                <w:b/>
                <w:sz w:val="18"/>
                <w:szCs w:val="21"/>
              </w:rPr>
            </w:pPr>
          </w:p>
        </w:tc>
      </w:tr>
      <w:tr w:rsidR="00FB162A" w:rsidRPr="00573242" w14:paraId="0C5F2B27" w14:textId="77777777" w:rsidTr="00807266">
        <w:tc>
          <w:tcPr>
            <w:tcW w:w="1555" w:type="dxa"/>
            <w:shd w:val="clear" w:color="auto" w:fill="DEEAF6" w:themeFill="accent1" w:themeFillTint="33"/>
          </w:tcPr>
          <w:p w14:paraId="1E5A49DC" w14:textId="4223FBAB" w:rsidR="00FB162A" w:rsidRPr="00FB162A" w:rsidRDefault="00FB162A" w:rsidP="00B1208F">
            <w:pPr>
              <w:jc w:val="both"/>
              <w:rPr>
                <w:b/>
                <w:sz w:val="21"/>
                <w:szCs w:val="21"/>
              </w:rPr>
            </w:pPr>
            <w:r>
              <w:rPr>
                <w:b/>
                <w:sz w:val="21"/>
                <w:szCs w:val="21"/>
              </w:rPr>
              <w:t xml:space="preserve">Criteria </w:t>
            </w:r>
            <w:r w:rsidR="004D7C16">
              <w:rPr>
                <w:b/>
                <w:sz w:val="21"/>
                <w:szCs w:val="21"/>
              </w:rPr>
              <w:t>K</w:t>
            </w:r>
          </w:p>
        </w:tc>
        <w:tc>
          <w:tcPr>
            <w:tcW w:w="7654" w:type="dxa"/>
          </w:tcPr>
          <w:p w14:paraId="08D04FCC" w14:textId="4BB93292" w:rsidR="00FB162A" w:rsidRPr="00573242" w:rsidRDefault="004D7C16" w:rsidP="00F6001C">
            <w:pPr>
              <w:jc w:val="both"/>
              <w:rPr>
                <w:sz w:val="21"/>
                <w:szCs w:val="21"/>
              </w:rPr>
            </w:pPr>
            <w:r w:rsidRPr="004D7C16">
              <w:rPr>
                <w:sz w:val="21"/>
                <w:szCs w:val="21"/>
              </w:rPr>
              <w:t>Understanding of the roles of a Police and Crime Commissioner in the broader policing, criminal justice and community safety landscape.  Experience of working with members in a political environment</w:t>
            </w:r>
            <w:r>
              <w:rPr>
                <w:sz w:val="21"/>
                <w:szCs w:val="21"/>
              </w:rPr>
              <w:t>.</w:t>
            </w:r>
          </w:p>
          <w:p w14:paraId="3A91F48A" w14:textId="1ACB5F07" w:rsidR="00D2599F" w:rsidRPr="00573242" w:rsidRDefault="00D2599F" w:rsidP="00F6001C">
            <w:pPr>
              <w:jc w:val="both"/>
              <w:rPr>
                <w:sz w:val="21"/>
                <w:szCs w:val="21"/>
              </w:rPr>
            </w:pPr>
          </w:p>
        </w:tc>
      </w:tr>
    </w:tbl>
    <w:p w14:paraId="1892763E" w14:textId="77777777" w:rsidR="004D7C16" w:rsidRDefault="004D7C16" w:rsidP="000E4339">
      <w:pPr>
        <w:spacing w:after="160" w:line="259" w:lineRule="auto"/>
        <w:rPr>
          <w:rFonts w:cs="Arial"/>
          <w:b/>
          <w:snapToGrid w:val="0"/>
          <w:color w:val="FF0000"/>
          <w:sz w:val="21"/>
          <w:szCs w:val="21"/>
        </w:rPr>
      </w:pPr>
    </w:p>
    <w:sectPr w:rsidR="004D7C1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45C8" w14:textId="77777777" w:rsidR="00AE3280" w:rsidRDefault="00AE3280" w:rsidP="00AE3280">
      <w:r>
        <w:separator/>
      </w:r>
    </w:p>
  </w:endnote>
  <w:endnote w:type="continuationSeparator" w:id="0">
    <w:p w14:paraId="68B44762" w14:textId="77777777" w:rsidR="00AE3280" w:rsidRDefault="00AE3280" w:rsidP="00AE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1512" w14:textId="77777777" w:rsidR="00A26179" w:rsidRDefault="00A26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65213"/>
      <w:docPartObj>
        <w:docPartGallery w:val="Page Numbers (Bottom of Page)"/>
        <w:docPartUnique/>
      </w:docPartObj>
    </w:sdtPr>
    <w:sdtEndPr/>
    <w:sdtContent>
      <w:sdt>
        <w:sdtPr>
          <w:id w:val="1728636285"/>
          <w:docPartObj>
            <w:docPartGallery w:val="Page Numbers (Top of Page)"/>
            <w:docPartUnique/>
          </w:docPartObj>
        </w:sdtPr>
        <w:sdtEndPr/>
        <w:sdtContent>
          <w:p w14:paraId="4985222E" w14:textId="4420487E" w:rsidR="00800B40" w:rsidRDefault="00800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42AF83" w14:textId="266E268D" w:rsidR="00AE3280" w:rsidRDefault="00AE3280" w:rsidP="00AE328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19A6" w14:textId="77777777" w:rsidR="00A26179" w:rsidRDefault="00A2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F859" w14:textId="77777777" w:rsidR="00AE3280" w:rsidRDefault="00AE3280" w:rsidP="00AE3280">
      <w:r>
        <w:separator/>
      </w:r>
    </w:p>
  </w:footnote>
  <w:footnote w:type="continuationSeparator" w:id="0">
    <w:p w14:paraId="3C4BBB57" w14:textId="77777777" w:rsidR="00AE3280" w:rsidRDefault="00AE3280" w:rsidP="00AE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192D" w14:textId="77777777" w:rsidR="00A26179" w:rsidRDefault="00A26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AF4D" w14:textId="4421E2F1" w:rsidR="0001187F" w:rsidRDefault="0001187F">
    <w:pPr>
      <w:pStyle w:val="Header"/>
    </w:pPr>
    <w:r>
      <w:t>0</w:t>
    </w:r>
    <w:r w:rsidR="00B84E13">
      <w:t>3</w:t>
    </w:r>
    <w:r>
      <w:t>/2022</w:t>
    </w:r>
  </w:p>
  <w:p w14:paraId="39829ECC" w14:textId="34221B57" w:rsidR="0060140A" w:rsidRDefault="00601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A667" w14:textId="77777777" w:rsidR="00A26179" w:rsidRDefault="00A26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50E0"/>
    <w:multiLevelType w:val="hybridMultilevel"/>
    <w:tmpl w:val="E1E6F1C4"/>
    <w:lvl w:ilvl="0" w:tplc="B5B446F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8AB0AB3"/>
    <w:multiLevelType w:val="hybridMultilevel"/>
    <w:tmpl w:val="CA44498E"/>
    <w:lvl w:ilvl="0" w:tplc="581CBE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925E3"/>
    <w:multiLevelType w:val="hybridMultilevel"/>
    <w:tmpl w:val="796CB988"/>
    <w:lvl w:ilvl="0" w:tplc="E3141DE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9324AB"/>
    <w:multiLevelType w:val="hybridMultilevel"/>
    <w:tmpl w:val="6C04353A"/>
    <w:lvl w:ilvl="0" w:tplc="85B846C8">
      <w:start w:val="1"/>
      <w:numFmt w:val="lowerLetter"/>
      <w:lvlText w:val="(%1)"/>
      <w:lvlJc w:val="left"/>
      <w:pPr>
        <w:tabs>
          <w:tab w:val="num" w:pos="1080"/>
        </w:tabs>
        <w:ind w:left="1080" w:hanging="720"/>
      </w:pPr>
      <w:rPr>
        <w:rFonts w:ascii="Arial" w:hAnsi="Arial" w:cs="Arial" w:hint="default"/>
        <w:b/>
        <w:color w:val="000000"/>
      </w:rPr>
    </w:lvl>
    <w:lvl w:ilvl="1" w:tplc="81389FC4">
      <w:start w:val="5"/>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0204804"/>
    <w:multiLevelType w:val="hybridMultilevel"/>
    <w:tmpl w:val="F29AA4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10EBC"/>
    <w:multiLevelType w:val="hybridMultilevel"/>
    <w:tmpl w:val="D9AC2E9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B8368C"/>
    <w:multiLevelType w:val="hybridMultilevel"/>
    <w:tmpl w:val="CAE2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815DC"/>
    <w:multiLevelType w:val="hybridMultilevel"/>
    <w:tmpl w:val="B590C472"/>
    <w:lvl w:ilvl="0" w:tplc="1F009FFA">
      <w:start w:val="1"/>
      <w:numFmt w:val="lowerLetter"/>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9506B24"/>
    <w:multiLevelType w:val="hybridMultilevel"/>
    <w:tmpl w:val="16EE157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A6B99"/>
    <w:multiLevelType w:val="hybridMultilevel"/>
    <w:tmpl w:val="2FA2C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482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052022">
    <w:abstractNumId w:val="2"/>
  </w:num>
  <w:num w:numId="3" w16cid:durableId="693574590">
    <w:abstractNumId w:val="2"/>
  </w:num>
  <w:num w:numId="4" w16cid:durableId="2131778270">
    <w:abstractNumId w:val="9"/>
  </w:num>
  <w:num w:numId="5" w16cid:durableId="734086653">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631970">
    <w:abstractNumId w:val="3"/>
  </w:num>
  <w:num w:numId="7" w16cid:durableId="1794210972">
    <w:abstractNumId w:val="5"/>
  </w:num>
  <w:num w:numId="8" w16cid:durableId="1792896241">
    <w:abstractNumId w:val="8"/>
  </w:num>
  <w:num w:numId="9" w16cid:durableId="1385712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900319">
    <w:abstractNumId w:val="1"/>
  </w:num>
  <w:num w:numId="11" w16cid:durableId="1559628202">
    <w:abstractNumId w:val="4"/>
  </w:num>
  <w:num w:numId="12" w16cid:durableId="1151865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42"/>
    <w:rsid w:val="0001187F"/>
    <w:rsid w:val="00023975"/>
    <w:rsid w:val="0004401E"/>
    <w:rsid w:val="000574DD"/>
    <w:rsid w:val="000A030A"/>
    <w:rsid w:val="000D7B60"/>
    <w:rsid w:val="000E4339"/>
    <w:rsid w:val="000F2403"/>
    <w:rsid w:val="001B3A64"/>
    <w:rsid w:val="001E0A81"/>
    <w:rsid w:val="002206AE"/>
    <w:rsid w:val="002509FD"/>
    <w:rsid w:val="00261A33"/>
    <w:rsid w:val="00277278"/>
    <w:rsid w:val="00390750"/>
    <w:rsid w:val="003B25B0"/>
    <w:rsid w:val="003E1F83"/>
    <w:rsid w:val="003F174F"/>
    <w:rsid w:val="00437581"/>
    <w:rsid w:val="004D7C16"/>
    <w:rsid w:val="004F1561"/>
    <w:rsid w:val="00514A40"/>
    <w:rsid w:val="00573242"/>
    <w:rsid w:val="005A63DC"/>
    <w:rsid w:val="0060140A"/>
    <w:rsid w:val="00616297"/>
    <w:rsid w:val="00667446"/>
    <w:rsid w:val="00676B74"/>
    <w:rsid w:val="00692226"/>
    <w:rsid w:val="00696213"/>
    <w:rsid w:val="006A53D3"/>
    <w:rsid w:val="00746CD4"/>
    <w:rsid w:val="007D0599"/>
    <w:rsid w:val="00800B40"/>
    <w:rsid w:val="00807266"/>
    <w:rsid w:val="008272E1"/>
    <w:rsid w:val="0083600F"/>
    <w:rsid w:val="0086238D"/>
    <w:rsid w:val="0089353F"/>
    <w:rsid w:val="009250AC"/>
    <w:rsid w:val="00964B7A"/>
    <w:rsid w:val="00A13954"/>
    <w:rsid w:val="00A26179"/>
    <w:rsid w:val="00A86A8D"/>
    <w:rsid w:val="00AD7266"/>
    <w:rsid w:val="00AE3280"/>
    <w:rsid w:val="00B5425E"/>
    <w:rsid w:val="00B84E13"/>
    <w:rsid w:val="00BA3F97"/>
    <w:rsid w:val="00BD7129"/>
    <w:rsid w:val="00BF38E2"/>
    <w:rsid w:val="00C156F5"/>
    <w:rsid w:val="00C56FCB"/>
    <w:rsid w:val="00CD1249"/>
    <w:rsid w:val="00CF4D64"/>
    <w:rsid w:val="00D257EF"/>
    <w:rsid w:val="00D2599F"/>
    <w:rsid w:val="00D30776"/>
    <w:rsid w:val="00D60A22"/>
    <w:rsid w:val="00D62F17"/>
    <w:rsid w:val="00E37D94"/>
    <w:rsid w:val="00E54149"/>
    <w:rsid w:val="00F6001C"/>
    <w:rsid w:val="00FB162A"/>
    <w:rsid w:val="00FE03DA"/>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AB781A"/>
  <w15:docId w15:val="{4E24F619-AC58-46FF-844D-5C1E19EE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39"/>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semiHidden/>
    <w:unhideWhenUsed/>
    <w:qFormat/>
    <w:rsid w:val="00FB162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outlineLvl w:val="1"/>
    </w:pPr>
    <w:rPr>
      <w:rFonts w:ascii="Garamond" w:hAnsi="Garamond"/>
      <w:b/>
      <w:bCs/>
      <w:color w:val="000000"/>
      <w:sz w:val="22"/>
    </w:rPr>
  </w:style>
  <w:style w:type="paragraph" w:styleId="Heading3">
    <w:name w:val="heading 3"/>
    <w:basedOn w:val="Normal"/>
    <w:next w:val="Normal"/>
    <w:link w:val="Heading3Char"/>
    <w:qFormat/>
    <w:rsid w:val="004D7C16"/>
    <w:pPr>
      <w:keepNext/>
      <w:widowControl w:val="0"/>
      <w:outlineLvl w:val="2"/>
    </w:pPr>
    <w:rPr>
      <w:rFonts w:ascii="Garamond" w:hAnsi="Garamond"/>
      <w:b/>
      <w:bCs/>
      <w:snapToGrid w:val="0"/>
      <w:color w:val="000000"/>
      <w:sz w:val="22"/>
    </w:rPr>
  </w:style>
  <w:style w:type="paragraph" w:styleId="Heading6">
    <w:name w:val="heading 6"/>
    <w:basedOn w:val="Normal"/>
    <w:next w:val="Normal"/>
    <w:link w:val="Heading6Char"/>
    <w:uiPriority w:val="9"/>
    <w:unhideWhenUsed/>
    <w:qFormat/>
    <w:rsid w:val="006A53D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A53D3"/>
    <w:pPr>
      <w:keepNext/>
      <w:widowControl w:val="0"/>
      <w:tabs>
        <w:tab w:val="left" w:pos="4140"/>
        <w:tab w:val="left" w:leader="dot" w:pos="6660"/>
        <w:tab w:val="left" w:pos="6840"/>
        <w:tab w:val="left" w:leader="dot" w:pos="8640"/>
        <w:tab w:val="left" w:pos="8910"/>
      </w:tabs>
      <w:jc w:val="center"/>
      <w:outlineLvl w:val="6"/>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tLeast"/>
      <w:jc w:val="center"/>
    </w:pPr>
    <w:rPr>
      <w:rFonts w:ascii="Times New Roman" w:hAnsi="Times New Roman"/>
      <w:b/>
      <w:color w:val="000000"/>
      <w:sz w:val="32"/>
    </w:rPr>
  </w:style>
  <w:style w:type="character" w:customStyle="1" w:styleId="TitleChar">
    <w:name w:val="Title Char"/>
    <w:basedOn w:val="DefaultParagraphFont"/>
    <w:link w:val="Title"/>
    <w:rsid w:val="00573242"/>
    <w:rPr>
      <w:rFonts w:ascii="Times New Roman" w:eastAsia="Times New Roman" w:hAnsi="Times New Roman" w:cs="Times New Roman"/>
      <w:b/>
      <w:color w:val="000000"/>
      <w:sz w:val="32"/>
      <w:szCs w:val="20"/>
    </w:rPr>
  </w:style>
  <w:style w:type="table" w:styleId="TableGrid">
    <w:name w:val="Table Grid"/>
    <w:basedOn w:val="TableNormal"/>
    <w:uiPriority w:val="39"/>
    <w:rsid w:val="0057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573242"/>
    <w:pPr>
      <w:widowControl w:val="0"/>
      <w:tabs>
        <w:tab w:val="num" w:pos="1476"/>
      </w:tabs>
      <w:snapToGrid w:val="0"/>
      <w:ind w:left="330"/>
      <w:jc w:val="center"/>
    </w:pPr>
    <w:rPr>
      <w:rFonts w:ascii="Garamond" w:hAnsi="Garamond"/>
      <w:color w:val="000000"/>
      <w:sz w:val="22"/>
    </w:rPr>
  </w:style>
  <w:style w:type="character" w:customStyle="1" w:styleId="BodyTextIndentChar">
    <w:name w:val="Body Text Indent Char"/>
    <w:basedOn w:val="DefaultParagraphFont"/>
    <w:link w:val="BodyTextIndent"/>
    <w:semiHidden/>
    <w:rsid w:val="00573242"/>
    <w:rPr>
      <w:rFonts w:ascii="Garamond" w:eastAsia="Times New Roman" w:hAnsi="Garamond" w:cs="Times New Roman"/>
      <w:color w:val="000000"/>
      <w:szCs w:val="20"/>
    </w:rPr>
  </w:style>
  <w:style w:type="paragraph" w:styleId="BodyText">
    <w:name w:val="Body Text"/>
    <w:basedOn w:val="Normal"/>
    <w:link w:val="BodyTextChar"/>
    <w:unhideWhenUsed/>
    <w:rsid w:val="00573242"/>
    <w:pPr>
      <w:spacing w:after="120"/>
    </w:pPr>
  </w:style>
  <w:style w:type="character" w:customStyle="1" w:styleId="BodyTextChar">
    <w:name w:val="Body Text Char"/>
    <w:basedOn w:val="DefaultParagraphFont"/>
    <w:link w:val="BodyText"/>
    <w:rsid w:val="00573242"/>
    <w:rPr>
      <w:rFonts w:ascii="Arial" w:eastAsia="Times New Roman" w:hAnsi="Arial" w:cs="Times New Roman"/>
      <w:sz w:val="24"/>
      <w:szCs w:val="20"/>
    </w:rPr>
  </w:style>
  <w:style w:type="paragraph" w:styleId="BodyText3">
    <w:name w:val="Body Text 3"/>
    <w:basedOn w:val="Normal"/>
    <w:link w:val="BodyText3Char"/>
    <w:semiHidden/>
    <w:unhideWhenUsed/>
    <w:rsid w:val="00D257EF"/>
    <w:pPr>
      <w:widowControl w:val="0"/>
      <w:tabs>
        <w:tab w:val="left" w:pos="4140"/>
        <w:tab w:val="left" w:leader="dot" w:pos="8640"/>
        <w:tab w:val="left" w:pos="8910"/>
      </w:tabs>
      <w:snapToGrid w:val="0"/>
      <w:jc w:val="both"/>
    </w:pPr>
    <w:rPr>
      <w:color w:val="000000"/>
      <w:sz w:val="16"/>
    </w:rPr>
  </w:style>
  <w:style w:type="character" w:customStyle="1" w:styleId="BodyText3Char">
    <w:name w:val="Body Text 3 Char"/>
    <w:basedOn w:val="DefaultParagraphFont"/>
    <w:link w:val="BodyText3"/>
    <w:semiHidden/>
    <w:rsid w:val="00D257EF"/>
    <w:rPr>
      <w:rFonts w:ascii="Arial" w:eastAsia="Times New Roman" w:hAnsi="Arial" w:cs="Times New Roman"/>
      <w:color w:val="000000"/>
      <w:sz w:val="16"/>
      <w:szCs w:val="20"/>
    </w:rPr>
  </w:style>
  <w:style w:type="character" w:styleId="Hyperlink">
    <w:name w:val="Hyperlink"/>
    <w:unhideWhenUsed/>
    <w:rsid w:val="00BF38E2"/>
    <w:rPr>
      <w:color w:val="0000FF"/>
      <w:u w:val="single"/>
    </w:rPr>
  </w:style>
  <w:style w:type="paragraph" w:styleId="Footer">
    <w:name w:val="footer"/>
    <w:basedOn w:val="Normal"/>
    <w:link w:val="FooterChar"/>
    <w:uiPriority w:val="99"/>
    <w:unhideWhenUsed/>
    <w:rsid w:val="00BF38E2"/>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BF38E2"/>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BF38E2"/>
    <w:pPr>
      <w:spacing w:after="120" w:line="480" w:lineRule="auto"/>
      <w:ind w:left="283"/>
    </w:pPr>
  </w:style>
  <w:style w:type="character" w:customStyle="1" w:styleId="BodyTextIndent2Char">
    <w:name w:val="Body Text Indent 2 Char"/>
    <w:basedOn w:val="DefaultParagraphFont"/>
    <w:link w:val="BodyTextIndent2"/>
    <w:semiHidden/>
    <w:rsid w:val="00BF38E2"/>
    <w:rPr>
      <w:rFonts w:ascii="Arial" w:eastAsia="Times New Roman" w:hAnsi="Arial" w:cs="Times New Roman"/>
      <w:sz w:val="24"/>
      <w:szCs w:val="20"/>
    </w:rPr>
  </w:style>
  <w:style w:type="paragraph" w:styleId="ListParagraph">
    <w:name w:val="List Paragraph"/>
    <w:basedOn w:val="Normal"/>
    <w:uiPriority w:val="34"/>
    <w:qFormat/>
    <w:rsid w:val="00BF38E2"/>
    <w:pPr>
      <w:ind w:left="720"/>
      <w:contextualSpacing/>
    </w:pPr>
  </w:style>
  <w:style w:type="character" w:customStyle="1" w:styleId="Heading2Char">
    <w:name w:val="Heading 2 Char"/>
    <w:basedOn w:val="DefaultParagraphFont"/>
    <w:link w:val="Heading2"/>
    <w:semiHidden/>
    <w:rsid w:val="00FB162A"/>
    <w:rPr>
      <w:rFonts w:ascii="Garamond" w:eastAsia="Times New Roman" w:hAnsi="Garamond" w:cs="Times New Roman"/>
      <w:b/>
      <w:bCs/>
      <w:color w:val="000000"/>
      <w:szCs w:val="20"/>
    </w:rPr>
  </w:style>
  <w:style w:type="character" w:customStyle="1" w:styleId="Heading6Char">
    <w:name w:val="Heading 6 Char"/>
    <w:basedOn w:val="DefaultParagraphFont"/>
    <w:link w:val="Heading6"/>
    <w:uiPriority w:val="9"/>
    <w:rsid w:val="006A53D3"/>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6A53D3"/>
    <w:rPr>
      <w:rFonts w:ascii="Garamond" w:eastAsia="Times New Roman" w:hAnsi="Garamond" w:cs="Times New Roman"/>
      <w:b/>
      <w:bCs/>
      <w:sz w:val="24"/>
      <w:szCs w:val="20"/>
    </w:rPr>
  </w:style>
  <w:style w:type="paragraph" w:styleId="BalloonText">
    <w:name w:val="Balloon Text"/>
    <w:basedOn w:val="Normal"/>
    <w:link w:val="BalloonTextChar"/>
    <w:uiPriority w:val="99"/>
    <w:semiHidden/>
    <w:unhideWhenUsed/>
    <w:rsid w:val="001B3A64"/>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eastAsia="Times New Roman" w:hAnsi="Tahoma" w:cs="Tahoma"/>
      <w:sz w:val="16"/>
      <w:szCs w:val="16"/>
    </w:rPr>
  </w:style>
  <w:style w:type="paragraph" w:styleId="Header">
    <w:name w:val="header"/>
    <w:basedOn w:val="Normal"/>
    <w:link w:val="HeaderChar"/>
    <w:uiPriority w:val="99"/>
    <w:unhideWhenUsed/>
    <w:rsid w:val="00AE3280"/>
    <w:pPr>
      <w:tabs>
        <w:tab w:val="center" w:pos="4513"/>
        <w:tab w:val="right" w:pos="9026"/>
      </w:tabs>
    </w:pPr>
  </w:style>
  <w:style w:type="character" w:customStyle="1" w:styleId="HeaderChar">
    <w:name w:val="Header Char"/>
    <w:basedOn w:val="DefaultParagraphFont"/>
    <w:link w:val="Header"/>
    <w:uiPriority w:val="99"/>
    <w:rsid w:val="00AE3280"/>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BA3F97"/>
    <w:rPr>
      <w:color w:val="605E5C"/>
      <w:shd w:val="clear" w:color="auto" w:fill="E1DFDD"/>
    </w:rPr>
  </w:style>
  <w:style w:type="character" w:customStyle="1" w:styleId="Heading3Char">
    <w:name w:val="Heading 3 Char"/>
    <w:basedOn w:val="DefaultParagraphFont"/>
    <w:link w:val="Heading3"/>
    <w:rsid w:val="004D7C16"/>
    <w:rPr>
      <w:rFonts w:ascii="Garamond" w:eastAsia="Times New Roman" w:hAnsi="Garamond" w:cs="Times New Roman"/>
      <w:b/>
      <w:bCs/>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60">
      <w:bodyDiv w:val="1"/>
      <w:marLeft w:val="0"/>
      <w:marRight w:val="0"/>
      <w:marTop w:val="0"/>
      <w:marBottom w:val="0"/>
      <w:divBdr>
        <w:top w:val="none" w:sz="0" w:space="0" w:color="auto"/>
        <w:left w:val="none" w:sz="0" w:space="0" w:color="auto"/>
        <w:bottom w:val="none" w:sz="0" w:space="0" w:color="auto"/>
        <w:right w:val="none" w:sz="0" w:space="0" w:color="auto"/>
      </w:divBdr>
    </w:div>
    <w:div w:id="18431063">
      <w:bodyDiv w:val="1"/>
      <w:marLeft w:val="0"/>
      <w:marRight w:val="0"/>
      <w:marTop w:val="0"/>
      <w:marBottom w:val="0"/>
      <w:divBdr>
        <w:top w:val="none" w:sz="0" w:space="0" w:color="auto"/>
        <w:left w:val="none" w:sz="0" w:space="0" w:color="auto"/>
        <w:bottom w:val="none" w:sz="0" w:space="0" w:color="auto"/>
        <w:right w:val="none" w:sz="0" w:space="0" w:color="auto"/>
      </w:divBdr>
    </w:div>
    <w:div w:id="22751538">
      <w:bodyDiv w:val="1"/>
      <w:marLeft w:val="0"/>
      <w:marRight w:val="0"/>
      <w:marTop w:val="0"/>
      <w:marBottom w:val="0"/>
      <w:divBdr>
        <w:top w:val="none" w:sz="0" w:space="0" w:color="auto"/>
        <w:left w:val="none" w:sz="0" w:space="0" w:color="auto"/>
        <w:bottom w:val="none" w:sz="0" w:space="0" w:color="auto"/>
        <w:right w:val="none" w:sz="0" w:space="0" w:color="auto"/>
      </w:divBdr>
    </w:div>
    <w:div w:id="55325607">
      <w:bodyDiv w:val="1"/>
      <w:marLeft w:val="0"/>
      <w:marRight w:val="0"/>
      <w:marTop w:val="0"/>
      <w:marBottom w:val="0"/>
      <w:divBdr>
        <w:top w:val="none" w:sz="0" w:space="0" w:color="auto"/>
        <w:left w:val="none" w:sz="0" w:space="0" w:color="auto"/>
        <w:bottom w:val="none" w:sz="0" w:space="0" w:color="auto"/>
        <w:right w:val="none" w:sz="0" w:space="0" w:color="auto"/>
      </w:divBdr>
    </w:div>
    <w:div w:id="61025726">
      <w:bodyDiv w:val="1"/>
      <w:marLeft w:val="0"/>
      <w:marRight w:val="0"/>
      <w:marTop w:val="0"/>
      <w:marBottom w:val="0"/>
      <w:divBdr>
        <w:top w:val="none" w:sz="0" w:space="0" w:color="auto"/>
        <w:left w:val="none" w:sz="0" w:space="0" w:color="auto"/>
        <w:bottom w:val="none" w:sz="0" w:space="0" w:color="auto"/>
        <w:right w:val="none" w:sz="0" w:space="0" w:color="auto"/>
      </w:divBdr>
    </w:div>
    <w:div w:id="156112568">
      <w:bodyDiv w:val="1"/>
      <w:marLeft w:val="0"/>
      <w:marRight w:val="0"/>
      <w:marTop w:val="0"/>
      <w:marBottom w:val="0"/>
      <w:divBdr>
        <w:top w:val="none" w:sz="0" w:space="0" w:color="auto"/>
        <w:left w:val="none" w:sz="0" w:space="0" w:color="auto"/>
        <w:bottom w:val="none" w:sz="0" w:space="0" w:color="auto"/>
        <w:right w:val="none" w:sz="0" w:space="0" w:color="auto"/>
      </w:divBdr>
    </w:div>
    <w:div w:id="176114230">
      <w:bodyDiv w:val="1"/>
      <w:marLeft w:val="0"/>
      <w:marRight w:val="0"/>
      <w:marTop w:val="0"/>
      <w:marBottom w:val="0"/>
      <w:divBdr>
        <w:top w:val="none" w:sz="0" w:space="0" w:color="auto"/>
        <w:left w:val="none" w:sz="0" w:space="0" w:color="auto"/>
        <w:bottom w:val="none" w:sz="0" w:space="0" w:color="auto"/>
        <w:right w:val="none" w:sz="0" w:space="0" w:color="auto"/>
      </w:divBdr>
    </w:div>
    <w:div w:id="195312422">
      <w:bodyDiv w:val="1"/>
      <w:marLeft w:val="0"/>
      <w:marRight w:val="0"/>
      <w:marTop w:val="0"/>
      <w:marBottom w:val="0"/>
      <w:divBdr>
        <w:top w:val="none" w:sz="0" w:space="0" w:color="auto"/>
        <w:left w:val="none" w:sz="0" w:space="0" w:color="auto"/>
        <w:bottom w:val="none" w:sz="0" w:space="0" w:color="auto"/>
        <w:right w:val="none" w:sz="0" w:space="0" w:color="auto"/>
      </w:divBdr>
    </w:div>
    <w:div w:id="248664585">
      <w:bodyDiv w:val="1"/>
      <w:marLeft w:val="0"/>
      <w:marRight w:val="0"/>
      <w:marTop w:val="0"/>
      <w:marBottom w:val="0"/>
      <w:divBdr>
        <w:top w:val="none" w:sz="0" w:space="0" w:color="auto"/>
        <w:left w:val="none" w:sz="0" w:space="0" w:color="auto"/>
        <w:bottom w:val="none" w:sz="0" w:space="0" w:color="auto"/>
        <w:right w:val="none" w:sz="0" w:space="0" w:color="auto"/>
      </w:divBdr>
    </w:div>
    <w:div w:id="269051493">
      <w:bodyDiv w:val="1"/>
      <w:marLeft w:val="0"/>
      <w:marRight w:val="0"/>
      <w:marTop w:val="0"/>
      <w:marBottom w:val="0"/>
      <w:divBdr>
        <w:top w:val="none" w:sz="0" w:space="0" w:color="auto"/>
        <w:left w:val="none" w:sz="0" w:space="0" w:color="auto"/>
        <w:bottom w:val="none" w:sz="0" w:space="0" w:color="auto"/>
        <w:right w:val="none" w:sz="0" w:space="0" w:color="auto"/>
      </w:divBdr>
    </w:div>
    <w:div w:id="270553492">
      <w:bodyDiv w:val="1"/>
      <w:marLeft w:val="0"/>
      <w:marRight w:val="0"/>
      <w:marTop w:val="0"/>
      <w:marBottom w:val="0"/>
      <w:divBdr>
        <w:top w:val="none" w:sz="0" w:space="0" w:color="auto"/>
        <w:left w:val="none" w:sz="0" w:space="0" w:color="auto"/>
        <w:bottom w:val="none" w:sz="0" w:space="0" w:color="auto"/>
        <w:right w:val="none" w:sz="0" w:space="0" w:color="auto"/>
      </w:divBdr>
    </w:div>
    <w:div w:id="348802464">
      <w:bodyDiv w:val="1"/>
      <w:marLeft w:val="0"/>
      <w:marRight w:val="0"/>
      <w:marTop w:val="0"/>
      <w:marBottom w:val="0"/>
      <w:divBdr>
        <w:top w:val="none" w:sz="0" w:space="0" w:color="auto"/>
        <w:left w:val="none" w:sz="0" w:space="0" w:color="auto"/>
        <w:bottom w:val="none" w:sz="0" w:space="0" w:color="auto"/>
        <w:right w:val="none" w:sz="0" w:space="0" w:color="auto"/>
      </w:divBdr>
    </w:div>
    <w:div w:id="365494544">
      <w:bodyDiv w:val="1"/>
      <w:marLeft w:val="0"/>
      <w:marRight w:val="0"/>
      <w:marTop w:val="0"/>
      <w:marBottom w:val="0"/>
      <w:divBdr>
        <w:top w:val="none" w:sz="0" w:space="0" w:color="auto"/>
        <w:left w:val="none" w:sz="0" w:space="0" w:color="auto"/>
        <w:bottom w:val="none" w:sz="0" w:space="0" w:color="auto"/>
        <w:right w:val="none" w:sz="0" w:space="0" w:color="auto"/>
      </w:divBdr>
    </w:div>
    <w:div w:id="407925996">
      <w:bodyDiv w:val="1"/>
      <w:marLeft w:val="0"/>
      <w:marRight w:val="0"/>
      <w:marTop w:val="0"/>
      <w:marBottom w:val="0"/>
      <w:divBdr>
        <w:top w:val="none" w:sz="0" w:space="0" w:color="auto"/>
        <w:left w:val="none" w:sz="0" w:space="0" w:color="auto"/>
        <w:bottom w:val="none" w:sz="0" w:space="0" w:color="auto"/>
        <w:right w:val="none" w:sz="0" w:space="0" w:color="auto"/>
      </w:divBdr>
    </w:div>
    <w:div w:id="445734414">
      <w:bodyDiv w:val="1"/>
      <w:marLeft w:val="0"/>
      <w:marRight w:val="0"/>
      <w:marTop w:val="0"/>
      <w:marBottom w:val="0"/>
      <w:divBdr>
        <w:top w:val="none" w:sz="0" w:space="0" w:color="auto"/>
        <w:left w:val="none" w:sz="0" w:space="0" w:color="auto"/>
        <w:bottom w:val="none" w:sz="0" w:space="0" w:color="auto"/>
        <w:right w:val="none" w:sz="0" w:space="0" w:color="auto"/>
      </w:divBdr>
    </w:div>
    <w:div w:id="463547443">
      <w:bodyDiv w:val="1"/>
      <w:marLeft w:val="0"/>
      <w:marRight w:val="0"/>
      <w:marTop w:val="0"/>
      <w:marBottom w:val="0"/>
      <w:divBdr>
        <w:top w:val="none" w:sz="0" w:space="0" w:color="auto"/>
        <w:left w:val="none" w:sz="0" w:space="0" w:color="auto"/>
        <w:bottom w:val="none" w:sz="0" w:space="0" w:color="auto"/>
        <w:right w:val="none" w:sz="0" w:space="0" w:color="auto"/>
      </w:divBdr>
    </w:div>
    <w:div w:id="511141567">
      <w:bodyDiv w:val="1"/>
      <w:marLeft w:val="0"/>
      <w:marRight w:val="0"/>
      <w:marTop w:val="0"/>
      <w:marBottom w:val="0"/>
      <w:divBdr>
        <w:top w:val="none" w:sz="0" w:space="0" w:color="auto"/>
        <w:left w:val="none" w:sz="0" w:space="0" w:color="auto"/>
        <w:bottom w:val="none" w:sz="0" w:space="0" w:color="auto"/>
        <w:right w:val="none" w:sz="0" w:space="0" w:color="auto"/>
      </w:divBdr>
    </w:div>
    <w:div w:id="524485676">
      <w:bodyDiv w:val="1"/>
      <w:marLeft w:val="0"/>
      <w:marRight w:val="0"/>
      <w:marTop w:val="0"/>
      <w:marBottom w:val="0"/>
      <w:divBdr>
        <w:top w:val="none" w:sz="0" w:space="0" w:color="auto"/>
        <w:left w:val="none" w:sz="0" w:space="0" w:color="auto"/>
        <w:bottom w:val="none" w:sz="0" w:space="0" w:color="auto"/>
        <w:right w:val="none" w:sz="0" w:space="0" w:color="auto"/>
      </w:divBdr>
    </w:div>
    <w:div w:id="620498157">
      <w:bodyDiv w:val="1"/>
      <w:marLeft w:val="0"/>
      <w:marRight w:val="0"/>
      <w:marTop w:val="0"/>
      <w:marBottom w:val="0"/>
      <w:divBdr>
        <w:top w:val="none" w:sz="0" w:space="0" w:color="auto"/>
        <w:left w:val="none" w:sz="0" w:space="0" w:color="auto"/>
        <w:bottom w:val="none" w:sz="0" w:space="0" w:color="auto"/>
        <w:right w:val="none" w:sz="0" w:space="0" w:color="auto"/>
      </w:divBdr>
    </w:div>
    <w:div w:id="647049516">
      <w:bodyDiv w:val="1"/>
      <w:marLeft w:val="0"/>
      <w:marRight w:val="0"/>
      <w:marTop w:val="0"/>
      <w:marBottom w:val="0"/>
      <w:divBdr>
        <w:top w:val="none" w:sz="0" w:space="0" w:color="auto"/>
        <w:left w:val="none" w:sz="0" w:space="0" w:color="auto"/>
        <w:bottom w:val="none" w:sz="0" w:space="0" w:color="auto"/>
        <w:right w:val="none" w:sz="0" w:space="0" w:color="auto"/>
      </w:divBdr>
    </w:div>
    <w:div w:id="735393369">
      <w:bodyDiv w:val="1"/>
      <w:marLeft w:val="0"/>
      <w:marRight w:val="0"/>
      <w:marTop w:val="0"/>
      <w:marBottom w:val="0"/>
      <w:divBdr>
        <w:top w:val="none" w:sz="0" w:space="0" w:color="auto"/>
        <w:left w:val="none" w:sz="0" w:space="0" w:color="auto"/>
        <w:bottom w:val="none" w:sz="0" w:space="0" w:color="auto"/>
        <w:right w:val="none" w:sz="0" w:space="0" w:color="auto"/>
      </w:divBdr>
    </w:div>
    <w:div w:id="799423889">
      <w:bodyDiv w:val="1"/>
      <w:marLeft w:val="0"/>
      <w:marRight w:val="0"/>
      <w:marTop w:val="0"/>
      <w:marBottom w:val="0"/>
      <w:divBdr>
        <w:top w:val="none" w:sz="0" w:space="0" w:color="auto"/>
        <w:left w:val="none" w:sz="0" w:space="0" w:color="auto"/>
        <w:bottom w:val="none" w:sz="0" w:space="0" w:color="auto"/>
        <w:right w:val="none" w:sz="0" w:space="0" w:color="auto"/>
      </w:divBdr>
    </w:div>
    <w:div w:id="800732304">
      <w:bodyDiv w:val="1"/>
      <w:marLeft w:val="0"/>
      <w:marRight w:val="0"/>
      <w:marTop w:val="0"/>
      <w:marBottom w:val="0"/>
      <w:divBdr>
        <w:top w:val="none" w:sz="0" w:space="0" w:color="auto"/>
        <w:left w:val="none" w:sz="0" w:space="0" w:color="auto"/>
        <w:bottom w:val="none" w:sz="0" w:space="0" w:color="auto"/>
        <w:right w:val="none" w:sz="0" w:space="0" w:color="auto"/>
      </w:divBdr>
    </w:div>
    <w:div w:id="813957770">
      <w:bodyDiv w:val="1"/>
      <w:marLeft w:val="0"/>
      <w:marRight w:val="0"/>
      <w:marTop w:val="0"/>
      <w:marBottom w:val="0"/>
      <w:divBdr>
        <w:top w:val="none" w:sz="0" w:space="0" w:color="auto"/>
        <w:left w:val="none" w:sz="0" w:space="0" w:color="auto"/>
        <w:bottom w:val="none" w:sz="0" w:space="0" w:color="auto"/>
        <w:right w:val="none" w:sz="0" w:space="0" w:color="auto"/>
      </w:divBdr>
    </w:div>
    <w:div w:id="848375482">
      <w:bodyDiv w:val="1"/>
      <w:marLeft w:val="0"/>
      <w:marRight w:val="0"/>
      <w:marTop w:val="0"/>
      <w:marBottom w:val="0"/>
      <w:divBdr>
        <w:top w:val="none" w:sz="0" w:space="0" w:color="auto"/>
        <w:left w:val="none" w:sz="0" w:space="0" w:color="auto"/>
        <w:bottom w:val="none" w:sz="0" w:space="0" w:color="auto"/>
        <w:right w:val="none" w:sz="0" w:space="0" w:color="auto"/>
      </w:divBdr>
    </w:div>
    <w:div w:id="939484131">
      <w:bodyDiv w:val="1"/>
      <w:marLeft w:val="0"/>
      <w:marRight w:val="0"/>
      <w:marTop w:val="0"/>
      <w:marBottom w:val="0"/>
      <w:divBdr>
        <w:top w:val="none" w:sz="0" w:space="0" w:color="auto"/>
        <w:left w:val="none" w:sz="0" w:space="0" w:color="auto"/>
        <w:bottom w:val="none" w:sz="0" w:space="0" w:color="auto"/>
        <w:right w:val="none" w:sz="0" w:space="0" w:color="auto"/>
      </w:divBdr>
    </w:div>
    <w:div w:id="988292333">
      <w:bodyDiv w:val="1"/>
      <w:marLeft w:val="0"/>
      <w:marRight w:val="0"/>
      <w:marTop w:val="0"/>
      <w:marBottom w:val="0"/>
      <w:divBdr>
        <w:top w:val="none" w:sz="0" w:space="0" w:color="auto"/>
        <w:left w:val="none" w:sz="0" w:space="0" w:color="auto"/>
        <w:bottom w:val="none" w:sz="0" w:space="0" w:color="auto"/>
        <w:right w:val="none" w:sz="0" w:space="0" w:color="auto"/>
      </w:divBdr>
    </w:div>
    <w:div w:id="991786310">
      <w:bodyDiv w:val="1"/>
      <w:marLeft w:val="0"/>
      <w:marRight w:val="0"/>
      <w:marTop w:val="0"/>
      <w:marBottom w:val="0"/>
      <w:divBdr>
        <w:top w:val="none" w:sz="0" w:space="0" w:color="auto"/>
        <w:left w:val="none" w:sz="0" w:space="0" w:color="auto"/>
        <w:bottom w:val="none" w:sz="0" w:space="0" w:color="auto"/>
        <w:right w:val="none" w:sz="0" w:space="0" w:color="auto"/>
      </w:divBdr>
    </w:div>
    <w:div w:id="1126437138">
      <w:bodyDiv w:val="1"/>
      <w:marLeft w:val="0"/>
      <w:marRight w:val="0"/>
      <w:marTop w:val="0"/>
      <w:marBottom w:val="0"/>
      <w:divBdr>
        <w:top w:val="none" w:sz="0" w:space="0" w:color="auto"/>
        <w:left w:val="none" w:sz="0" w:space="0" w:color="auto"/>
        <w:bottom w:val="none" w:sz="0" w:space="0" w:color="auto"/>
        <w:right w:val="none" w:sz="0" w:space="0" w:color="auto"/>
      </w:divBdr>
    </w:div>
    <w:div w:id="1167479206">
      <w:bodyDiv w:val="1"/>
      <w:marLeft w:val="0"/>
      <w:marRight w:val="0"/>
      <w:marTop w:val="0"/>
      <w:marBottom w:val="0"/>
      <w:divBdr>
        <w:top w:val="none" w:sz="0" w:space="0" w:color="auto"/>
        <w:left w:val="none" w:sz="0" w:space="0" w:color="auto"/>
        <w:bottom w:val="none" w:sz="0" w:space="0" w:color="auto"/>
        <w:right w:val="none" w:sz="0" w:space="0" w:color="auto"/>
      </w:divBdr>
    </w:div>
    <w:div w:id="1233856124">
      <w:bodyDiv w:val="1"/>
      <w:marLeft w:val="0"/>
      <w:marRight w:val="0"/>
      <w:marTop w:val="0"/>
      <w:marBottom w:val="0"/>
      <w:divBdr>
        <w:top w:val="none" w:sz="0" w:space="0" w:color="auto"/>
        <w:left w:val="none" w:sz="0" w:space="0" w:color="auto"/>
        <w:bottom w:val="none" w:sz="0" w:space="0" w:color="auto"/>
        <w:right w:val="none" w:sz="0" w:space="0" w:color="auto"/>
      </w:divBdr>
    </w:div>
    <w:div w:id="1386485637">
      <w:bodyDiv w:val="1"/>
      <w:marLeft w:val="0"/>
      <w:marRight w:val="0"/>
      <w:marTop w:val="0"/>
      <w:marBottom w:val="0"/>
      <w:divBdr>
        <w:top w:val="none" w:sz="0" w:space="0" w:color="auto"/>
        <w:left w:val="none" w:sz="0" w:space="0" w:color="auto"/>
        <w:bottom w:val="none" w:sz="0" w:space="0" w:color="auto"/>
        <w:right w:val="none" w:sz="0" w:space="0" w:color="auto"/>
      </w:divBdr>
    </w:div>
    <w:div w:id="1421566609">
      <w:bodyDiv w:val="1"/>
      <w:marLeft w:val="0"/>
      <w:marRight w:val="0"/>
      <w:marTop w:val="0"/>
      <w:marBottom w:val="0"/>
      <w:divBdr>
        <w:top w:val="none" w:sz="0" w:space="0" w:color="auto"/>
        <w:left w:val="none" w:sz="0" w:space="0" w:color="auto"/>
        <w:bottom w:val="none" w:sz="0" w:space="0" w:color="auto"/>
        <w:right w:val="none" w:sz="0" w:space="0" w:color="auto"/>
      </w:divBdr>
    </w:div>
    <w:div w:id="1443183248">
      <w:bodyDiv w:val="1"/>
      <w:marLeft w:val="0"/>
      <w:marRight w:val="0"/>
      <w:marTop w:val="0"/>
      <w:marBottom w:val="0"/>
      <w:divBdr>
        <w:top w:val="none" w:sz="0" w:space="0" w:color="auto"/>
        <w:left w:val="none" w:sz="0" w:space="0" w:color="auto"/>
        <w:bottom w:val="none" w:sz="0" w:space="0" w:color="auto"/>
        <w:right w:val="none" w:sz="0" w:space="0" w:color="auto"/>
      </w:divBdr>
    </w:div>
    <w:div w:id="1447312308">
      <w:bodyDiv w:val="1"/>
      <w:marLeft w:val="0"/>
      <w:marRight w:val="0"/>
      <w:marTop w:val="0"/>
      <w:marBottom w:val="0"/>
      <w:divBdr>
        <w:top w:val="none" w:sz="0" w:space="0" w:color="auto"/>
        <w:left w:val="none" w:sz="0" w:space="0" w:color="auto"/>
        <w:bottom w:val="none" w:sz="0" w:space="0" w:color="auto"/>
        <w:right w:val="none" w:sz="0" w:space="0" w:color="auto"/>
      </w:divBdr>
    </w:div>
    <w:div w:id="1539319536">
      <w:bodyDiv w:val="1"/>
      <w:marLeft w:val="0"/>
      <w:marRight w:val="0"/>
      <w:marTop w:val="0"/>
      <w:marBottom w:val="0"/>
      <w:divBdr>
        <w:top w:val="none" w:sz="0" w:space="0" w:color="auto"/>
        <w:left w:val="none" w:sz="0" w:space="0" w:color="auto"/>
        <w:bottom w:val="none" w:sz="0" w:space="0" w:color="auto"/>
        <w:right w:val="none" w:sz="0" w:space="0" w:color="auto"/>
      </w:divBdr>
    </w:div>
    <w:div w:id="1577589224">
      <w:bodyDiv w:val="1"/>
      <w:marLeft w:val="0"/>
      <w:marRight w:val="0"/>
      <w:marTop w:val="0"/>
      <w:marBottom w:val="0"/>
      <w:divBdr>
        <w:top w:val="none" w:sz="0" w:space="0" w:color="auto"/>
        <w:left w:val="none" w:sz="0" w:space="0" w:color="auto"/>
        <w:bottom w:val="none" w:sz="0" w:space="0" w:color="auto"/>
        <w:right w:val="none" w:sz="0" w:space="0" w:color="auto"/>
      </w:divBdr>
    </w:div>
    <w:div w:id="1620377867">
      <w:bodyDiv w:val="1"/>
      <w:marLeft w:val="0"/>
      <w:marRight w:val="0"/>
      <w:marTop w:val="0"/>
      <w:marBottom w:val="0"/>
      <w:divBdr>
        <w:top w:val="none" w:sz="0" w:space="0" w:color="auto"/>
        <w:left w:val="none" w:sz="0" w:space="0" w:color="auto"/>
        <w:bottom w:val="none" w:sz="0" w:space="0" w:color="auto"/>
        <w:right w:val="none" w:sz="0" w:space="0" w:color="auto"/>
      </w:divBdr>
    </w:div>
    <w:div w:id="1730181311">
      <w:bodyDiv w:val="1"/>
      <w:marLeft w:val="0"/>
      <w:marRight w:val="0"/>
      <w:marTop w:val="0"/>
      <w:marBottom w:val="0"/>
      <w:divBdr>
        <w:top w:val="none" w:sz="0" w:space="0" w:color="auto"/>
        <w:left w:val="none" w:sz="0" w:space="0" w:color="auto"/>
        <w:bottom w:val="none" w:sz="0" w:space="0" w:color="auto"/>
        <w:right w:val="none" w:sz="0" w:space="0" w:color="auto"/>
      </w:divBdr>
    </w:div>
    <w:div w:id="1770196795">
      <w:bodyDiv w:val="1"/>
      <w:marLeft w:val="0"/>
      <w:marRight w:val="0"/>
      <w:marTop w:val="0"/>
      <w:marBottom w:val="0"/>
      <w:divBdr>
        <w:top w:val="none" w:sz="0" w:space="0" w:color="auto"/>
        <w:left w:val="none" w:sz="0" w:space="0" w:color="auto"/>
        <w:bottom w:val="none" w:sz="0" w:space="0" w:color="auto"/>
        <w:right w:val="none" w:sz="0" w:space="0" w:color="auto"/>
      </w:divBdr>
    </w:div>
    <w:div w:id="1823739014">
      <w:bodyDiv w:val="1"/>
      <w:marLeft w:val="0"/>
      <w:marRight w:val="0"/>
      <w:marTop w:val="0"/>
      <w:marBottom w:val="0"/>
      <w:divBdr>
        <w:top w:val="none" w:sz="0" w:space="0" w:color="auto"/>
        <w:left w:val="none" w:sz="0" w:space="0" w:color="auto"/>
        <w:bottom w:val="none" w:sz="0" w:space="0" w:color="auto"/>
        <w:right w:val="none" w:sz="0" w:space="0" w:color="auto"/>
      </w:divBdr>
    </w:div>
    <w:div w:id="1849975992">
      <w:bodyDiv w:val="1"/>
      <w:marLeft w:val="0"/>
      <w:marRight w:val="0"/>
      <w:marTop w:val="0"/>
      <w:marBottom w:val="0"/>
      <w:divBdr>
        <w:top w:val="none" w:sz="0" w:space="0" w:color="auto"/>
        <w:left w:val="none" w:sz="0" w:space="0" w:color="auto"/>
        <w:bottom w:val="none" w:sz="0" w:space="0" w:color="auto"/>
        <w:right w:val="none" w:sz="0" w:space="0" w:color="auto"/>
      </w:divBdr>
    </w:div>
    <w:div w:id="1861897672">
      <w:bodyDiv w:val="1"/>
      <w:marLeft w:val="0"/>
      <w:marRight w:val="0"/>
      <w:marTop w:val="0"/>
      <w:marBottom w:val="0"/>
      <w:divBdr>
        <w:top w:val="none" w:sz="0" w:space="0" w:color="auto"/>
        <w:left w:val="none" w:sz="0" w:space="0" w:color="auto"/>
        <w:bottom w:val="none" w:sz="0" w:space="0" w:color="auto"/>
        <w:right w:val="none" w:sz="0" w:space="0" w:color="auto"/>
      </w:divBdr>
    </w:div>
    <w:div w:id="1898055287">
      <w:bodyDiv w:val="1"/>
      <w:marLeft w:val="0"/>
      <w:marRight w:val="0"/>
      <w:marTop w:val="0"/>
      <w:marBottom w:val="0"/>
      <w:divBdr>
        <w:top w:val="none" w:sz="0" w:space="0" w:color="auto"/>
        <w:left w:val="none" w:sz="0" w:space="0" w:color="auto"/>
        <w:bottom w:val="none" w:sz="0" w:space="0" w:color="auto"/>
        <w:right w:val="none" w:sz="0" w:space="0" w:color="auto"/>
      </w:divBdr>
    </w:div>
    <w:div w:id="1943948826">
      <w:bodyDiv w:val="1"/>
      <w:marLeft w:val="0"/>
      <w:marRight w:val="0"/>
      <w:marTop w:val="0"/>
      <w:marBottom w:val="0"/>
      <w:divBdr>
        <w:top w:val="none" w:sz="0" w:space="0" w:color="auto"/>
        <w:left w:val="none" w:sz="0" w:space="0" w:color="auto"/>
        <w:bottom w:val="none" w:sz="0" w:space="0" w:color="auto"/>
        <w:right w:val="none" w:sz="0" w:space="0" w:color="auto"/>
      </w:divBdr>
    </w:div>
    <w:div w:id="2027977488">
      <w:bodyDiv w:val="1"/>
      <w:marLeft w:val="0"/>
      <w:marRight w:val="0"/>
      <w:marTop w:val="0"/>
      <w:marBottom w:val="0"/>
      <w:divBdr>
        <w:top w:val="none" w:sz="0" w:space="0" w:color="auto"/>
        <w:left w:val="none" w:sz="0" w:space="0" w:color="auto"/>
        <w:bottom w:val="none" w:sz="0" w:space="0" w:color="auto"/>
        <w:right w:val="none" w:sz="0" w:space="0" w:color="auto"/>
      </w:divBdr>
    </w:div>
    <w:div w:id="2061785421">
      <w:bodyDiv w:val="1"/>
      <w:marLeft w:val="0"/>
      <w:marRight w:val="0"/>
      <w:marTop w:val="0"/>
      <w:marBottom w:val="0"/>
      <w:divBdr>
        <w:top w:val="none" w:sz="0" w:space="0" w:color="auto"/>
        <w:left w:val="none" w:sz="0" w:space="0" w:color="auto"/>
        <w:bottom w:val="none" w:sz="0" w:space="0" w:color="auto"/>
        <w:right w:val="none" w:sz="0" w:space="0" w:color="auto"/>
      </w:divBdr>
    </w:div>
    <w:div w:id="2078088516">
      <w:bodyDiv w:val="1"/>
      <w:marLeft w:val="0"/>
      <w:marRight w:val="0"/>
      <w:marTop w:val="0"/>
      <w:marBottom w:val="0"/>
      <w:divBdr>
        <w:top w:val="none" w:sz="0" w:space="0" w:color="auto"/>
        <w:left w:val="none" w:sz="0" w:space="0" w:color="auto"/>
        <w:bottom w:val="none" w:sz="0" w:space="0" w:color="auto"/>
        <w:right w:val="none" w:sz="0" w:space="0" w:color="auto"/>
      </w:divBdr>
    </w:div>
    <w:div w:id="2096129847">
      <w:bodyDiv w:val="1"/>
      <w:marLeft w:val="0"/>
      <w:marRight w:val="0"/>
      <w:marTop w:val="0"/>
      <w:marBottom w:val="0"/>
      <w:divBdr>
        <w:top w:val="none" w:sz="0" w:space="0" w:color="auto"/>
        <w:left w:val="none" w:sz="0" w:space="0" w:color="auto"/>
        <w:bottom w:val="none" w:sz="0" w:space="0" w:color="auto"/>
        <w:right w:val="none" w:sz="0" w:space="0" w:color="auto"/>
      </w:divBdr>
    </w:div>
    <w:div w:id="2102942494">
      <w:bodyDiv w:val="1"/>
      <w:marLeft w:val="0"/>
      <w:marRight w:val="0"/>
      <w:marTop w:val="0"/>
      <w:marBottom w:val="0"/>
      <w:divBdr>
        <w:top w:val="none" w:sz="0" w:space="0" w:color="auto"/>
        <w:left w:val="none" w:sz="0" w:space="0" w:color="auto"/>
        <w:bottom w:val="none" w:sz="0" w:space="0" w:color="auto"/>
        <w:right w:val="none" w:sz="0" w:space="0" w:color="auto"/>
      </w:divBdr>
    </w:div>
    <w:div w:id="2107069081">
      <w:bodyDiv w:val="1"/>
      <w:marLeft w:val="0"/>
      <w:marRight w:val="0"/>
      <w:marTop w:val="0"/>
      <w:marBottom w:val="0"/>
      <w:divBdr>
        <w:top w:val="none" w:sz="0" w:space="0" w:color="auto"/>
        <w:left w:val="none" w:sz="0" w:space="0" w:color="auto"/>
        <w:bottom w:val="none" w:sz="0" w:space="0" w:color="auto"/>
        <w:right w:val="none" w:sz="0" w:space="0" w:color="auto"/>
      </w:divBdr>
    </w:div>
    <w:div w:id="2109498669">
      <w:bodyDiv w:val="1"/>
      <w:marLeft w:val="0"/>
      <w:marRight w:val="0"/>
      <w:marTop w:val="0"/>
      <w:marBottom w:val="0"/>
      <w:divBdr>
        <w:top w:val="none" w:sz="0" w:space="0" w:color="auto"/>
        <w:left w:val="none" w:sz="0" w:space="0" w:color="auto"/>
        <w:bottom w:val="none" w:sz="0" w:space="0" w:color="auto"/>
        <w:right w:val="none" w:sz="0" w:space="0" w:color="auto"/>
      </w:divBdr>
    </w:div>
    <w:div w:id="2125729291">
      <w:bodyDiv w:val="1"/>
      <w:marLeft w:val="0"/>
      <w:marRight w:val="0"/>
      <w:marTop w:val="0"/>
      <w:marBottom w:val="0"/>
      <w:divBdr>
        <w:top w:val="none" w:sz="0" w:space="0" w:color="auto"/>
        <w:left w:val="none" w:sz="0" w:space="0" w:color="auto"/>
        <w:bottom w:val="none" w:sz="0" w:space="0" w:color="auto"/>
        <w:right w:val="none" w:sz="0" w:space="0" w:color="auto"/>
      </w:divBdr>
    </w:div>
    <w:div w:id="21465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Cridge, Kieran</dc:creator>
  <cp:lastModifiedBy>Lisa Goridge</cp:lastModifiedBy>
  <cp:revision>2</cp:revision>
  <cp:lastPrinted>2019-08-01T10:06:00Z</cp:lastPrinted>
  <dcterms:created xsi:type="dcterms:W3CDTF">2023-12-08T11:05:00Z</dcterms:created>
  <dcterms:modified xsi:type="dcterms:W3CDTF">2023-12-08T11:05:00Z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2022-07-10T11:16:25Z</vt:lpwstr>
  </property>
  <property fmtid="{D5CDD505-2E9C-101B-9397-08002B2CF9AE}" pid="4" name="MSIP_Label_ccbfa385-8296-4297-a9ac-837a1833737a_Method">
    <vt:lpwstr>Privileged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891f4bfd-0d26-4fab-a31c-7ab68f10ac51</vt:lpwstr>
  </property>
  <property fmtid="{D5CDD505-2E9C-101B-9397-08002B2CF9AE}" pid="8" name="MSIP_Label_ccbfa385-8296-4297-a9ac-837a1833737a_ContentBits">
    <vt:lpwstr>0</vt:lpwstr>
  </property>
</Properties>
</file>