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98285D"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bookmarkStart w:id="0" w:name="_GoBack"/>
      <w:bookmarkEnd w:id="0"/>
      <w:r w:rsidRPr="006E448C">
        <w:rPr>
          <w:rFonts w:eastAsia="Times New Roman"/>
          <w:b/>
          <w:bCs/>
          <w:color w:val="808080"/>
          <w:kern w:val="0"/>
          <w:sz w:val="36"/>
          <w:szCs w:val="36"/>
          <w:lang w:eastAsia="en-GB"/>
          <w14:ligatures w14:val="none"/>
        </w:rPr>
        <w:t>Job Description</w:t>
      </w:r>
      <w:r w:rsidRPr="006E448C">
        <w:rPr>
          <w:rFonts w:eastAsia="Times New Roman"/>
          <w:color w:val="808080"/>
          <w:kern w:val="0"/>
          <w:sz w:val="36"/>
          <w:szCs w:val="36"/>
          <w:lang w:eastAsia="en-GB"/>
          <w14:ligatures w14:val="none"/>
        </w:rPr>
        <w:t> </w:t>
      </w:r>
    </w:p>
    <w:p w14:paraId="3B5162EF"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color w:val="005596"/>
          <w:kern w:val="0"/>
          <w:sz w:val="36"/>
          <w:szCs w:val="36"/>
          <w:lang w:eastAsia="en-GB"/>
          <w14:ligatures w14:val="none"/>
        </w:rPr>
        <w:t>Income Officer</w:t>
      </w:r>
      <w:r w:rsidRPr="006E448C">
        <w:rPr>
          <w:rFonts w:eastAsia="Times New Roman"/>
          <w:color w:val="005596"/>
          <w:kern w:val="0"/>
          <w:sz w:val="36"/>
          <w:szCs w:val="36"/>
          <w:lang w:eastAsia="en-GB"/>
          <w14:ligatures w14:val="none"/>
        </w:rPr>
        <w:t> </w:t>
      </w:r>
    </w:p>
    <w:p w14:paraId="3C4D3B13"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lang w:eastAsia="en-GB"/>
          <w14:ligatures w14:val="none"/>
        </w:rPr>
        <w:t> </w:t>
      </w:r>
      <w:r w:rsidRPr="006E448C">
        <w:rPr>
          <w:rFonts w:eastAsia="Times New Roman"/>
          <w:kern w:val="0"/>
          <w:lang w:eastAsia="en-GB"/>
          <w14:ligatures w14:val="none"/>
        </w:rPr>
        <w:br/>
      </w:r>
      <w:r w:rsidRPr="006E448C">
        <w:rPr>
          <w:rFonts w:eastAsia="Times New Roman"/>
          <w:b/>
          <w:bCs/>
          <w:color w:val="808080"/>
          <w:kern w:val="0"/>
          <w:lang w:eastAsia="en-GB"/>
          <w14:ligatures w14:val="none"/>
        </w:rPr>
        <w:t>Role Profile</w:t>
      </w:r>
      <w:r w:rsidRPr="006E448C">
        <w:rPr>
          <w:rFonts w:ascii="Calibri" w:eastAsia="Times New Roman" w:hAnsi="Calibri" w:cs="Calibri"/>
          <w:color w:val="808080"/>
          <w:kern w:val="0"/>
          <w:lang w:eastAsia="en-GB"/>
          <w14:ligatures w14:val="none"/>
        </w:rPr>
        <w:tab/>
      </w:r>
      <w:r w:rsidRPr="006E448C">
        <w:rPr>
          <w:rFonts w:ascii="Calibri" w:eastAsia="Times New Roman" w:hAnsi="Calibri" w:cs="Calibri"/>
          <w:kern w:val="0"/>
          <w:lang w:eastAsia="en-GB"/>
          <w14:ligatures w14:val="none"/>
        </w:rPr>
        <w:tab/>
      </w:r>
      <w:r w:rsidRPr="006E448C">
        <w:rPr>
          <w:rFonts w:eastAsia="Times New Roman"/>
          <w:color w:val="000000"/>
          <w:kern w:val="0"/>
          <w:lang w:eastAsia="en-GB"/>
          <w14:ligatures w14:val="none"/>
        </w:rPr>
        <w:t>  </w:t>
      </w:r>
    </w:p>
    <w:p w14:paraId="79E00FFB"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color w:val="808080"/>
          <w:kern w:val="0"/>
          <w:lang w:eastAsia="en-GB"/>
          <w14:ligatures w14:val="none"/>
        </w:rPr>
        <w:t>Service/Team</w:t>
      </w:r>
      <w:r w:rsidRPr="006E448C">
        <w:rPr>
          <w:rFonts w:ascii="Calibri" w:eastAsia="Times New Roman" w:hAnsi="Calibri" w:cs="Calibri"/>
          <w:color w:val="808080"/>
          <w:kern w:val="0"/>
          <w:lang w:eastAsia="en-GB"/>
          <w14:ligatures w14:val="none"/>
        </w:rPr>
        <w:tab/>
      </w:r>
      <w:r w:rsidRPr="006E448C">
        <w:rPr>
          <w:rFonts w:eastAsia="Times New Roman"/>
          <w:color w:val="000000"/>
          <w:kern w:val="0"/>
          <w:lang w:eastAsia="en-GB"/>
          <w14:ligatures w14:val="none"/>
        </w:rPr>
        <w:t>BCP Homes </w:t>
      </w:r>
    </w:p>
    <w:p w14:paraId="23D20659"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color w:val="808080"/>
          <w:kern w:val="0"/>
          <w:lang w:eastAsia="en-GB"/>
          <w14:ligatures w14:val="none"/>
        </w:rPr>
        <w:t>Reports to</w:t>
      </w:r>
      <w:r w:rsidRPr="006E448C">
        <w:rPr>
          <w:rFonts w:ascii="Calibri" w:eastAsia="Times New Roman" w:hAnsi="Calibri" w:cs="Calibri"/>
          <w:color w:val="808080"/>
          <w:kern w:val="0"/>
          <w:lang w:eastAsia="en-GB"/>
          <w14:ligatures w14:val="none"/>
        </w:rPr>
        <w:tab/>
      </w:r>
      <w:r w:rsidRPr="006E448C">
        <w:rPr>
          <w:rFonts w:ascii="Calibri" w:eastAsia="Times New Roman" w:hAnsi="Calibri" w:cs="Calibri"/>
          <w:kern w:val="0"/>
          <w:lang w:eastAsia="en-GB"/>
          <w14:ligatures w14:val="none"/>
        </w:rPr>
        <w:tab/>
      </w:r>
      <w:r w:rsidRPr="006E448C">
        <w:rPr>
          <w:rFonts w:eastAsia="Times New Roman"/>
          <w:color w:val="000000"/>
          <w:kern w:val="0"/>
          <w:lang w:eastAsia="en-GB"/>
          <w14:ligatures w14:val="none"/>
        </w:rPr>
        <w:t>Senior Income Officer   </w:t>
      </w:r>
      <w:r w:rsidRPr="006E448C">
        <w:rPr>
          <w:rFonts w:eastAsia="Times New Roman"/>
          <w:color w:val="000000"/>
          <w:kern w:val="0"/>
          <w:lang w:eastAsia="en-GB"/>
          <w14:ligatures w14:val="none"/>
        </w:rPr>
        <w:br/>
      </w:r>
      <w:r w:rsidRPr="006E448C">
        <w:rPr>
          <w:rFonts w:eastAsia="Times New Roman"/>
          <w:b/>
          <w:bCs/>
          <w:color w:val="808080"/>
          <w:kern w:val="0"/>
          <w:lang w:eastAsia="en-GB"/>
          <w14:ligatures w14:val="none"/>
        </w:rPr>
        <w:t>Number of posts</w:t>
      </w:r>
      <w:r w:rsidRPr="006E448C">
        <w:rPr>
          <w:rFonts w:ascii="Calibri" w:eastAsia="Times New Roman" w:hAnsi="Calibri" w:cs="Calibri"/>
          <w:color w:val="808080"/>
          <w:kern w:val="0"/>
          <w:lang w:eastAsia="en-GB"/>
          <w14:ligatures w14:val="none"/>
        </w:rPr>
        <w:tab/>
      </w:r>
      <w:r w:rsidRPr="006E448C">
        <w:rPr>
          <w:rFonts w:eastAsia="Times New Roman"/>
          <w:color w:val="000000"/>
          <w:kern w:val="0"/>
          <w:lang w:eastAsia="en-GB"/>
          <w14:ligatures w14:val="none"/>
        </w:rPr>
        <w:t> </w:t>
      </w:r>
    </w:p>
    <w:p w14:paraId="4B4A490A" w14:textId="77777777" w:rsidR="006E448C" w:rsidRPr="006E448C" w:rsidRDefault="006E448C" w:rsidP="006E448C">
      <w:pPr>
        <w:spacing w:after="0" w:line="240" w:lineRule="auto"/>
        <w:ind w:left="2160" w:hanging="2160"/>
        <w:textAlignment w:val="baseline"/>
        <w:rPr>
          <w:rFonts w:ascii="Segoe UI" w:eastAsia="Times New Roman" w:hAnsi="Segoe UI" w:cs="Segoe UI"/>
          <w:kern w:val="0"/>
          <w:sz w:val="18"/>
          <w:szCs w:val="18"/>
          <w:lang w:eastAsia="en-GB"/>
          <w14:ligatures w14:val="none"/>
        </w:rPr>
      </w:pPr>
      <w:r w:rsidRPr="006E448C">
        <w:rPr>
          <w:rFonts w:eastAsia="Times New Roman"/>
          <w:b/>
          <w:bCs/>
          <w:color w:val="808080"/>
          <w:kern w:val="0"/>
          <w:lang w:eastAsia="en-GB"/>
          <w14:ligatures w14:val="none"/>
        </w:rPr>
        <w:t xml:space="preserve">Post </w:t>
      </w:r>
      <w:proofErr w:type="gramStart"/>
      <w:r w:rsidRPr="006E448C">
        <w:rPr>
          <w:rFonts w:eastAsia="Times New Roman"/>
          <w:b/>
          <w:bCs/>
          <w:color w:val="808080"/>
          <w:kern w:val="0"/>
          <w:lang w:eastAsia="en-GB"/>
          <w14:ligatures w14:val="none"/>
        </w:rPr>
        <w:t>number</w:t>
      </w:r>
      <w:proofErr w:type="gramEnd"/>
      <w:r w:rsidRPr="006E448C">
        <w:rPr>
          <w:rFonts w:ascii="Calibri" w:eastAsia="Times New Roman" w:hAnsi="Calibri" w:cs="Calibri"/>
          <w:color w:val="808080"/>
          <w:kern w:val="0"/>
          <w:lang w:eastAsia="en-GB"/>
          <w14:ligatures w14:val="none"/>
        </w:rPr>
        <w:tab/>
      </w:r>
      <w:r w:rsidRPr="006E448C">
        <w:rPr>
          <w:rFonts w:eastAsia="Times New Roman"/>
          <w:kern w:val="0"/>
          <w:lang w:eastAsia="en-GB"/>
          <w14:ligatures w14:val="none"/>
        </w:rPr>
        <w:t> </w:t>
      </w:r>
    </w:p>
    <w:p w14:paraId="7BE0F41F" w14:textId="77777777" w:rsidR="006E448C" w:rsidRPr="006E448C" w:rsidRDefault="006E448C" w:rsidP="006E448C">
      <w:pPr>
        <w:spacing w:after="0" w:line="240" w:lineRule="auto"/>
        <w:ind w:left="2160" w:hanging="2160"/>
        <w:textAlignment w:val="baseline"/>
        <w:rPr>
          <w:rFonts w:ascii="Segoe UI" w:eastAsia="Times New Roman" w:hAnsi="Segoe UI" w:cs="Segoe UI"/>
          <w:kern w:val="0"/>
          <w:sz w:val="18"/>
          <w:szCs w:val="18"/>
          <w:lang w:eastAsia="en-GB"/>
          <w14:ligatures w14:val="none"/>
        </w:rPr>
      </w:pPr>
      <w:r w:rsidRPr="006E448C">
        <w:rPr>
          <w:rFonts w:eastAsia="Times New Roman"/>
          <w:b/>
          <w:bCs/>
          <w:color w:val="808080"/>
          <w:kern w:val="0"/>
          <w:lang w:eastAsia="en-GB"/>
          <w14:ligatures w14:val="none"/>
        </w:rPr>
        <w:t xml:space="preserve">Career Grade </w:t>
      </w:r>
      <w:r w:rsidRPr="006E448C">
        <w:rPr>
          <w:rFonts w:ascii="Calibri" w:eastAsia="Times New Roman" w:hAnsi="Calibri" w:cs="Calibri"/>
          <w:color w:val="808080"/>
          <w:kern w:val="0"/>
          <w:lang w:eastAsia="en-GB"/>
          <w14:ligatures w14:val="none"/>
        </w:rPr>
        <w:tab/>
      </w:r>
      <w:r w:rsidRPr="006E448C">
        <w:rPr>
          <w:rFonts w:eastAsia="Times New Roman"/>
          <w:color w:val="808080"/>
          <w:kern w:val="0"/>
          <w:lang w:eastAsia="en-GB"/>
          <w14:ligatures w14:val="none"/>
        </w:rPr>
        <w:t>BCP Band H </w:t>
      </w:r>
    </w:p>
    <w:p w14:paraId="00025442"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7467195A" w14:textId="283ADAEA"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ascii="Segoe UI" w:eastAsia="Times New Roman" w:hAnsi="Segoe UI" w:cs="Segoe UI"/>
          <w:noProof/>
          <w:kern w:val="0"/>
          <w:sz w:val="18"/>
          <w:szCs w:val="18"/>
          <w:lang w:eastAsia="en-GB"/>
          <w14:ligatures w14:val="none"/>
        </w:rPr>
        <w:drawing>
          <wp:inline distT="0" distB="0" distL="0" distR="0" wp14:anchorId="5595D1A2" wp14:editId="6ED62448">
            <wp:extent cx="5731510" cy="859155"/>
            <wp:effectExtent l="0" t="0" r="2540" b="0"/>
            <wp:docPr id="1685208196" name="Picture 1"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859155"/>
                    </a:xfrm>
                    <a:prstGeom prst="rect">
                      <a:avLst/>
                    </a:prstGeom>
                    <a:noFill/>
                    <a:ln>
                      <a:noFill/>
                    </a:ln>
                  </pic:spPr>
                </pic:pic>
              </a:graphicData>
            </a:graphic>
          </wp:inline>
        </w:drawing>
      </w:r>
      <w:r w:rsidRPr="006E448C">
        <w:rPr>
          <w:rFonts w:eastAsia="Times New Roman"/>
          <w:kern w:val="0"/>
          <w:lang w:eastAsia="en-GB"/>
          <w14:ligatures w14:val="none"/>
        </w:rPr>
        <w:t> </w:t>
      </w:r>
    </w:p>
    <w:p w14:paraId="32448670"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09E637F4"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kern w:val="0"/>
          <w:lang w:eastAsia="en-GB"/>
          <w14:ligatures w14:val="none"/>
        </w:rPr>
        <w:t>Job Overview</w:t>
      </w:r>
      <w:r w:rsidRPr="006E448C">
        <w:rPr>
          <w:rFonts w:eastAsia="Times New Roman"/>
          <w:kern w:val="0"/>
          <w:lang w:eastAsia="en-GB"/>
          <w14:ligatures w14:val="none"/>
        </w:rPr>
        <w:t> </w:t>
      </w:r>
    </w:p>
    <w:p w14:paraId="5FFD4722"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129EC5BC" w14:textId="77777777" w:rsidR="006E448C" w:rsidRPr="006E448C" w:rsidRDefault="006E448C" w:rsidP="006E448C">
      <w:pPr>
        <w:spacing w:after="0" w:line="240" w:lineRule="auto"/>
        <w:ind w:left="135" w:hanging="135"/>
        <w:textAlignment w:val="baseline"/>
        <w:rPr>
          <w:rFonts w:ascii="Segoe UI" w:eastAsia="Times New Roman" w:hAnsi="Segoe UI" w:cs="Segoe UI"/>
          <w:kern w:val="0"/>
          <w:sz w:val="18"/>
          <w:szCs w:val="18"/>
          <w:lang w:eastAsia="en-GB"/>
          <w14:ligatures w14:val="none"/>
        </w:rPr>
      </w:pPr>
      <w:r w:rsidRPr="006E448C">
        <w:rPr>
          <w:rFonts w:eastAsia="Times New Roman"/>
          <w:b/>
          <w:bCs/>
          <w:kern w:val="0"/>
          <w:sz w:val="22"/>
          <w:szCs w:val="22"/>
          <w:lang w:eastAsia="en-GB"/>
          <w14:ligatures w14:val="none"/>
        </w:rPr>
        <w:t> </w:t>
      </w:r>
      <w:r w:rsidRPr="006E448C">
        <w:rPr>
          <w:rFonts w:eastAsia="Times New Roman"/>
          <w:kern w:val="0"/>
          <w:sz w:val="22"/>
          <w:szCs w:val="22"/>
          <w:lang w:eastAsia="en-GB"/>
          <w14:ligatures w14:val="none"/>
        </w:rPr>
        <w:t>To be responsible for maximising income through the effective recovery of rent arrears and provide a proactive and efficient service.  This will primarily include the management of arrears cases, providing rent and arrears advice and liaising with tenants regarding the implications of welfare reform. Attending court and working with external agencies. </w:t>
      </w:r>
    </w:p>
    <w:p w14:paraId="701483BA" w14:textId="77777777" w:rsidR="006E448C" w:rsidRPr="006E448C" w:rsidRDefault="006E448C" w:rsidP="006E448C">
      <w:pPr>
        <w:spacing w:after="0" w:line="240" w:lineRule="auto"/>
        <w:ind w:left="135" w:hanging="135"/>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5E0E6CE1"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6A73ECBF"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kern w:val="0"/>
          <w:lang w:eastAsia="en-GB"/>
          <w14:ligatures w14:val="none"/>
        </w:rPr>
        <w:t>Key responsibilities </w:t>
      </w:r>
      <w:r w:rsidRPr="006E448C">
        <w:rPr>
          <w:rFonts w:eastAsia="Times New Roman"/>
          <w:kern w:val="0"/>
          <w:lang w:eastAsia="en-GB"/>
          <w14:ligatures w14:val="none"/>
        </w:rPr>
        <w:t> </w:t>
      </w:r>
    </w:p>
    <w:p w14:paraId="7C4E42A2"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615F4C97" w14:textId="77777777" w:rsidR="006E448C" w:rsidRPr="006E448C" w:rsidRDefault="006E448C" w:rsidP="006E448C">
      <w:pPr>
        <w:numPr>
          <w:ilvl w:val="0"/>
          <w:numId w:val="1"/>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pursue rent arrears in line with BCP Council’s Rent Arrears Policy and Procedure </w:t>
      </w:r>
    </w:p>
    <w:p w14:paraId="200A33EB" w14:textId="77777777" w:rsidR="006E448C" w:rsidRPr="006E448C" w:rsidRDefault="006E448C" w:rsidP="006E448C">
      <w:pPr>
        <w:numPr>
          <w:ilvl w:val="0"/>
          <w:numId w:val="1"/>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To control the recovery of current rent arrears through correspondence, home visits, telephone calls and face to face interviews </w:t>
      </w:r>
      <w:proofErr w:type="gramStart"/>
      <w:r w:rsidRPr="006E448C">
        <w:rPr>
          <w:rFonts w:eastAsia="Times New Roman"/>
          <w:kern w:val="0"/>
          <w:sz w:val="22"/>
          <w:szCs w:val="22"/>
          <w:lang w:eastAsia="en-GB"/>
          <w14:ligatures w14:val="none"/>
        </w:rPr>
        <w:t>in order to</w:t>
      </w:r>
      <w:proofErr w:type="gramEnd"/>
      <w:r w:rsidRPr="006E448C">
        <w:rPr>
          <w:rFonts w:eastAsia="Times New Roman"/>
          <w:kern w:val="0"/>
          <w:sz w:val="22"/>
          <w:szCs w:val="22"/>
          <w:lang w:eastAsia="en-GB"/>
          <w14:ligatures w14:val="none"/>
        </w:rPr>
        <w:t xml:space="preserve"> make repayment arrangements. </w:t>
      </w:r>
    </w:p>
    <w:p w14:paraId="427689E6" w14:textId="77777777" w:rsidR="006E448C" w:rsidRPr="006E448C" w:rsidRDefault="006E448C" w:rsidP="006E448C">
      <w:pPr>
        <w:numPr>
          <w:ilvl w:val="0"/>
          <w:numId w:val="2"/>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To prepare and serve notices </w:t>
      </w:r>
      <w:proofErr w:type="gramStart"/>
      <w:r w:rsidRPr="006E448C">
        <w:rPr>
          <w:rFonts w:eastAsia="Times New Roman"/>
          <w:kern w:val="0"/>
          <w:sz w:val="22"/>
          <w:szCs w:val="22"/>
          <w:lang w:eastAsia="en-GB"/>
          <w14:ligatures w14:val="none"/>
        </w:rPr>
        <w:t>in order to</w:t>
      </w:r>
      <w:proofErr w:type="gramEnd"/>
      <w:r w:rsidRPr="006E448C">
        <w:rPr>
          <w:rFonts w:eastAsia="Times New Roman"/>
          <w:kern w:val="0"/>
          <w:sz w:val="22"/>
          <w:szCs w:val="22"/>
          <w:lang w:eastAsia="en-GB"/>
          <w14:ligatures w14:val="none"/>
        </w:rPr>
        <w:t xml:space="preserve"> initiate legal action against tenants for non-payment of rent. </w:t>
      </w:r>
    </w:p>
    <w:p w14:paraId="589519FD" w14:textId="77777777" w:rsidR="006E448C" w:rsidRPr="006E448C" w:rsidRDefault="006E448C" w:rsidP="006E448C">
      <w:pPr>
        <w:numPr>
          <w:ilvl w:val="0"/>
          <w:numId w:val="2"/>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prepare Court papers ensuring compliance with the Rent Arrears Pre-action Protocol </w:t>
      </w:r>
    </w:p>
    <w:p w14:paraId="6B12EC27" w14:textId="77777777" w:rsidR="006E448C" w:rsidRPr="006E448C" w:rsidRDefault="006E448C" w:rsidP="006E448C">
      <w:pPr>
        <w:numPr>
          <w:ilvl w:val="0"/>
          <w:numId w:val="2"/>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represent BCP Council at County Court in rent arrears possession cases and applications to suspend warrants. </w:t>
      </w:r>
    </w:p>
    <w:p w14:paraId="4FFA8DED" w14:textId="77777777" w:rsidR="006E448C" w:rsidRPr="006E448C" w:rsidRDefault="006E448C" w:rsidP="006E448C">
      <w:pPr>
        <w:numPr>
          <w:ilvl w:val="0"/>
          <w:numId w:val="2"/>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prepare reports for approval for the application of a Warrant for Possession. </w:t>
      </w:r>
    </w:p>
    <w:p w14:paraId="5A239D61" w14:textId="77777777" w:rsidR="006E448C" w:rsidRPr="006E448C" w:rsidRDefault="006E448C" w:rsidP="006E448C">
      <w:pPr>
        <w:numPr>
          <w:ilvl w:val="0"/>
          <w:numId w:val="2"/>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notify the CMHT on all cases where an application is made for a Warrant of Possession in accordance with the Joint Protocol with CMHT.  To manage the case as appropriate in relation to the relevant mental health issue. </w:t>
      </w:r>
    </w:p>
    <w:p w14:paraId="23597BBD"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3AECD1E9" w14:textId="77777777" w:rsidR="006E448C" w:rsidRPr="006E448C" w:rsidRDefault="006E448C" w:rsidP="006E448C">
      <w:pPr>
        <w:numPr>
          <w:ilvl w:val="0"/>
          <w:numId w:val="3"/>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liaise with the County Court Bailiffs and to attend evictions. </w:t>
      </w:r>
    </w:p>
    <w:p w14:paraId="2A3D9FBA" w14:textId="77777777" w:rsidR="006E448C" w:rsidRPr="006E448C" w:rsidRDefault="006E448C" w:rsidP="006E448C">
      <w:pPr>
        <w:numPr>
          <w:ilvl w:val="0"/>
          <w:numId w:val="3"/>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To give accurate advice and information to customers, keeping </w:t>
      </w:r>
      <w:proofErr w:type="gramStart"/>
      <w:r w:rsidRPr="006E448C">
        <w:rPr>
          <w:rFonts w:eastAsia="Times New Roman"/>
          <w:kern w:val="0"/>
          <w:sz w:val="22"/>
          <w:szCs w:val="22"/>
          <w:lang w:eastAsia="en-GB"/>
          <w14:ligatures w14:val="none"/>
        </w:rPr>
        <w:t>up-to-date</w:t>
      </w:r>
      <w:proofErr w:type="gramEnd"/>
      <w:r w:rsidRPr="006E448C">
        <w:rPr>
          <w:rFonts w:eastAsia="Times New Roman"/>
          <w:kern w:val="0"/>
          <w:sz w:val="22"/>
          <w:szCs w:val="22"/>
          <w:lang w:eastAsia="en-GB"/>
          <w14:ligatures w14:val="none"/>
        </w:rPr>
        <w:t xml:space="preserve"> with policy and procedures and best practice in own area of responsibility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5"/>
        <w:gridCol w:w="4200"/>
      </w:tblGrid>
      <w:tr w:rsidR="006E448C" w:rsidRPr="006E448C" w14:paraId="679852F7" w14:textId="77777777" w:rsidTr="006E448C">
        <w:trPr>
          <w:trHeight w:val="240"/>
        </w:trPr>
        <w:tc>
          <w:tcPr>
            <w:tcW w:w="8385" w:type="dxa"/>
            <w:gridSpan w:val="2"/>
            <w:tcBorders>
              <w:top w:val="nil"/>
              <w:left w:val="nil"/>
              <w:bottom w:val="nil"/>
              <w:right w:val="nil"/>
            </w:tcBorders>
            <w:shd w:val="clear" w:color="auto" w:fill="auto"/>
            <w:hideMark/>
          </w:tcPr>
          <w:p w14:paraId="1925725F" w14:textId="77777777" w:rsidR="006E448C" w:rsidRPr="006E448C" w:rsidRDefault="006E448C" w:rsidP="006E448C">
            <w:pPr>
              <w:numPr>
                <w:ilvl w:val="0"/>
                <w:numId w:val="4"/>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Provide welfare benefits information and assistance to tenants with a view to maximising tenant’s income.  </w:t>
            </w:r>
          </w:p>
          <w:p w14:paraId="4CA16B25" w14:textId="77777777" w:rsidR="006E448C" w:rsidRPr="006E448C" w:rsidRDefault="006E448C" w:rsidP="006E448C">
            <w:pPr>
              <w:numPr>
                <w:ilvl w:val="0"/>
                <w:numId w:val="4"/>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Provide information on debt advice and assistance to tenants with a view to reducing rent arrears and other debt problems.  </w:t>
            </w:r>
          </w:p>
        </w:tc>
      </w:tr>
      <w:tr w:rsidR="006E448C" w:rsidRPr="006E448C" w14:paraId="7F4438BF" w14:textId="77777777" w:rsidTr="006E448C">
        <w:trPr>
          <w:trHeight w:val="240"/>
        </w:trPr>
        <w:tc>
          <w:tcPr>
            <w:tcW w:w="4185" w:type="dxa"/>
            <w:tcBorders>
              <w:top w:val="nil"/>
              <w:left w:val="nil"/>
              <w:bottom w:val="nil"/>
              <w:right w:val="nil"/>
            </w:tcBorders>
            <w:shd w:val="clear" w:color="auto" w:fill="auto"/>
            <w:hideMark/>
          </w:tcPr>
          <w:p w14:paraId="59B3B67B" w14:textId="77777777" w:rsidR="006E448C" w:rsidRPr="006E448C" w:rsidRDefault="006E448C" w:rsidP="006E448C">
            <w:pPr>
              <w:spacing w:after="0" w:line="240" w:lineRule="auto"/>
              <w:textAlignment w:val="baseline"/>
              <w:rPr>
                <w:rFonts w:ascii="Times New Roman" w:eastAsia="Times New Roman" w:hAnsi="Times New Roman" w:cs="Times New Roman"/>
                <w:kern w:val="0"/>
                <w:lang w:eastAsia="en-GB"/>
                <w14:ligatures w14:val="none"/>
              </w:rPr>
            </w:pPr>
            <w:r w:rsidRPr="006E448C">
              <w:rPr>
                <w:rFonts w:eastAsia="Times New Roman"/>
                <w:kern w:val="0"/>
                <w:sz w:val="22"/>
                <w:szCs w:val="22"/>
                <w:lang w:eastAsia="en-GB"/>
                <w14:ligatures w14:val="none"/>
              </w:rPr>
              <w:t> </w:t>
            </w:r>
          </w:p>
        </w:tc>
        <w:tc>
          <w:tcPr>
            <w:tcW w:w="4185" w:type="dxa"/>
            <w:tcBorders>
              <w:top w:val="nil"/>
              <w:left w:val="nil"/>
              <w:bottom w:val="nil"/>
              <w:right w:val="nil"/>
            </w:tcBorders>
            <w:shd w:val="clear" w:color="auto" w:fill="auto"/>
            <w:hideMark/>
          </w:tcPr>
          <w:p w14:paraId="5E6C63F9" w14:textId="77777777" w:rsidR="006E448C" w:rsidRPr="006E448C" w:rsidRDefault="006E448C" w:rsidP="006E448C">
            <w:pPr>
              <w:spacing w:after="0" w:line="240" w:lineRule="auto"/>
              <w:textAlignment w:val="baseline"/>
              <w:rPr>
                <w:rFonts w:ascii="Times New Roman" w:eastAsia="Times New Roman" w:hAnsi="Times New Roman" w:cs="Times New Roman"/>
                <w:kern w:val="0"/>
                <w:lang w:eastAsia="en-GB"/>
                <w14:ligatures w14:val="none"/>
              </w:rPr>
            </w:pPr>
            <w:r w:rsidRPr="006E448C">
              <w:rPr>
                <w:rFonts w:eastAsia="Times New Roman"/>
                <w:kern w:val="0"/>
                <w:sz w:val="22"/>
                <w:szCs w:val="22"/>
                <w:lang w:eastAsia="en-GB"/>
                <w14:ligatures w14:val="none"/>
              </w:rPr>
              <w:t> </w:t>
            </w:r>
          </w:p>
        </w:tc>
      </w:tr>
    </w:tbl>
    <w:p w14:paraId="7741E9CD"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lastRenderedPageBreak/>
        <w:t>To work in partnership with internal and external agencies including the Housing Benefit department, Citizens Advice Bureau, Police, Shelter, Residents groups and other appropriate agencies  </w:t>
      </w:r>
    </w:p>
    <w:p w14:paraId="36B34566"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help develop and deliver team plans and individual targets and positively contribute to improvement activity and projects providing information where necessary. </w:t>
      </w:r>
    </w:p>
    <w:p w14:paraId="167A3180"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ensure up-to-date and accurate information is maintained on all IT and other information systems. </w:t>
      </w:r>
    </w:p>
    <w:p w14:paraId="68C9AE00"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Maintain high levels of customer care at all </w:t>
      </w:r>
      <w:proofErr w:type="gramStart"/>
      <w:r w:rsidRPr="006E448C">
        <w:rPr>
          <w:rFonts w:eastAsia="Times New Roman"/>
          <w:kern w:val="0"/>
          <w:sz w:val="22"/>
          <w:szCs w:val="22"/>
          <w:lang w:eastAsia="en-GB"/>
          <w14:ligatures w14:val="none"/>
        </w:rPr>
        <w:t>times</w:t>
      </w:r>
      <w:proofErr w:type="gramEnd"/>
      <w:r w:rsidRPr="006E448C">
        <w:rPr>
          <w:rFonts w:eastAsia="Times New Roman"/>
          <w:kern w:val="0"/>
          <w:sz w:val="22"/>
          <w:szCs w:val="22"/>
          <w:lang w:eastAsia="en-GB"/>
          <w14:ligatures w14:val="none"/>
        </w:rPr>
        <w:t> </w:t>
      </w:r>
    </w:p>
    <w:p w14:paraId="1C25202D"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be able to identify fraudulent Housing Benefit claims and act appropriately. </w:t>
      </w:r>
    </w:p>
    <w:p w14:paraId="57502095"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respond directly to the enquiries of elected members and senior managers on issues relating to income recovery. </w:t>
      </w:r>
    </w:p>
    <w:p w14:paraId="37FEE3D9"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To assist the BCP Homes Team in undertaking other duties when required. </w:t>
      </w:r>
    </w:p>
    <w:p w14:paraId="4877CF01" w14:textId="77777777" w:rsidR="006E448C" w:rsidRPr="006E448C" w:rsidRDefault="006E448C" w:rsidP="006E448C">
      <w:pPr>
        <w:numPr>
          <w:ilvl w:val="0"/>
          <w:numId w:val="5"/>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Any other duties as prescribed by the Head of BCP Homes. </w:t>
      </w:r>
    </w:p>
    <w:p w14:paraId="374D24AB"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25847CA7"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kern w:val="0"/>
          <w:lang w:eastAsia="en-GB"/>
          <w14:ligatures w14:val="none"/>
        </w:rPr>
        <w:t>Specific Qualifications and Experience</w:t>
      </w:r>
      <w:r w:rsidRPr="006E448C">
        <w:rPr>
          <w:rFonts w:eastAsia="Times New Roman"/>
          <w:kern w:val="0"/>
          <w:lang w:eastAsia="en-GB"/>
          <w14:ligatures w14:val="none"/>
        </w:rPr>
        <w:t> </w:t>
      </w:r>
    </w:p>
    <w:p w14:paraId="66AEE5E9" w14:textId="77777777" w:rsidR="006E448C" w:rsidRPr="006E448C" w:rsidRDefault="006E448C" w:rsidP="006E448C">
      <w:pPr>
        <w:numPr>
          <w:ilvl w:val="0"/>
          <w:numId w:val="6"/>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Level 4 diploma in a relevant subject or be able to demonstrate equivalent knowledge, skills, and proven experience in income management. </w:t>
      </w:r>
    </w:p>
    <w:p w14:paraId="5EB71447" w14:textId="77777777" w:rsidR="006E448C" w:rsidRPr="006E448C" w:rsidRDefault="006E448C" w:rsidP="006E448C">
      <w:pPr>
        <w:numPr>
          <w:ilvl w:val="0"/>
          <w:numId w:val="6"/>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Good working knowledge of the processes, procedures and policies relating to income management. </w:t>
      </w:r>
    </w:p>
    <w:p w14:paraId="3091D291" w14:textId="77777777" w:rsidR="006E448C" w:rsidRPr="006E448C" w:rsidRDefault="006E448C" w:rsidP="006E448C">
      <w:pPr>
        <w:numPr>
          <w:ilvl w:val="0"/>
          <w:numId w:val="6"/>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Experience of managing a complex caseload and working on own initiative within defined parameters to achieve suitable outcomes. </w:t>
      </w:r>
    </w:p>
    <w:p w14:paraId="6547D84B" w14:textId="77777777" w:rsidR="006E448C" w:rsidRPr="006E448C" w:rsidRDefault="006E448C" w:rsidP="006E448C">
      <w:pPr>
        <w:numPr>
          <w:ilvl w:val="0"/>
          <w:numId w:val="6"/>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color w:val="000000"/>
          <w:kern w:val="0"/>
          <w:sz w:val="22"/>
          <w:szCs w:val="22"/>
          <w:lang w:eastAsia="en-GB"/>
          <w14:ligatures w14:val="none"/>
        </w:rPr>
        <w:t>Experience of enforcement and legal proceedings to deal with rent recovery including attendance at court. </w:t>
      </w:r>
    </w:p>
    <w:p w14:paraId="1041AA5D" w14:textId="77777777" w:rsidR="006E448C" w:rsidRPr="006E448C" w:rsidRDefault="006E448C" w:rsidP="006E448C">
      <w:pPr>
        <w:numPr>
          <w:ilvl w:val="0"/>
          <w:numId w:val="6"/>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color w:val="000000"/>
          <w:kern w:val="0"/>
          <w:sz w:val="22"/>
          <w:szCs w:val="22"/>
          <w:lang w:eastAsia="en-GB"/>
          <w14:ligatures w14:val="none"/>
        </w:rPr>
        <w:t>Experience of working with colleagues, external partners, other public sector agencies and the voluntary sector to resolve cases. </w:t>
      </w:r>
    </w:p>
    <w:p w14:paraId="42316197" w14:textId="77777777" w:rsidR="006E448C" w:rsidRPr="006E448C" w:rsidRDefault="006E448C" w:rsidP="006E448C">
      <w:pPr>
        <w:numPr>
          <w:ilvl w:val="0"/>
          <w:numId w:val="6"/>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color w:val="000000"/>
          <w:kern w:val="0"/>
          <w:sz w:val="22"/>
          <w:szCs w:val="22"/>
          <w:lang w:eastAsia="en-GB"/>
          <w14:ligatures w14:val="none"/>
        </w:rPr>
        <w:t>Experience of working with tenants to obtain their co-operation to resolve rent arrears. </w:t>
      </w:r>
    </w:p>
    <w:p w14:paraId="7B79B358" w14:textId="77777777" w:rsidR="006E448C" w:rsidRPr="006E448C" w:rsidRDefault="006E448C" w:rsidP="006E448C">
      <w:pPr>
        <w:spacing w:after="0" w:line="240" w:lineRule="auto"/>
        <w:ind w:left="720"/>
        <w:textAlignment w:val="baseline"/>
        <w:rPr>
          <w:rFonts w:ascii="Segoe UI" w:eastAsia="Times New Roman" w:hAnsi="Segoe UI" w:cs="Segoe UI"/>
          <w:kern w:val="0"/>
          <w:sz w:val="18"/>
          <w:szCs w:val="18"/>
          <w:lang w:eastAsia="en-GB"/>
          <w14:ligatures w14:val="none"/>
        </w:rPr>
      </w:pPr>
      <w:r w:rsidRPr="006E448C">
        <w:rPr>
          <w:rFonts w:eastAsia="Times New Roman"/>
          <w:kern w:val="0"/>
          <w:sz w:val="20"/>
          <w:szCs w:val="20"/>
          <w:lang w:eastAsia="en-GB"/>
          <w14:ligatures w14:val="none"/>
        </w:rPr>
        <w:t> </w:t>
      </w:r>
    </w:p>
    <w:p w14:paraId="06E240D7" w14:textId="77777777" w:rsidR="006E448C" w:rsidRPr="006E448C" w:rsidRDefault="006E448C" w:rsidP="006E448C">
      <w:pPr>
        <w:spacing w:after="0" w:line="240" w:lineRule="auto"/>
        <w:ind w:left="-15"/>
        <w:textAlignment w:val="baseline"/>
        <w:rPr>
          <w:rFonts w:ascii="Segoe UI" w:eastAsia="Times New Roman" w:hAnsi="Segoe UI" w:cs="Segoe UI"/>
          <w:b/>
          <w:bCs/>
          <w:color w:val="000000"/>
          <w:kern w:val="0"/>
          <w:sz w:val="18"/>
          <w:szCs w:val="18"/>
          <w:lang w:eastAsia="en-GB"/>
          <w14:ligatures w14:val="none"/>
        </w:rPr>
      </w:pPr>
      <w:r w:rsidRPr="006E448C">
        <w:rPr>
          <w:rFonts w:eastAsia="Times New Roman"/>
          <w:b/>
          <w:bCs/>
          <w:color w:val="000000"/>
          <w:kern w:val="0"/>
          <w:lang w:eastAsia="en-GB"/>
          <w14:ligatures w14:val="none"/>
        </w:rPr>
        <w:t>Personal Qualities &amp; Attributes   </w:t>
      </w:r>
    </w:p>
    <w:p w14:paraId="30DE33F9" w14:textId="77777777" w:rsidR="006E448C" w:rsidRPr="006E448C" w:rsidRDefault="006E448C" w:rsidP="006E448C">
      <w:pPr>
        <w:numPr>
          <w:ilvl w:val="0"/>
          <w:numId w:val="7"/>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Able to build and maintain positive working relationships with tenants, </w:t>
      </w:r>
      <w:proofErr w:type="gramStart"/>
      <w:r w:rsidRPr="006E448C">
        <w:rPr>
          <w:rFonts w:eastAsia="Times New Roman"/>
          <w:kern w:val="0"/>
          <w:sz w:val="22"/>
          <w:szCs w:val="22"/>
          <w:lang w:eastAsia="en-GB"/>
          <w14:ligatures w14:val="none"/>
        </w:rPr>
        <w:t>colleagues</w:t>
      </w:r>
      <w:proofErr w:type="gramEnd"/>
      <w:r w:rsidRPr="006E448C">
        <w:rPr>
          <w:rFonts w:eastAsia="Times New Roman"/>
          <w:kern w:val="0"/>
          <w:sz w:val="22"/>
          <w:szCs w:val="22"/>
          <w:lang w:eastAsia="en-GB"/>
          <w14:ligatures w14:val="none"/>
        </w:rPr>
        <w:t xml:space="preserve"> and external agencies. </w:t>
      </w:r>
    </w:p>
    <w:p w14:paraId="577CB651" w14:textId="77777777" w:rsidR="006E448C" w:rsidRPr="006E448C" w:rsidRDefault="006E448C" w:rsidP="006E448C">
      <w:pPr>
        <w:numPr>
          <w:ilvl w:val="0"/>
          <w:numId w:val="7"/>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Ability to apply tact, </w:t>
      </w:r>
      <w:proofErr w:type="gramStart"/>
      <w:r w:rsidRPr="006E448C">
        <w:rPr>
          <w:rFonts w:eastAsia="Times New Roman"/>
          <w:kern w:val="0"/>
          <w:sz w:val="22"/>
          <w:szCs w:val="22"/>
          <w:lang w:eastAsia="en-GB"/>
          <w14:ligatures w14:val="none"/>
        </w:rPr>
        <w:t>diplomacy</w:t>
      </w:r>
      <w:proofErr w:type="gramEnd"/>
      <w:r w:rsidRPr="006E448C">
        <w:rPr>
          <w:rFonts w:eastAsia="Times New Roman"/>
          <w:kern w:val="0"/>
          <w:sz w:val="22"/>
          <w:szCs w:val="22"/>
          <w:lang w:eastAsia="en-GB"/>
          <w14:ligatures w14:val="none"/>
        </w:rPr>
        <w:t xml:space="preserve"> and awareness. </w:t>
      </w:r>
    </w:p>
    <w:p w14:paraId="666B199D" w14:textId="77777777" w:rsidR="006E448C" w:rsidRPr="006E448C" w:rsidRDefault="006E448C" w:rsidP="006E448C">
      <w:pPr>
        <w:numPr>
          <w:ilvl w:val="0"/>
          <w:numId w:val="8"/>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Good verbal and written communication skills. </w:t>
      </w:r>
    </w:p>
    <w:p w14:paraId="35C29439" w14:textId="77777777" w:rsidR="006E448C" w:rsidRPr="006E448C" w:rsidRDefault="006E448C" w:rsidP="006E448C">
      <w:pPr>
        <w:numPr>
          <w:ilvl w:val="0"/>
          <w:numId w:val="8"/>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Commitment to providing high levels of customer care. </w:t>
      </w:r>
    </w:p>
    <w:p w14:paraId="04BD0FAC" w14:textId="77777777" w:rsidR="006E448C" w:rsidRPr="006E448C" w:rsidRDefault="006E448C" w:rsidP="006E448C">
      <w:pPr>
        <w:numPr>
          <w:ilvl w:val="0"/>
          <w:numId w:val="8"/>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Keen to acquire new skills and knowledge. </w:t>
      </w:r>
    </w:p>
    <w:p w14:paraId="640EFF77" w14:textId="77777777" w:rsidR="006E448C" w:rsidRPr="006E448C" w:rsidRDefault="006E448C" w:rsidP="006E448C">
      <w:pPr>
        <w:numPr>
          <w:ilvl w:val="0"/>
          <w:numId w:val="8"/>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 xml:space="preserve">Ability to exercise judgment, </w:t>
      </w:r>
      <w:proofErr w:type="gramStart"/>
      <w:r w:rsidRPr="006E448C">
        <w:rPr>
          <w:rFonts w:eastAsia="Times New Roman"/>
          <w:kern w:val="0"/>
          <w:sz w:val="22"/>
          <w:szCs w:val="22"/>
          <w:lang w:eastAsia="en-GB"/>
          <w14:ligatures w14:val="none"/>
        </w:rPr>
        <w:t>sensitivity</w:t>
      </w:r>
      <w:proofErr w:type="gramEnd"/>
      <w:r w:rsidRPr="006E448C">
        <w:rPr>
          <w:rFonts w:eastAsia="Times New Roman"/>
          <w:kern w:val="0"/>
          <w:sz w:val="22"/>
          <w:szCs w:val="22"/>
          <w:lang w:eastAsia="en-GB"/>
          <w14:ligatures w14:val="none"/>
        </w:rPr>
        <w:t xml:space="preserve"> and discretion to manage cases. </w:t>
      </w:r>
    </w:p>
    <w:p w14:paraId="2E6B6B19" w14:textId="77777777" w:rsidR="006E448C" w:rsidRPr="006E448C" w:rsidRDefault="006E448C" w:rsidP="006E448C">
      <w:pPr>
        <w:numPr>
          <w:ilvl w:val="0"/>
          <w:numId w:val="8"/>
        </w:numPr>
        <w:spacing w:after="0" w:line="240" w:lineRule="auto"/>
        <w:ind w:left="1080" w:firstLine="0"/>
        <w:textAlignment w:val="baseline"/>
        <w:rPr>
          <w:rFonts w:eastAsia="Times New Roman"/>
          <w:kern w:val="0"/>
          <w:sz w:val="22"/>
          <w:szCs w:val="22"/>
          <w:lang w:eastAsia="en-GB"/>
          <w14:ligatures w14:val="none"/>
        </w:rPr>
      </w:pPr>
      <w:r w:rsidRPr="006E448C">
        <w:rPr>
          <w:rFonts w:eastAsia="Times New Roman"/>
          <w:color w:val="000000"/>
          <w:kern w:val="0"/>
          <w:sz w:val="22"/>
          <w:szCs w:val="22"/>
          <w:lang w:eastAsia="en-GB"/>
          <w14:ligatures w14:val="none"/>
        </w:rPr>
        <w:t>Ability to persuade and influence individuals to gain their co-operation and compliance, including using tact and professionalism to diffuse confrontational situations. </w:t>
      </w:r>
    </w:p>
    <w:p w14:paraId="69F86304"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kern w:val="0"/>
          <w:lang w:eastAsia="en-GB"/>
          <w14:ligatures w14:val="none"/>
        </w:rPr>
        <w:t> </w:t>
      </w:r>
    </w:p>
    <w:p w14:paraId="78FB6E7C" w14:textId="77777777" w:rsidR="006E448C" w:rsidRPr="006E448C" w:rsidRDefault="006E448C" w:rsidP="006E448C">
      <w:pPr>
        <w:spacing w:after="0" w:line="240" w:lineRule="auto"/>
        <w:textAlignment w:val="baseline"/>
        <w:rPr>
          <w:rFonts w:ascii="Segoe UI" w:eastAsia="Times New Roman" w:hAnsi="Segoe UI" w:cs="Segoe UI"/>
          <w:kern w:val="0"/>
          <w:sz w:val="18"/>
          <w:szCs w:val="18"/>
          <w:lang w:eastAsia="en-GB"/>
          <w14:ligatures w14:val="none"/>
        </w:rPr>
      </w:pPr>
      <w:r w:rsidRPr="006E448C">
        <w:rPr>
          <w:rFonts w:eastAsia="Times New Roman"/>
          <w:b/>
          <w:bCs/>
          <w:kern w:val="0"/>
          <w:lang w:eastAsia="en-GB"/>
          <w14:ligatures w14:val="none"/>
        </w:rPr>
        <w:t>Job requirements </w:t>
      </w:r>
      <w:r w:rsidRPr="006E448C">
        <w:rPr>
          <w:rFonts w:eastAsia="Times New Roman"/>
          <w:kern w:val="0"/>
          <w:lang w:eastAsia="en-GB"/>
          <w14:ligatures w14:val="none"/>
        </w:rPr>
        <w:t> </w:t>
      </w:r>
    </w:p>
    <w:p w14:paraId="60CA89AD" w14:textId="77777777" w:rsidR="006E448C" w:rsidRPr="006E448C" w:rsidRDefault="006E448C" w:rsidP="006E448C">
      <w:pPr>
        <w:numPr>
          <w:ilvl w:val="0"/>
          <w:numId w:val="9"/>
        </w:numPr>
        <w:spacing w:after="0" w:line="240" w:lineRule="auto"/>
        <w:ind w:left="1065"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Must have an appropriate DBS check. </w:t>
      </w:r>
      <w:r w:rsidRPr="006E448C">
        <w:rPr>
          <w:rFonts w:ascii="Calibri" w:eastAsia="Times New Roman" w:hAnsi="Calibri" w:cs="Calibri"/>
          <w:kern w:val="0"/>
          <w:sz w:val="22"/>
          <w:szCs w:val="22"/>
          <w:lang w:eastAsia="en-GB"/>
          <w14:ligatures w14:val="none"/>
        </w:rPr>
        <w:t>  </w:t>
      </w:r>
    </w:p>
    <w:p w14:paraId="55108AC9" w14:textId="77777777" w:rsidR="006E448C" w:rsidRPr="006E448C" w:rsidRDefault="006E448C" w:rsidP="006E448C">
      <w:pPr>
        <w:numPr>
          <w:ilvl w:val="0"/>
          <w:numId w:val="9"/>
        </w:numPr>
        <w:spacing w:after="0" w:line="240" w:lineRule="auto"/>
        <w:ind w:left="1065" w:firstLine="0"/>
        <w:textAlignment w:val="baseline"/>
        <w:rPr>
          <w:rFonts w:eastAsia="Times New Roman"/>
          <w:kern w:val="0"/>
          <w:sz w:val="22"/>
          <w:szCs w:val="22"/>
          <w:lang w:eastAsia="en-GB"/>
          <w14:ligatures w14:val="none"/>
        </w:rPr>
      </w:pPr>
      <w:r w:rsidRPr="006E448C">
        <w:rPr>
          <w:rFonts w:eastAsia="Times New Roman"/>
          <w:kern w:val="0"/>
          <w:sz w:val="22"/>
          <w:szCs w:val="22"/>
          <w:lang w:eastAsia="en-GB"/>
          <w14:ligatures w14:val="none"/>
        </w:rPr>
        <w:t>Must be able to travel, using public or other forms of transport where they are viable, or by holding a valid UK driving licence with access to own or pool car. </w:t>
      </w:r>
      <w:r w:rsidRPr="006E448C">
        <w:rPr>
          <w:rFonts w:ascii="Calibri" w:eastAsia="Times New Roman" w:hAnsi="Calibri" w:cs="Calibri"/>
          <w:kern w:val="0"/>
          <w:sz w:val="22"/>
          <w:szCs w:val="22"/>
          <w:lang w:eastAsia="en-GB"/>
          <w14:ligatures w14:val="none"/>
        </w:rPr>
        <w:t>  </w:t>
      </w:r>
    </w:p>
    <w:p w14:paraId="76A93229" w14:textId="77777777" w:rsidR="006E448C" w:rsidRPr="006E448C" w:rsidRDefault="006E448C" w:rsidP="006E448C">
      <w:pPr>
        <w:numPr>
          <w:ilvl w:val="0"/>
          <w:numId w:val="9"/>
        </w:numPr>
        <w:spacing w:after="0" w:line="240" w:lineRule="auto"/>
        <w:ind w:left="1065" w:firstLine="0"/>
        <w:textAlignment w:val="baseline"/>
        <w:rPr>
          <w:rFonts w:eastAsia="Times New Roman"/>
          <w:kern w:val="0"/>
          <w:sz w:val="22"/>
          <w:szCs w:val="22"/>
          <w:lang w:eastAsia="en-GB"/>
          <w14:ligatures w14:val="none"/>
        </w:rPr>
      </w:pPr>
      <w:r w:rsidRPr="006E448C">
        <w:rPr>
          <w:rFonts w:eastAsia="Times New Roman"/>
          <w:kern w:val="0"/>
          <w:sz w:val="22"/>
          <w:szCs w:val="22"/>
          <w:lang w:val="en-US" w:eastAsia="en-GB"/>
          <w14:ligatures w14:val="none"/>
        </w:rPr>
        <w:t>There may be a requirement to work outside of normal hours.</w:t>
      </w:r>
      <w:r w:rsidRPr="006E448C">
        <w:rPr>
          <w:rFonts w:eastAsia="Times New Roman"/>
          <w:kern w:val="0"/>
          <w:sz w:val="22"/>
          <w:szCs w:val="22"/>
          <w:lang w:eastAsia="en-GB"/>
          <w14:ligatures w14:val="none"/>
        </w:rPr>
        <w:t> </w:t>
      </w:r>
    </w:p>
    <w:p w14:paraId="53F6335F" w14:textId="77777777" w:rsidR="006E448C" w:rsidRPr="006E448C" w:rsidRDefault="006E448C" w:rsidP="006E448C">
      <w:pPr>
        <w:spacing w:after="0" w:line="240" w:lineRule="auto"/>
        <w:ind w:left="705"/>
        <w:textAlignment w:val="baseline"/>
        <w:rPr>
          <w:rFonts w:ascii="Segoe UI" w:eastAsia="Times New Roman" w:hAnsi="Segoe UI" w:cs="Segoe UI"/>
          <w:kern w:val="0"/>
          <w:sz w:val="18"/>
          <w:szCs w:val="18"/>
          <w:lang w:eastAsia="en-GB"/>
          <w14:ligatures w14:val="none"/>
        </w:rPr>
      </w:pPr>
      <w:r w:rsidRPr="006E448C">
        <w:rPr>
          <w:rFonts w:eastAsia="Times New Roman"/>
          <w:kern w:val="0"/>
          <w:sz w:val="22"/>
          <w:szCs w:val="22"/>
          <w:lang w:eastAsia="en-GB"/>
          <w14:ligatures w14:val="none"/>
        </w:rPr>
        <w:t> </w:t>
      </w:r>
    </w:p>
    <w:p w14:paraId="271DB3AE" w14:textId="77777777" w:rsidR="006E448C" w:rsidRPr="006E448C" w:rsidRDefault="006E448C" w:rsidP="006E448C">
      <w:pPr>
        <w:spacing w:after="0" w:line="240" w:lineRule="auto"/>
        <w:ind w:left="720"/>
        <w:textAlignment w:val="baseline"/>
        <w:rPr>
          <w:rFonts w:ascii="Segoe UI" w:eastAsia="Times New Roman" w:hAnsi="Segoe UI" w:cs="Segoe UI"/>
          <w:kern w:val="0"/>
          <w:sz w:val="18"/>
          <w:szCs w:val="18"/>
          <w:lang w:eastAsia="en-GB"/>
          <w14:ligatures w14:val="none"/>
        </w:rPr>
      </w:pPr>
      <w:r w:rsidRPr="006E448C">
        <w:rPr>
          <w:rFonts w:eastAsia="Times New Roman"/>
          <w:kern w:val="0"/>
          <w:sz w:val="20"/>
          <w:szCs w:val="20"/>
          <w:lang w:eastAsia="en-GB"/>
          <w14:ligatures w14:val="none"/>
        </w:rPr>
        <w:t> </w:t>
      </w:r>
    </w:p>
    <w:p w14:paraId="62F2052B" w14:textId="77777777" w:rsidR="00CC3EAD" w:rsidRPr="00E51634" w:rsidRDefault="00CC3EAD">
      <w:pPr>
        <w:rPr>
          <w:sz w:val="22"/>
          <w:szCs w:val="22"/>
        </w:rPr>
      </w:pPr>
    </w:p>
    <w:sectPr w:rsidR="00CC3EAD" w:rsidRPr="00E516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C2250"/>
    <w:multiLevelType w:val="multilevel"/>
    <w:tmpl w:val="039C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D46ECD"/>
    <w:multiLevelType w:val="multilevel"/>
    <w:tmpl w:val="EF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3E7DCA"/>
    <w:multiLevelType w:val="multilevel"/>
    <w:tmpl w:val="EABA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5E5E4C"/>
    <w:multiLevelType w:val="multilevel"/>
    <w:tmpl w:val="C8E0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AF3FD3"/>
    <w:multiLevelType w:val="multilevel"/>
    <w:tmpl w:val="8574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73314C"/>
    <w:multiLevelType w:val="multilevel"/>
    <w:tmpl w:val="CE5A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890392"/>
    <w:multiLevelType w:val="multilevel"/>
    <w:tmpl w:val="2AA42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BB5190F"/>
    <w:multiLevelType w:val="multilevel"/>
    <w:tmpl w:val="30D6D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EF54E12"/>
    <w:multiLevelType w:val="multilevel"/>
    <w:tmpl w:val="B006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66643044">
    <w:abstractNumId w:val="2"/>
  </w:num>
  <w:num w:numId="2" w16cid:durableId="1274627776">
    <w:abstractNumId w:val="4"/>
  </w:num>
  <w:num w:numId="3" w16cid:durableId="1933124992">
    <w:abstractNumId w:val="6"/>
  </w:num>
  <w:num w:numId="4" w16cid:durableId="928385613">
    <w:abstractNumId w:val="1"/>
  </w:num>
  <w:num w:numId="5" w16cid:durableId="728380003">
    <w:abstractNumId w:val="5"/>
  </w:num>
  <w:num w:numId="6" w16cid:durableId="222567939">
    <w:abstractNumId w:val="0"/>
  </w:num>
  <w:num w:numId="7" w16cid:durableId="1283152106">
    <w:abstractNumId w:val="7"/>
  </w:num>
  <w:num w:numId="8" w16cid:durableId="838539826">
    <w:abstractNumId w:val="8"/>
  </w:num>
  <w:num w:numId="9" w16cid:durableId="1105424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8C"/>
    <w:rsid w:val="00073821"/>
    <w:rsid w:val="006E448C"/>
    <w:rsid w:val="00C666B4"/>
    <w:rsid w:val="00CC3EAD"/>
    <w:rsid w:val="00E51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CCF3D"/>
  <w15:chartTrackingRefBased/>
  <w15:docId w15:val="{70C48AB0-BB6B-49E7-8004-218063718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4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4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44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448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448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448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448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4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4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48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4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44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44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44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44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44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4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4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4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448C"/>
    <w:pPr>
      <w:spacing w:before="160"/>
      <w:jc w:val="center"/>
    </w:pPr>
    <w:rPr>
      <w:i/>
      <w:iCs/>
      <w:color w:val="404040" w:themeColor="text1" w:themeTint="BF"/>
    </w:rPr>
  </w:style>
  <w:style w:type="character" w:customStyle="1" w:styleId="QuoteChar">
    <w:name w:val="Quote Char"/>
    <w:basedOn w:val="DefaultParagraphFont"/>
    <w:link w:val="Quote"/>
    <w:uiPriority w:val="29"/>
    <w:rsid w:val="006E448C"/>
    <w:rPr>
      <w:i/>
      <w:iCs/>
      <w:color w:val="404040" w:themeColor="text1" w:themeTint="BF"/>
    </w:rPr>
  </w:style>
  <w:style w:type="paragraph" w:styleId="ListParagraph">
    <w:name w:val="List Paragraph"/>
    <w:basedOn w:val="Normal"/>
    <w:uiPriority w:val="34"/>
    <w:qFormat/>
    <w:rsid w:val="006E448C"/>
    <w:pPr>
      <w:ind w:left="720"/>
      <w:contextualSpacing/>
    </w:pPr>
  </w:style>
  <w:style w:type="character" w:styleId="IntenseEmphasis">
    <w:name w:val="Intense Emphasis"/>
    <w:basedOn w:val="DefaultParagraphFont"/>
    <w:uiPriority w:val="21"/>
    <w:qFormat/>
    <w:rsid w:val="006E448C"/>
    <w:rPr>
      <w:i/>
      <w:iCs/>
      <w:color w:val="0F4761" w:themeColor="accent1" w:themeShade="BF"/>
    </w:rPr>
  </w:style>
  <w:style w:type="paragraph" w:styleId="IntenseQuote">
    <w:name w:val="Intense Quote"/>
    <w:basedOn w:val="Normal"/>
    <w:next w:val="Normal"/>
    <w:link w:val="IntenseQuoteChar"/>
    <w:uiPriority w:val="30"/>
    <w:qFormat/>
    <w:rsid w:val="006E4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48C"/>
    <w:rPr>
      <w:i/>
      <w:iCs/>
      <w:color w:val="0F4761" w:themeColor="accent1" w:themeShade="BF"/>
    </w:rPr>
  </w:style>
  <w:style w:type="character" w:styleId="IntenseReference">
    <w:name w:val="Intense Reference"/>
    <w:basedOn w:val="DefaultParagraphFont"/>
    <w:uiPriority w:val="32"/>
    <w:qFormat/>
    <w:rsid w:val="006E448C"/>
    <w:rPr>
      <w:b/>
      <w:bCs/>
      <w:smallCaps/>
      <w:color w:val="0F4761" w:themeColor="accent1" w:themeShade="BF"/>
      <w:spacing w:val="5"/>
    </w:rPr>
  </w:style>
  <w:style w:type="paragraph" w:customStyle="1" w:styleId="paragraph">
    <w:name w:val="paragraph"/>
    <w:basedOn w:val="Normal"/>
    <w:rsid w:val="006E448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E448C"/>
  </w:style>
  <w:style w:type="character" w:customStyle="1" w:styleId="eop">
    <w:name w:val="eop"/>
    <w:basedOn w:val="DefaultParagraphFont"/>
    <w:rsid w:val="006E448C"/>
  </w:style>
  <w:style w:type="character" w:customStyle="1" w:styleId="scxw190110745">
    <w:name w:val="scxw190110745"/>
    <w:basedOn w:val="DefaultParagraphFont"/>
    <w:rsid w:val="006E448C"/>
  </w:style>
  <w:style w:type="character" w:customStyle="1" w:styleId="tabchar">
    <w:name w:val="tabchar"/>
    <w:basedOn w:val="DefaultParagraphFont"/>
    <w:rsid w:val="006E448C"/>
  </w:style>
  <w:style w:type="character" w:customStyle="1" w:styleId="wacimagecontainer">
    <w:name w:val="wacimagecontainer"/>
    <w:basedOn w:val="DefaultParagraphFont"/>
    <w:rsid w:val="006E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532175">
      <w:bodyDiv w:val="1"/>
      <w:marLeft w:val="0"/>
      <w:marRight w:val="0"/>
      <w:marTop w:val="0"/>
      <w:marBottom w:val="0"/>
      <w:divBdr>
        <w:top w:val="none" w:sz="0" w:space="0" w:color="auto"/>
        <w:left w:val="none" w:sz="0" w:space="0" w:color="auto"/>
        <w:bottom w:val="none" w:sz="0" w:space="0" w:color="auto"/>
        <w:right w:val="none" w:sz="0" w:space="0" w:color="auto"/>
      </w:divBdr>
      <w:divsChild>
        <w:div w:id="675159384">
          <w:marLeft w:val="0"/>
          <w:marRight w:val="0"/>
          <w:marTop w:val="0"/>
          <w:marBottom w:val="0"/>
          <w:divBdr>
            <w:top w:val="none" w:sz="0" w:space="0" w:color="auto"/>
            <w:left w:val="none" w:sz="0" w:space="0" w:color="auto"/>
            <w:bottom w:val="none" w:sz="0" w:space="0" w:color="auto"/>
            <w:right w:val="none" w:sz="0" w:space="0" w:color="auto"/>
          </w:divBdr>
          <w:divsChild>
            <w:div w:id="901139110">
              <w:marLeft w:val="0"/>
              <w:marRight w:val="0"/>
              <w:marTop w:val="0"/>
              <w:marBottom w:val="0"/>
              <w:divBdr>
                <w:top w:val="none" w:sz="0" w:space="0" w:color="auto"/>
                <w:left w:val="none" w:sz="0" w:space="0" w:color="auto"/>
                <w:bottom w:val="none" w:sz="0" w:space="0" w:color="auto"/>
                <w:right w:val="none" w:sz="0" w:space="0" w:color="auto"/>
              </w:divBdr>
            </w:div>
            <w:div w:id="1897617826">
              <w:marLeft w:val="0"/>
              <w:marRight w:val="0"/>
              <w:marTop w:val="0"/>
              <w:marBottom w:val="0"/>
              <w:divBdr>
                <w:top w:val="none" w:sz="0" w:space="0" w:color="auto"/>
                <w:left w:val="none" w:sz="0" w:space="0" w:color="auto"/>
                <w:bottom w:val="none" w:sz="0" w:space="0" w:color="auto"/>
                <w:right w:val="none" w:sz="0" w:space="0" w:color="auto"/>
              </w:divBdr>
            </w:div>
            <w:div w:id="1343245948">
              <w:marLeft w:val="0"/>
              <w:marRight w:val="0"/>
              <w:marTop w:val="0"/>
              <w:marBottom w:val="0"/>
              <w:divBdr>
                <w:top w:val="none" w:sz="0" w:space="0" w:color="auto"/>
                <w:left w:val="none" w:sz="0" w:space="0" w:color="auto"/>
                <w:bottom w:val="none" w:sz="0" w:space="0" w:color="auto"/>
                <w:right w:val="none" w:sz="0" w:space="0" w:color="auto"/>
              </w:divBdr>
            </w:div>
            <w:div w:id="2059696433">
              <w:marLeft w:val="0"/>
              <w:marRight w:val="0"/>
              <w:marTop w:val="0"/>
              <w:marBottom w:val="0"/>
              <w:divBdr>
                <w:top w:val="none" w:sz="0" w:space="0" w:color="auto"/>
                <w:left w:val="none" w:sz="0" w:space="0" w:color="auto"/>
                <w:bottom w:val="none" w:sz="0" w:space="0" w:color="auto"/>
                <w:right w:val="none" w:sz="0" w:space="0" w:color="auto"/>
              </w:divBdr>
            </w:div>
            <w:div w:id="2034110096">
              <w:marLeft w:val="0"/>
              <w:marRight w:val="0"/>
              <w:marTop w:val="0"/>
              <w:marBottom w:val="0"/>
              <w:divBdr>
                <w:top w:val="none" w:sz="0" w:space="0" w:color="auto"/>
                <w:left w:val="none" w:sz="0" w:space="0" w:color="auto"/>
                <w:bottom w:val="none" w:sz="0" w:space="0" w:color="auto"/>
                <w:right w:val="none" w:sz="0" w:space="0" w:color="auto"/>
              </w:divBdr>
            </w:div>
            <w:div w:id="933976808">
              <w:marLeft w:val="0"/>
              <w:marRight w:val="0"/>
              <w:marTop w:val="0"/>
              <w:marBottom w:val="0"/>
              <w:divBdr>
                <w:top w:val="none" w:sz="0" w:space="0" w:color="auto"/>
                <w:left w:val="none" w:sz="0" w:space="0" w:color="auto"/>
                <w:bottom w:val="none" w:sz="0" w:space="0" w:color="auto"/>
                <w:right w:val="none" w:sz="0" w:space="0" w:color="auto"/>
              </w:divBdr>
            </w:div>
            <w:div w:id="161898482">
              <w:marLeft w:val="0"/>
              <w:marRight w:val="0"/>
              <w:marTop w:val="0"/>
              <w:marBottom w:val="0"/>
              <w:divBdr>
                <w:top w:val="none" w:sz="0" w:space="0" w:color="auto"/>
                <w:left w:val="none" w:sz="0" w:space="0" w:color="auto"/>
                <w:bottom w:val="none" w:sz="0" w:space="0" w:color="auto"/>
                <w:right w:val="none" w:sz="0" w:space="0" w:color="auto"/>
              </w:divBdr>
            </w:div>
            <w:div w:id="1948809435">
              <w:marLeft w:val="0"/>
              <w:marRight w:val="0"/>
              <w:marTop w:val="0"/>
              <w:marBottom w:val="0"/>
              <w:divBdr>
                <w:top w:val="none" w:sz="0" w:space="0" w:color="auto"/>
                <w:left w:val="none" w:sz="0" w:space="0" w:color="auto"/>
                <w:bottom w:val="none" w:sz="0" w:space="0" w:color="auto"/>
                <w:right w:val="none" w:sz="0" w:space="0" w:color="auto"/>
              </w:divBdr>
            </w:div>
            <w:div w:id="68239863">
              <w:marLeft w:val="0"/>
              <w:marRight w:val="0"/>
              <w:marTop w:val="0"/>
              <w:marBottom w:val="0"/>
              <w:divBdr>
                <w:top w:val="none" w:sz="0" w:space="0" w:color="auto"/>
                <w:left w:val="none" w:sz="0" w:space="0" w:color="auto"/>
                <w:bottom w:val="none" w:sz="0" w:space="0" w:color="auto"/>
                <w:right w:val="none" w:sz="0" w:space="0" w:color="auto"/>
              </w:divBdr>
            </w:div>
            <w:div w:id="1185443035">
              <w:marLeft w:val="0"/>
              <w:marRight w:val="0"/>
              <w:marTop w:val="0"/>
              <w:marBottom w:val="0"/>
              <w:divBdr>
                <w:top w:val="none" w:sz="0" w:space="0" w:color="auto"/>
                <w:left w:val="none" w:sz="0" w:space="0" w:color="auto"/>
                <w:bottom w:val="none" w:sz="0" w:space="0" w:color="auto"/>
                <w:right w:val="none" w:sz="0" w:space="0" w:color="auto"/>
              </w:divBdr>
            </w:div>
            <w:div w:id="1069041469">
              <w:marLeft w:val="0"/>
              <w:marRight w:val="0"/>
              <w:marTop w:val="0"/>
              <w:marBottom w:val="0"/>
              <w:divBdr>
                <w:top w:val="none" w:sz="0" w:space="0" w:color="auto"/>
                <w:left w:val="none" w:sz="0" w:space="0" w:color="auto"/>
                <w:bottom w:val="none" w:sz="0" w:space="0" w:color="auto"/>
                <w:right w:val="none" w:sz="0" w:space="0" w:color="auto"/>
              </w:divBdr>
            </w:div>
            <w:div w:id="528185158">
              <w:marLeft w:val="0"/>
              <w:marRight w:val="0"/>
              <w:marTop w:val="0"/>
              <w:marBottom w:val="0"/>
              <w:divBdr>
                <w:top w:val="none" w:sz="0" w:space="0" w:color="auto"/>
                <w:left w:val="none" w:sz="0" w:space="0" w:color="auto"/>
                <w:bottom w:val="none" w:sz="0" w:space="0" w:color="auto"/>
                <w:right w:val="none" w:sz="0" w:space="0" w:color="auto"/>
              </w:divBdr>
            </w:div>
            <w:div w:id="1902133692">
              <w:marLeft w:val="0"/>
              <w:marRight w:val="0"/>
              <w:marTop w:val="0"/>
              <w:marBottom w:val="0"/>
              <w:divBdr>
                <w:top w:val="none" w:sz="0" w:space="0" w:color="auto"/>
                <w:left w:val="none" w:sz="0" w:space="0" w:color="auto"/>
                <w:bottom w:val="none" w:sz="0" w:space="0" w:color="auto"/>
                <w:right w:val="none" w:sz="0" w:space="0" w:color="auto"/>
              </w:divBdr>
            </w:div>
            <w:div w:id="1670521196">
              <w:marLeft w:val="0"/>
              <w:marRight w:val="0"/>
              <w:marTop w:val="0"/>
              <w:marBottom w:val="0"/>
              <w:divBdr>
                <w:top w:val="none" w:sz="0" w:space="0" w:color="auto"/>
                <w:left w:val="none" w:sz="0" w:space="0" w:color="auto"/>
                <w:bottom w:val="none" w:sz="0" w:space="0" w:color="auto"/>
                <w:right w:val="none" w:sz="0" w:space="0" w:color="auto"/>
              </w:divBdr>
            </w:div>
            <w:div w:id="875116986">
              <w:marLeft w:val="0"/>
              <w:marRight w:val="0"/>
              <w:marTop w:val="0"/>
              <w:marBottom w:val="0"/>
              <w:divBdr>
                <w:top w:val="none" w:sz="0" w:space="0" w:color="auto"/>
                <w:left w:val="none" w:sz="0" w:space="0" w:color="auto"/>
                <w:bottom w:val="none" w:sz="0" w:space="0" w:color="auto"/>
                <w:right w:val="none" w:sz="0" w:space="0" w:color="auto"/>
              </w:divBdr>
            </w:div>
            <w:div w:id="1028021566">
              <w:marLeft w:val="0"/>
              <w:marRight w:val="0"/>
              <w:marTop w:val="0"/>
              <w:marBottom w:val="0"/>
              <w:divBdr>
                <w:top w:val="none" w:sz="0" w:space="0" w:color="auto"/>
                <w:left w:val="none" w:sz="0" w:space="0" w:color="auto"/>
                <w:bottom w:val="none" w:sz="0" w:space="0" w:color="auto"/>
                <w:right w:val="none" w:sz="0" w:space="0" w:color="auto"/>
              </w:divBdr>
            </w:div>
            <w:div w:id="787966644">
              <w:marLeft w:val="0"/>
              <w:marRight w:val="0"/>
              <w:marTop w:val="0"/>
              <w:marBottom w:val="0"/>
              <w:divBdr>
                <w:top w:val="none" w:sz="0" w:space="0" w:color="auto"/>
                <w:left w:val="none" w:sz="0" w:space="0" w:color="auto"/>
                <w:bottom w:val="none" w:sz="0" w:space="0" w:color="auto"/>
                <w:right w:val="none" w:sz="0" w:space="0" w:color="auto"/>
              </w:divBdr>
            </w:div>
            <w:div w:id="302077152">
              <w:marLeft w:val="0"/>
              <w:marRight w:val="0"/>
              <w:marTop w:val="0"/>
              <w:marBottom w:val="0"/>
              <w:divBdr>
                <w:top w:val="none" w:sz="0" w:space="0" w:color="auto"/>
                <w:left w:val="none" w:sz="0" w:space="0" w:color="auto"/>
                <w:bottom w:val="none" w:sz="0" w:space="0" w:color="auto"/>
                <w:right w:val="none" w:sz="0" w:space="0" w:color="auto"/>
              </w:divBdr>
            </w:div>
          </w:divsChild>
        </w:div>
        <w:div w:id="1431392493">
          <w:marLeft w:val="0"/>
          <w:marRight w:val="0"/>
          <w:marTop w:val="0"/>
          <w:marBottom w:val="0"/>
          <w:divBdr>
            <w:top w:val="none" w:sz="0" w:space="0" w:color="auto"/>
            <w:left w:val="none" w:sz="0" w:space="0" w:color="auto"/>
            <w:bottom w:val="none" w:sz="0" w:space="0" w:color="auto"/>
            <w:right w:val="none" w:sz="0" w:space="0" w:color="auto"/>
          </w:divBdr>
          <w:divsChild>
            <w:div w:id="2131506538">
              <w:marLeft w:val="0"/>
              <w:marRight w:val="0"/>
              <w:marTop w:val="0"/>
              <w:marBottom w:val="0"/>
              <w:divBdr>
                <w:top w:val="none" w:sz="0" w:space="0" w:color="auto"/>
                <w:left w:val="none" w:sz="0" w:space="0" w:color="auto"/>
                <w:bottom w:val="none" w:sz="0" w:space="0" w:color="auto"/>
                <w:right w:val="none" w:sz="0" w:space="0" w:color="auto"/>
              </w:divBdr>
            </w:div>
            <w:div w:id="830681995">
              <w:marLeft w:val="0"/>
              <w:marRight w:val="0"/>
              <w:marTop w:val="0"/>
              <w:marBottom w:val="0"/>
              <w:divBdr>
                <w:top w:val="none" w:sz="0" w:space="0" w:color="auto"/>
                <w:left w:val="none" w:sz="0" w:space="0" w:color="auto"/>
                <w:bottom w:val="none" w:sz="0" w:space="0" w:color="auto"/>
                <w:right w:val="none" w:sz="0" w:space="0" w:color="auto"/>
              </w:divBdr>
            </w:div>
            <w:div w:id="1809467940">
              <w:marLeft w:val="0"/>
              <w:marRight w:val="0"/>
              <w:marTop w:val="0"/>
              <w:marBottom w:val="0"/>
              <w:divBdr>
                <w:top w:val="none" w:sz="0" w:space="0" w:color="auto"/>
                <w:left w:val="none" w:sz="0" w:space="0" w:color="auto"/>
                <w:bottom w:val="none" w:sz="0" w:space="0" w:color="auto"/>
                <w:right w:val="none" w:sz="0" w:space="0" w:color="auto"/>
              </w:divBdr>
            </w:div>
          </w:divsChild>
        </w:div>
        <w:div w:id="622226869">
          <w:marLeft w:val="0"/>
          <w:marRight w:val="0"/>
          <w:marTop w:val="0"/>
          <w:marBottom w:val="0"/>
          <w:divBdr>
            <w:top w:val="none" w:sz="0" w:space="0" w:color="auto"/>
            <w:left w:val="none" w:sz="0" w:space="0" w:color="auto"/>
            <w:bottom w:val="none" w:sz="0" w:space="0" w:color="auto"/>
            <w:right w:val="none" w:sz="0" w:space="0" w:color="auto"/>
          </w:divBdr>
          <w:divsChild>
            <w:div w:id="1795169119">
              <w:marLeft w:val="-75"/>
              <w:marRight w:val="0"/>
              <w:marTop w:val="30"/>
              <w:marBottom w:val="30"/>
              <w:divBdr>
                <w:top w:val="none" w:sz="0" w:space="0" w:color="auto"/>
                <w:left w:val="none" w:sz="0" w:space="0" w:color="auto"/>
                <w:bottom w:val="none" w:sz="0" w:space="0" w:color="auto"/>
                <w:right w:val="none" w:sz="0" w:space="0" w:color="auto"/>
              </w:divBdr>
              <w:divsChild>
                <w:div w:id="830026715">
                  <w:marLeft w:val="0"/>
                  <w:marRight w:val="0"/>
                  <w:marTop w:val="0"/>
                  <w:marBottom w:val="0"/>
                  <w:divBdr>
                    <w:top w:val="none" w:sz="0" w:space="0" w:color="auto"/>
                    <w:left w:val="none" w:sz="0" w:space="0" w:color="auto"/>
                    <w:bottom w:val="none" w:sz="0" w:space="0" w:color="auto"/>
                    <w:right w:val="none" w:sz="0" w:space="0" w:color="auto"/>
                  </w:divBdr>
                  <w:divsChild>
                    <w:div w:id="1431852696">
                      <w:marLeft w:val="0"/>
                      <w:marRight w:val="0"/>
                      <w:marTop w:val="0"/>
                      <w:marBottom w:val="0"/>
                      <w:divBdr>
                        <w:top w:val="none" w:sz="0" w:space="0" w:color="auto"/>
                        <w:left w:val="none" w:sz="0" w:space="0" w:color="auto"/>
                        <w:bottom w:val="none" w:sz="0" w:space="0" w:color="auto"/>
                        <w:right w:val="none" w:sz="0" w:space="0" w:color="auto"/>
                      </w:divBdr>
                    </w:div>
                  </w:divsChild>
                </w:div>
                <w:div w:id="671495779">
                  <w:marLeft w:val="0"/>
                  <w:marRight w:val="0"/>
                  <w:marTop w:val="0"/>
                  <w:marBottom w:val="0"/>
                  <w:divBdr>
                    <w:top w:val="none" w:sz="0" w:space="0" w:color="auto"/>
                    <w:left w:val="none" w:sz="0" w:space="0" w:color="auto"/>
                    <w:bottom w:val="none" w:sz="0" w:space="0" w:color="auto"/>
                    <w:right w:val="none" w:sz="0" w:space="0" w:color="auto"/>
                  </w:divBdr>
                  <w:divsChild>
                    <w:div w:id="1583492664">
                      <w:marLeft w:val="0"/>
                      <w:marRight w:val="0"/>
                      <w:marTop w:val="0"/>
                      <w:marBottom w:val="0"/>
                      <w:divBdr>
                        <w:top w:val="none" w:sz="0" w:space="0" w:color="auto"/>
                        <w:left w:val="none" w:sz="0" w:space="0" w:color="auto"/>
                        <w:bottom w:val="none" w:sz="0" w:space="0" w:color="auto"/>
                        <w:right w:val="none" w:sz="0" w:space="0" w:color="auto"/>
                      </w:divBdr>
                    </w:div>
                  </w:divsChild>
                </w:div>
                <w:div w:id="1645312377">
                  <w:marLeft w:val="0"/>
                  <w:marRight w:val="0"/>
                  <w:marTop w:val="0"/>
                  <w:marBottom w:val="0"/>
                  <w:divBdr>
                    <w:top w:val="none" w:sz="0" w:space="0" w:color="auto"/>
                    <w:left w:val="none" w:sz="0" w:space="0" w:color="auto"/>
                    <w:bottom w:val="none" w:sz="0" w:space="0" w:color="auto"/>
                    <w:right w:val="none" w:sz="0" w:space="0" w:color="auto"/>
                  </w:divBdr>
                  <w:divsChild>
                    <w:div w:id="35693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79484">
          <w:marLeft w:val="0"/>
          <w:marRight w:val="0"/>
          <w:marTop w:val="0"/>
          <w:marBottom w:val="0"/>
          <w:divBdr>
            <w:top w:val="none" w:sz="0" w:space="0" w:color="auto"/>
            <w:left w:val="none" w:sz="0" w:space="0" w:color="auto"/>
            <w:bottom w:val="none" w:sz="0" w:space="0" w:color="auto"/>
            <w:right w:val="none" w:sz="0" w:space="0" w:color="auto"/>
          </w:divBdr>
          <w:divsChild>
            <w:div w:id="1144545126">
              <w:marLeft w:val="0"/>
              <w:marRight w:val="0"/>
              <w:marTop w:val="0"/>
              <w:marBottom w:val="0"/>
              <w:divBdr>
                <w:top w:val="none" w:sz="0" w:space="0" w:color="auto"/>
                <w:left w:val="none" w:sz="0" w:space="0" w:color="auto"/>
                <w:bottom w:val="none" w:sz="0" w:space="0" w:color="auto"/>
                <w:right w:val="none" w:sz="0" w:space="0" w:color="auto"/>
              </w:divBdr>
            </w:div>
            <w:div w:id="38936782">
              <w:marLeft w:val="0"/>
              <w:marRight w:val="0"/>
              <w:marTop w:val="0"/>
              <w:marBottom w:val="0"/>
              <w:divBdr>
                <w:top w:val="none" w:sz="0" w:space="0" w:color="auto"/>
                <w:left w:val="none" w:sz="0" w:space="0" w:color="auto"/>
                <w:bottom w:val="none" w:sz="0" w:space="0" w:color="auto"/>
                <w:right w:val="none" w:sz="0" w:space="0" w:color="auto"/>
              </w:divBdr>
            </w:div>
            <w:div w:id="524445260">
              <w:marLeft w:val="0"/>
              <w:marRight w:val="0"/>
              <w:marTop w:val="0"/>
              <w:marBottom w:val="0"/>
              <w:divBdr>
                <w:top w:val="none" w:sz="0" w:space="0" w:color="auto"/>
                <w:left w:val="none" w:sz="0" w:space="0" w:color="auto"/>
                <w:bottom w:val="none" w:sz="0" w:space="0" w:color="auto"/>
                <w:right w:val="none" w:sz="0" w:space="0" w:color="auto"/>
              </w:divBdr>
            </w:div>
            <w:div w:id="539628442">
              <w:marLeft w:val="0"/>
              <w:marRight w:val="0"/>
              <w:marTop w:val="0"/>
              <w:marBottom w:val="0"/>
              <w:divBdr>
                <w:top w:val="none" w:sz="0" w:space="0" w:color="auto"/>
                <w:left w:val="none" w:sz="0" w:space="0" w:color="auto"/>
                <w:bottom w:val="none" w:sz="0" w:space="0" w:color="auto"/>
                <w:right w:val="none" w:sz="0" w:space="0" w:color="auto"/>
              </w:divBdr>
            </w:div>
            <w:div w:id="158348998">
              <w:marLeft w:val="0"/>
              <w:marRight w:val="0"/>
              <w:marTop w:val="0"/>
              <w:marBottom w:val="0"/>
              <w:divBdr>
                <w:top w:val="none" w:sz="0" w:space="0" w:color="auto"/>
                <w:left w:val="none" w:sz="0" w:space="0" w:color="auto"/>
                <w:bottom w:val="none" w:sz="0" w:space="0" w:color="auto"/>
                <w:right w:val="none" w:sz="0" w:space="0" w:color="auto"/>
              </w:divBdr>
            </w:div>
            <w:div w:id="1328174699">
              <w:marLeft w:val="0"/>
              <w:marRight w:val="0"/>
              <w:marTop w:val="0"/>
              <w:marBottom w:val="0"/>
              <w:divBdr>
                <w:top w:val="none" w:sz="0" w:space="0" w:color="auto"/>
                <w:left w:val="none" w:sz="0" w:space="0" w:color="auto"/>
                <w:bottom w:val="none" w:sz="0" w:space="0" w:color="auto"/>
                <w:right w:val="none" w:sz="0" w:space="0" w:color="auto"/>
              </w:divBdr>
            </w:div>
            <w:div w:id="1265570667">
              <w:marLeft w:val="0"/>
              <w:marRight w:val="0"/>
              <w:marTop w:val="0"/>
              <w:marBottom w:val="0"/>
              <w:divBdr>
                <w:top w:val="none" w:sz="0" w:space="0" w:color="auto"/>
                <w:left w:val="none" w:sz="0" w:space="0" w:color="auto"/>
                <w:bottom w:val="none" w:sz="0" w:space="0" w:color="auto"/>
                <w:right w:val="none" w:sz="0" w:space="0" w:color="auto"/>
              </w:divBdr>
            </w:div>
          </w:divsChild>
        </w:div>
        <w:div w:id="276063619">
          <w:marLeft w:val="0"/>
          <w:marRight w:val="0"/>
          <w:marTop w:val="0"/>
          <w:marBottom w:val="0"/>
          <w:divBdr>
            <w:top w:val="none" w:sz="0" w:space="0" w:color="auto"/>
            <w:left w:val="none" w:sz="0" w:space="0" w:color="auto"/>
            <w:bottom w:val="none" w:sz="0" w:space="0" w:color="auto"/>
            <w:right w:val="none" w:sz="0" w:space="0" w:color="auto"/>
          </w:divBdr>
          <w:divsChild>
            <w:div w:id="894969092">
              <w:marLeft w:val="0"/>
              <w:marRight w:val="0"/>
              <w:marTop w:val="0"/>
              <w:marBottom w:val="0"/>
              <w:divBdr>
                <w:top w:val="none" w:sz="0" w:space="0" w:color="auto"/>
                <w:left w:val="none" w:sz="0" w:space="0" w:color="auto"/>
                <w:bottom w:val="none" w:sz="0" w:space="0" w:color="auto"/>
                <w:right w:val="none" w:sz="0" w:space="0" w:color="auto"/>
              </w:divBdr>
            </w:div>
            <w:div w:id="229462234">
              <w:marLeft w:val="0"/>
              <w:marRight w:val="0"/>
              <w:marTop w:val="0"/>
              <w:marBottom w:val="0"/>
              <w:divBdr>
                <w:top w:val="none" w:sz="0" w:space="0" w:color="auto"/>
                <w:left w:val="none" w:sz="0" w:space="0" w:color="auto"/>
                <w:bottom w:val="none" w:sz="0" w:space="0" w:color="auto"/>
                <w:right w:val="none" w:sz="0" w:space="0" w:color="auto"/>
              </w:divBdr>
            </w:div>
            <w:div w:id="1425415242">
              <w:marLeft w:val="0"/>
              <w:marRight w:val="0"/>
              <w:marTop w:val="0"/>
              <w:marBottom w:val="0"/>
              <w:divBdr>
                <w:top w:val="none" w:sz="0" w:space="0" w:color="auto"/>
                <w:left w:val="none" w:sz="0" w:space="0" w:color="auto"/>
                <w:bottom w:val="none" w:sz="0" w:space="0" w:color="auto"/>
                <w:right w:val="none" w:sz="0" w:space="0" w:color="auto"/>
              </w:divBdr>
            </w:div>
            <w:div w:id="1775325293">
              <w:marLeft w:val="0"/>
              <w:marRight w:val="0"/>
              <w:marTop w:val="0"/>
              <w:marBottom w:val="0"/>
              <w:divBdr>
                <w:top w:val="none" w:sz="0" w:space="0" w:color="auto"/>
                <w:left w:val="none" w:sz="0" w:space="0" w:color="auto"/>
                <w:bottom w:val="none" w:sz="0" w:space="0" w:color="auto"/>
                <w:right w:val="none" w:sz="0" w:space="0" w:color="auto"/>
              </w:divBdr>
            </w:div>
            <w:div w:id="366683999">
              <w:marLeft w:val="0"/>
              <w:marRight w:val="0"/>
              <w:marTop w:val="0"/>
              <w:marBottom w:val="0"/>
              <w:divBdr>
                <w:top w:val="none" w:sz="0" w:space="0" w:color="auto"/>
                <w:left w:val="none" w:sz="0" w:space="0" w:color="auto"/>
                <w:bottom w:val="none" w:sz="0" w:space="0" w:color="auto"/>
                <w:right w:val="none" w:sz="0" w:space="0" w:color="auto"/>
              </w:divBdr>
            </w:div>
            <w:div w:id="13966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649</Words>
  <Characters>3700</Characters>
  <Application>Microsoft Office Word</Application>
  <DocSecurity>0</DocSecurity>
  <Lines>30</Lines>
  <Paragraphs>8</Paragraphs>
  <ScaleCrop>false</ScaleCrop>
  <Company>BCP Council</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Pritchard</dc:creator>
  <cp:keywords/>
  <dc:description/>
  <cp:lastModifiedBy>Mary Pritchard</cp:lastModifiedBy>
  <cp:revision>1</cp:revision>
  <dcterms:created xsi:type="dcterms:W3CDTF">2024-05-17T10:37:00Z</dcterms:created>
  <dcterms:modified xsi:type="dcterms:W3CDTF">2024-05-17T10:38:00Z</dcterms:modified>
</cp:coreProperties>
</file>