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39B555" w14:textId="3E707C70" w:rsidR="00E14C10" w:rsidRDefault="00322123" w:rsidP="0030237C">
      <w:pPr>
        <w:spacing w:after="159"/>
        <w:ind w:left="-5" w:hanging="10"/>
      </w:pPr>
      <w:r>
        <w:rPr>
          <w:rFonts w:ascii="Arial" w:eastAsia="Arial" w:hAnsi="Arial" w:cs="Arial"/>
          <w:b/>
        </w:rPr>
        <w:t>Role Profile Addendum</w:t>
      </w:r>
      <w:r>
        <w:rPr>
          <w:rFonts w:ascii="Arial" w:eastAsia="Arial" w:hAnsi="Arial" w:cs="Arial"/>
        </w:rPr>
        <w:t xml:space="preserve">    </w:t>
      </w:r>
    </w:p>
    <w:tbl>
      <w:tblPr>
        <w:tblStyle w:val="TableGrid"/>
        <w:tblW w:w="9071" w:type="dxa"/>
        <w:tblInd w:w="-141" w:type="dxa"/>
        <w:tblCellMar>
          <w:top w:w="48" w:type="dxa"/>
          <w:left w:w="98" w:type="dxa"/>
          <w:right w:w="115" w:type="dxa"/>
        </w:tblCellMar>
        <w:tblLook w:val="04A0" w:firstRow="1" w:lastRow="0" w:firstColumn="1" w:lastColumn="0" w:noHBand="0" w:noVBand="1"/>
      </w:tblPr>
      <w:tblGrid>
        <w:gridCol w:w="2767"/>
        <w:gridCol w:w="6304"/>
      </w:tblGrid>
      <w:tr w:rsidR="00E14C10" w14:paraId="3D4EF06C" w14:textId="77777777" w:rsidTr="495283FC">
        <w:trPr>
          <w:trHeight w:val="704"/>
        </w:trPr>
        <w:tc>
          <w:tcPr>
            <w:tcW w:w="2767" w:type="dxa"/>
            <w:tcBorders>
              <w:top w:val="single" w:sz="7" w:space="0" w:color="000000" w:themeColor="text1"/>
              <w:left w:val="single" w:sz="7" w:space="0" w:color="000000" w:themeColor="text1"/>
              <w:bottom w:val="single" w:sz="7" w:space="0" w:color="FFFFFF" w:themeColor="background1"/>
              <w:right w:val="single" w:sz="2" w:space="0" w:color="000000" w:themeColor="text1"/>
            </w:tcBorders>
            <w:shd w:val="clear" w:color="auto" w:fill="00B050"/>
            <w:vAlign w:val="center"/>
          </w:tcPr>
          <w:p w14:paraId="51EE6295" w14:textId="77777777" w:rsidR="00E14C10" w:rsidRDefault="00322123">
            <w:r>
              <w:rPr>
                <w:rFonts w:ascii="Arial" w:eastAsia="Arial" w:hAnsi="Arial" w:cs="Arial"/>
                <w:b/>
                <w:color w:val="FFFFFF"/>
              </w:rPr>
              <w:t xml:space="preserve">Job Title: </w:t>
            </w:r>
          </w:p>
        </w:tc>
        <w:tc>
          <w:tcPr>
            <w:tcW w:w="6304" w:type="dxa"/>
            <w:tcBorders>
              <w:top w:val="single" w:sz="7" w:space="0" w:color="000000" w:themeColor="text1"/>
              <w:left w:val="single" w:sz="2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</w:tcPr>
          <w:p w14:paraId="4148CCC3" w14:textId="77777777" w:rsidR="00E14C10" w:rsidRDefault="00322123">
            <w:pPr>
              <w:ind w:left="3"/>
            </w:pPr>
            <w:r>
              <w:rPr>
                <w:rFonts w:ascii="Arial" w:eastAsia="Arial" w:hAnsi="Arial" w:cs="Arial"/>
                <w:sz w:val="20"/>
              </w:rPr>
              <w:t xml:space="preserve">   </w:t>
            </w:r>
          </w:p>
          <w:p w14:paraId="20E43E7E" w14:textId="2EBAE9D5" w:rsidR="00E14C10" w:rsidRDefault="34844D58">
            <w:pPr>
              <w:spacing w:after="26"/>
              <w:ind w:left="3"/>
            </w:pPr>
            <w:r w:rsidRPr="0CA48DC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5747DD">
              <w:rPr>
                <w:rFonts w:ascii="Arial" w:eastAsia="Arial" w:hAnsi="Arial" w:cs="Arial"/>
                <w:sz w:val="20"/>
                <w:szCs w:val="20"/>
              </w:rPr>
              <w:t>Income Accounting</w:t>
            </w:r>
            <w:r w:rsidR="0DCC4F66" w:rsidRPr="0CA48DC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4BB723F8" w:rsidRPr="0CA48DC4">
              <w:rPr>
                <w:rFonts w:ascii="Arial" w:eastAsia="Arial" w:hAnsi="Arial" w:cs="Arial"/>
                <w:sz w:val="20"/>
                <w:szCs w:val="20"/>
              </w:rPr>
              <w:t>Officer</w:t>
            </w:r>
            <w:r w:rsidR="7AC0FB72" w:rsidRPr="0CA48DC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6F3E1F98" w14:textId="77777777" w:rsidR="00E14C10" w:rsidRDefault="00322123">
            <w:pPr>
              <w:ind w:left="3"/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</w:tr>
      <w:tr w:rsidR="00E14C10" w14:paraId="77701959" w14:textId="77777777" w:rsidTr="495283FC">
        <w:trPr>
          <w:trHeight w:val="523"/>
        </w:trPr>
        <w:tc>
          <w:tcPr>
            <w:tcW w:w="2767" w:type="dxa"/>
            <w:tcBorders>
              <w:top w:val="single" w:sz="7" w:space="0" w:color="FFFFFF" w:themeColor="background1"/>
              <w:left w:val="single" w:sz="7" w:space="0" w:color="000000" w:themeColor="text1"/>
              <w:bottom w:val="single" w:sz="7" w:space="0" w:color="FFFFFF" w:themeColor="background1"/>
              <w:right w:val="single" w:sz="2" w:space="0" w:color="000000" w:themeColor="text1"/>
            </w:tcBorders>
            <w:shd w:val="clear" w:color="auto" w:fill="00B050"/>
          </w:tcPr>
          <w:p w14:paraId="186A2FC9" w14:textId="77777777" w:rsidR="00E14C10" w:rsidRDefault="00322123">
            <w:r>
              <w:rPr>
                <w:rFonts w:ascii="Arial" w:eastAsia="Arial" w:hAnsi="Arial" w:cs="Arial"/>
                <w:b/>
                <w:color w:val="FFFFFF"/>
              </w:rPr>
              <w:t xml:space="preserve">Role Profile Reference Number: </w:t>
            </w:r>
          </w:p>
        </w:tc>
        <w:tc>
          <w:tcPr>
            <w:tcW w:w="6304" w:type="dxa"/>
            <w:tcBorders>
              <w:top w:val="single" w:sz="7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7" w:space="0" w:color="000000" w:themeColor="text1"/>
            </w:tcBorders>
            <w:vAlign w:val="center"/>
          </w:tcPr>
          <w:p w14:paraId="3CB7EF9C" w14:textId="145341BE" w:rsidR="00E14C10" w:rsidRDefault="005747DD" w:rsidP="737BF998">
            <w:pPr>
              <w:ind w:left="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HOU032</w:t>
            </w:r>
          </w:p>
        </w:tc>
      </w:tr>
      <w:tr w:rsidR="00E14C10" w14:paraId="05FE5733" w14:textId="77777777" w:rsidTr="495283FC">
        <w:trPr>
          <w:trHeight w:val="482"/>
        </w:trPr>
        <w:tc>
          <w:tcPr>
            <w:tcW w:w="2767" w:type="dxa"/>
            <w:tcBorders>
              <w:top w:val="single" w:sz="7" w:space="0" w:color="FFFFFF" w:themeColor="background1"/>
              <w:left w:val="single" w:sz="7" w:space="0" w:color="000000" w:themeColor="text1"/>
              <w:bottom w:val="single" w:sz="7" w:space="0" w:color="FFFFFF" w:themeColor="background1"/>
              <w:right w:val="single" w:sz="2" w:space="0" w:color="000000" w:themeColor="text1"/>
            </w:tcBorders>
            <w:shd w:val="clear" w:color="auto" w:fill="00B050"/>
            <w:vAlign w:val="center"/>
          </w:tcPr>
          <w:p w14:paraId="228957D5" w14:textId="77777777" w:rsidR="00E14C10" w:rsidRDefault="00322123">
            <w:r>
              <w:rPr>
                <w:rFonts w:ascii="Arial" w:eastAsia="Arial" w:hAnsi="Arial" w:cs="Arial"/>
                <w:b/>
                <w:color w:val="FFFFFF"/>
              </w:rPr>
              <w:t xml:space="preserve">Role Profile Title </w:t>
            </w:r>
          </w:p>
        </w:tc>
        <w:tc>
          <w:tcPr>
            <w:tcW w:w="630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7" w:space="0" w:color="000000" w:themeColor="text1"/>
            </w:tcBorders>
          </w:tcPr>
          <w:p w14:paraId="09FB3A75" w14:textId="2F366DEA" w:rsidR="00E14C10" w:rsidRDefault="005747DD" w:rsidP="737BF998">
            <w:pPr>
              <w:ind w:left="3"/>
            </w:pPr>
            <w:r>
              <w:t xml:space="preserve">Housing </w:t>
            </w:r>
            <w:r w:rsidR="006D563B">
              <w:t xml:space="preserve">Income </w:t>
            </w:r>
            <w:r w:rsidR="006E572F">
              <w:t xml:space="preserve">Accounting </w:t>
            </w:r>
            <w:r>
              <w:t xml:space="preserve">Officer </w:t>
            </w:r>
          </w:p>
        </w:tc>
      </w:tr>
      <w:tr w:rsidR="00E14C10" w14:paraId="409C6271" w14:textId="77777777" w:rsidTr="495283FC">
        <w:trPr>
          <w:trHeight w:val="481"/>
        </w:trPr>
        <w:tc>
          <w:tcPr>
            <w:tcW w:w="2767" w:type="dxa"/>
            <w:tcBorders>
              <w:top w:val="single" w:sz="7" w:space="0" w:color="FFFFFF" w:themeColor="background1"/>
              <w:left w:val="single" w:sz="7" w:space="0" w:color="000000" w:themeColor="text1"/>
              <w:bottom w:val="single" w:sz="7" w:space="0" w:color="FFFFFF" w:themeColor="background1"/>
              <w:right w:val="single" w:sz="2" w:space="0" w:color="000000" w:themeColor="text1"/>
            </w:tcBorders>
            <w:shd w:val="clear" w:color="auto" w:fill="00B050"/>
            <w:vAlign w:val="center"/>
          </w:tcPr>
          <w:p w14:paraId="0963F7F4" w14:textId="77777777" w:rsidR="00E14C10" w:rsidRDefault="00322123">
            <w:r>
              <w:rPr>
                <w:rFonts w:ascii="Arial" w:eastAsia="Arial" w:hAnsi="Arial" w:cs="Arial"/>
                <w:b/>
                <w:color w:val="FFFFFF"/>
              </w:rPr>
              <w:t xml:space="preserve">Directorate </w:t>
            </w:r>
          </w:p>
        </w:tc>
        <w:tc>
          <w:tcPr>
            <w:tcW w:w="630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7" w:space="0" w:color="000000" w:themeColor="text1"/>
            </w:tcBorders>
          </w:tcPr>
          <w:p w14:paraId="5B2BF680" w14:textId="780068CC" w:rsidR="00E14C10" w:rsidRDefault="5B748337">
            <w:pPr>
              <w:ind w:left="3"/>
            </w:pPr>
            <w:r w:rsidRPr="5EFF99E1">
              <w:rPr>
                <w:rFonts w:ascii="Arial" w:eastAsia="Arial" w:hAnsi="Arial" w:cs="Arial"/>
                <w:sz w:val="20"/>
                <w:szCs w:val="20"/>
              </w:rPr>
              <w:t xml:space="preserve">Housing and Public Protection </w:t>
            </w:r>
          </w:p>
        </w:tc>
      </w:tr>
      <w:tr w:rsidR="00E14C10" w14:paraId="0B63E8C2" w14:textId="77777777" w:rsidTr="495283FC">
        <w:trPr>
          <w:trHeight w:val="478"/>
        </w:trPr>
        <w:tc>
          <w:tcPr>
            <w:tcW w:w="2767" w:type="dxa"/>
            <w:tcBorders>
              <w:top w:val="single" w:sz="7" w:space="0" w:color="FFFFFF" w:themeColor="background1"/>
              <w:left w:val="single" w:sz="7" w:space="0" w:color="000000" w:themeColor="text1"/>
              <w:bottom w:val="single" w:sz="7" w:space="0" w:color="000000" w:themeColor="text1"/>
              <w:right w:val="single" w:sz="2" w:space="0" w:color="000000" w:themeColor="text1"/>
            </w:tcBorders>
            <w:shd w:val="clear" w:color="auto" w:fill="00B050"/>
            <w:vAlign w:val="center"/>
          </w:tcPr>
          <w:p w14:paraId="4A797000" w14:textId="77777777" w:rsidR="00E14C10" w:rsidRDefault="00322123">
            <w:r>
              <w:rPr>
                <w:rFonts w:ascii="Arial" w:eastAsia="Arial" w:hAnsi="Arial" w:cs="Arial"/>
                <w:b/>
                <w:color w:val="FFFFFF"/>
              </w:rPr>
              <w:t xml:space="preserve">Service area </w:t>
            </w:r>
          </w:p>
        </w:tc>
        <w:tc>
          <w:tcPr>
            <w:tcW w:w="630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7" w:space="0" w:color="000000" w:themeColor="text1"/>
              <w:right w:val="single" w:sz="7" w:space="0" w:color="000000" w:themeColor="text1"/>
            </w:tcBorders>
            <w:vAlign w:val="center"/>
          </w:tcPr>
          <w:p w14:paraId="2FCA9FDF" w14:textId="65A1954F" w:rsidR="00E14C10" w:rsidRDefault="5383B576" w:rsidP="495283FC">
            <w:r w:rsidRPr="495283FC">
              <w:rPr>
                <w:rFonts w:ascii="Arial" w:eastAsia="Arial" w:hAnsi="Arial" w:cs="Arial"/>
                <w:sz w:val="20"/>
                <w:szCs w:val="20"/>
              </w:rPr>
              <w:t>B</w:t>
            </w:r>
            <w:r w:rsidR="48C82D69" w:rsidRPr="495283FC">
              <w:rPr>
                <w:rFonts w:ascii="Arial" w:eastAsia="Arial" w:hAnsi="Arial" w:cs="Arial"/>
                <w:sz w:val="20"/>
                <w:szCs w:val="20"/>
              </w:rPr>
              <w:t>CP Homes</w:t>
            </w:r>
          </w:p>
        </w:tc>
      </w:tr>
    </w:tbl>
    <w:p w14:paraId="12E51D8A" w14:textId="77777777" w:rsidR="00E14C10" w:rsidRDefault="00322123">
      <w:pPr>
        <w:spacing w:after="0"/>
      </w:pPr>
      <w:r>
        <w:rPr>
          <w:rFonts w:ascii="Arial" w:eastAsia="Arial" w:hAnsi="Arial" w:cs="Arial"/>
        </w:rPr>
        <w:t xml:space="preserve"> </w:t>
      </w:r>
    </w:p>
    <w:tbl>
      <w:tblPr>
        <w:tblStyle w:val="TableGrid"/>
        <w:tblW w:w="9159" w:type="dxa"/>
        <w:tblInd w:w="-140" w:type="dxa"/>
        <w:tblCellMar>
          <w:top w:w="111" w:type="dxa"/>
          <w:left w:w="5" w:type="dxa"/>
        </w:tblCellMar>
        <w:tblLook w:val="04A0" w:firstRow="1" w:lastRow="0" w:firstColumn="1" w:lastColumn="0" w:noHBand="0" w:noVBand="1"/>
      </w:tblPr>
      <w:tblGrid>
        <w:gridCol w:w="15"/>
        <w:gridCol w:w="9144"/>
      </w:tblGrid>
      <w:tr w:rsidR="00E14C10" w14:paraId="0D3BAEB7" w14:textId="77777777" w:rsidTr="751BD729">
        <w:trPr>
          <w:trHeight w:val="560"/>
        </w:trPr>
        <w:tc>
          <w:tcPr>
            <w:tcW w:w="9159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nil"/>
              <w:right w:val="single" w:sz="6" w:space="0" w:color="000000" w:themeColor="text1"/>
            </w:tcBorders>
            <w:shd w:val="clear" w:color="auto" w:fill="00B050"/>
          </w:tcPr>
          <w:p w14:paraId="7AAB0069" w14:textId="77777777" w:rsidR="00E14C10" w:rsidRDefault="00322123">
            <w:r>
              <w:rPr>
                <w:rFonts w:ascii="Arial" w:eastAsia="Arial" w:hAnsi="Arial" w:cs="Arial"/>
                <w:b/>
              </w:rPr>
              <w:t>Specific responsibilities associated with this position</w:t>
            </w:r>
            <w:r>
              <w:rPr>
                <w:rFonts w:ascii="Arial" w:eastAsia="Arial" w:hAnsi="Arial" w:cs="Arial"/>
              </w:rPr>
              <w:t xml:space="preserve">  </w:t>
            </w:r>
          </w:p>
        </w:tc>
      </w:tr>
      <w:tr w:rsidR="00E14C10" w14:paraId="6A65E7DB" w14:textId="77777777" w:rsidTr="751BD729">
        <w:tc>
          <w:tcPr>
            <w:tcW w:w="9159" w:type="dxa"/>
            <w:gridSpan w:val="2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bottom"/>
          </w:tcPr>
          <w:p w14:paraId="7BF9D2AB" w14:textId="77777777" w:rsidR="006A5DFE" w:rsidRDefault="006A5DFE" w:rsidP="006A5DFE">
            <w:pPr>
              <w:spacing w:line="240" w:lineRule="auto"/>
              <w:ind w:left="714"/>
              <w:rPr>
                <w:rFonts w:ascii="Arial" w:hAnsi="Arial" w:cs="Arial"/>
                <w:sz w:val="20"/>
                <w:szCs w:val="20"/>
              </w:rPr>
            </w:pPr>
          </w:p>
          <w:p w14:paraId="52573F57" w14:textId="4925AFF4" w:rsidR="00011EE7" w:rsidRDefault="58F30B05" w:rsidP="00A52F54">
            <w:pPr>
              <w:spacing w:line="240" w:lineRule="auto"/>
              <w:ind w:left="13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751BD729">
              <w:rPr>
                <w:rFonts w:ascii="Arial" w:hAnsi="Arial" w:cs="Arial"/>
                <w:sz w:val="20"/>
                <w:szCs w:val="20"/>
              </w:rPr>
              <w:t xml:space="preserve">To ensure maintenance of rent accounts, providing admin support in relation to </w:t>
            </w:r>
            <w:r w:rsidR="00A52F54" w:rsidRPr="00A52F54">
              <w:rPr>
                <w:rFonts w:ascii="Arial" w:hAnsi="Arial" w:cs="Arial"/>
                <w:sz w:val="20"/>
                <w:szCs w:val="20"/>
              </w:rPr>
              <w:t>payments and verification of rents for benefit purposes</w:t>
            </w:r>
            <w:r w:rsidRPr="751BD729">
              <w:rPr>
                <w:rFonts w:ascii="Arial" w:hAnsi="Arial" w:cs="Arial"/>
                <w:sz w:val="20"/>
                <w:szCs w:val="20"/>
              </w:rPr>
              <w:t xml:space="preserve"> and ensure that rent accounts are set up accurately to ensure that benefit and rent payments are credited in a timely manner. </w:t>
            </w:r>
          </w:p>
          <w:p w14:paraId="6B5B69FE" w14:textId="77777777" w:rsidR="00212CA1" w:rsidRDefault="00212CA1" w:rsidP="005747DD">
            <w:pPr>
              <w:spacing w:line="240" w:lineRule="auto"/>
              <w:ind w:left="130"/>
              <w:contextualSpacing/>
              <w:rPr>
                <w:rFonts w:ascii="Arial" w:hAnsi="Arial" w:cs="Arial"/>
                <w:sz w:val="20"/>
                <w:szCs w:val="20"/>
              </w:rPr>
            </w:pPr>
          </w:p>
          <w:p w14:paraId="0B4FCAF8" w14:textId="727520EC" w:rsidR="00212CA1" w:rsidRPr="005747DD" w:rsidRDefault="355936F9" w:rsidP="00212CA1">
            <w:pPr>
              <w:pStyle w:val="ListParagraph"/>
              <w:spacing w:after="160"/>
              <w:ind w:left="125"/>
              <w:rPr>
                <w:rFonts w:ascii="Arial" w:eastAsia="Arial" w:hAnsi="Arial" w:cs="Arial"/>
                <w:sz w:val="20"/>
                <w:szCs w:val="20"/>
              </w:rPr>
            </w:pPr>
            <w:r w:rsidRPr="751BD729">
              <w:rPr>
                <w:rFonts w:ascii="Arial" w:eastAsia="Arial" w:hAnsi="Arial" w:cs="Arial"/>
                <w:sz w:val="20"/>
                <w:szCs w:val="20"/>
              </w:rPr>
              <w:t xml:space="preserve">Respond to </w:t>
            </w:r>
            <w:r w:rsidR="00F00E82">
              <w:rPr>
                <w:rFonts w:ascii="Arial" w:eastAsia="Arial" w:hAnsi="Arial" w:cs="Arial"/>
                <w:sz w:val="20"/>
                <w:szCs w:val="20"/>
              </w:rPr>
              <w:t xml:space="preserve">initial </w:t>
            </w:r>
            <w:r w:rsidRPr="751BD729">
              <w:rPr>
                <w:rFonts w:ascii="Arial" w:eastAsia="Arial" w:hAnsi="Arial" w:cs="Arial"/>
                <w:sz w:val="20"/>
                <w:szCs w:val="20"/>
              </w:rPr>
              <w:t xml:space="preserve">customer enquiries </w:t>
            </w:r>
            <w:r w:rsidR="00CB516F">
              <w:rPr>
                <w:rFonts w:ascii="Arial" w:eastAsia="Arial" w:hAnsi="Arial" w:cs="Arial"/>
                <w:sz w:val="20"/>
                <w:szCs w:val="20"/>
              </w:rPr>
              <w:t>regarding their rent accounts</w:t>
            </w:r>
            <w:r w:rsidR="008C48F8">
              <w:rPr>
                <w:rFonts w:ascii="Arial" w:eastAsia="Arial" w:hAnsi="Arial" w:cs="Arial"/>
                <w:sz w:val="20"/>
                <w:szCs w:val="20"/>
              </w:rPr>
              <w:t xml:space="preserve"> and refer </w:t>
            </w:r>
            <w:r w:rsidR="00226984">
              <w:rPr>
                <w:rFonts w:ascii="Arial" w:eastAsia="Arial" w:hAnsi="Arial" w:cs="Arial"/>
                <w:sz w:val="20"/>
                <w:szCs w:val="20"/>
              </w:rPr>
              <w:t>complex enquiries to the Income Officers.</w:t>
            </w:r>
          </w:p>
          <w:p w14:paraId="61BE8E43" w14:textId="77777777" w:rsidR="00E81D6D" w:rsidRDefault="00E81D6D" w:rsidP="00212CA1">
            <w:pPr>
              <w:pStyle w:val="ListParagraph"/>
              <w:spacing w:after="160"/>
              <w:ind w:left="125"/>
              <w:rPr>
                <w:rFonts w:ascii="Arial" w:eastAsia="Arial" w:hAnsi="Arial" w:cs="Arial"/>
                <w:sz w:val="20"/>
                <w:szCs w:val="20"/>
              </w:rPr>
            </w:pPr>
          </w:p>
          <w:p w14:paraId="0F2A3D06" w14:textId="22F31021" w:rsidR="00212CA1" w:rsidRPr="005747DD" w:rsidRDefault="00212CA1" w:rsidP="00212CA1">
            <w:pPr>
              <w:pStyle w:val="ListParagraph"/>
              <w:spacing w:after="160"/>
              <w:ind w:left="125"/>
              <w:rPr>
                <w:rFonts w:ascii="Arial" w:eastAsia="Arial" w:hAnsi="Arial" w:cs="Arial"/>
                <w:sz w:val="20"/>
                <w:szCs w:val="20"/>
              </w:rPr>
            </w:pPr>
            <w:r w:rsidRPr="005747DD">
              <w:rPr>
                <w:rFonts w:ascii="Arial" w:eastAsia="Arial" w:hAnsi="Arial" w:cs="Arial"/>
                <w:sz w:val="20"/>
                <w:szCs w:val="20"/>
              </w:rPr>
              <w:t>Administer income processes including post, team mailbox, and issuing rent letters, statements, and payment cards.</w:t>
            </w:r>
          </w:p>
          <w:p w14:paraId="3CEB8C1E" w14:textId="77777777" w:rsidR="00E81D6D" w:rsidRDefault="00E81D6D" w:rsidP="00212CA1">
            <w:pPr>
              <w:pStyle w:val="ListParagraph"/>
              <w:spacing w:after="160"/>
              <w:ind w:left="125"/>
              <w:rPr>
                <w:rFonts w:ascii="Arial" w:eastAsia="Arial" w:hAnsi="Arial" w:cs="Arial"/>
                <w:sz w:val="20"/>
                <w:szCs w:val="20"/>
              </w:rPr>
            </w:pPr>
          </w:p>
          <w:p w14:paraId="6273DA1B" w14:textId="66649D18" w:rsidR="00212CA1" w:rsidRPr="005747DD" w:rsidRDefault="00212CA1" w:rsidP="00212CA1">
            <w:pPr>
              <w:pStyle w:val="ListParagraph"/>
              <w:spacing w:after="160"/>
              <w:ind w:left="125"/>
              <w:rPr>
                <w:rFonts w:ascii="Arial" w:eastAsia="Arial" w:hAnsi="Arial" w:cs="Arial"/>
                <w:sz w:val="20"/>
                <w:szCs w:val="20"/>
              </w:rPr>
            </w:pPr>
            <w:r w:rsidRPr="005747DD">
              <w:rPr>
                <w:rFonts w:ascii="Arial" w:eastAsia="Arial" w:hAnsi="Arial" w:cs="Arial"/>
                <w:sz w:val="20"/>
                <w:szCs w:val="20"/>
              </w:rPr>
              <w:t>Set up, update, and close rent accounts, ensuring systems are accurate and up to date.</w:t>
            </w:r>
          </w:p>
          <w:p w14:paraId="326B8CFD" w14:textId="77777777" w:rsidR="00E81D6D" w:rsidRDefault="00E81D6D" w:rsidP="00212CA1">
            <w:pPr>
              <w:pStyle w:val="ListParagraph"/>
              <w:spacing w:after="160"/>
              <w:ind w:left="125"/>
              <w:rPr>
                <w:rFonts w:ascii="Arial" w:eastAsia="Arial" w:hAnsi="Arial" w:cs="Arial"/>
                <w:sz w:val="20"/>
                <w:szCs w:val="20"/>
              </w:rPr>
            </w:pPr>
          </w:p>
          <w:p w14:paraId="1183303A" w14:textId="336B320B" w:rsidR="00212CA1" w:rsidRPr="005747DD" w:rsidRDefault="00212CA1" w:rsidP="00212CA1">
            <w:pPr>
              <w:pStyle w:val="ListParagraph"/>
              <w:spacing w:after="160"/>
              <w:ind w:left="125"/>
              <w:rPr>
                <w:rFonts w:ascii="Arial" w:eastAsia="Arial" w:hAnsi="Arial" w:cs="Arial"/>
                <w:sz w:val="20"/>
                <w:szCs w:val="20"/>
              </w:rPr>
            </w:pPr>
            <w:r w:rsidRPr="005747DD">
              <w:rPr>
                <w:rFonts w:ascii="Arial" w:eastAsia="Arial" w:hAnsi="Arial" w:cs="Arial"/>
                <w:sz w:val="20"/>
                <w:szCs w:val="20"/>
              </w:rPr>
              <w:t>Process financial activities such as direct debits, refunds, transfers, payments, and instructed write-offs.</w:t>
            </w:r>
          </w:p>
          <w:p w14:paraId="7584A3FD" w14:textId="77777777" w:rsidR="00E81D6D" w:rsidRDefault="00E81D6D" w:rsidP="00212CA1">
            <w:pPr>
              <w:pStyle w:val="ListParagraph"/>
              <w:spacing w:after="160"/>
              <w:ind w:left="125"/>
              <w:rPr>
                <w:rFonts w:ascii="Arial" w:eastAsia="Arial" w:hAnsi="Arial" w:cs="Arial"/>
                <w:sz w:val="20"/>
                <w:szCs w:val="20"/>
              </w:rPr>
            </w:pPr>
          </w:p>
          <w:p w14:paraId="70DDE28E" w14:textId="630C9A34" w:rsidR="00212CA1" w:rsidRPr="005747DD" w:rsidRDefault="00212CA1" w:rsidP="00212CA1">
            <w:pPr>
              <w:pStyle w:val="ListParagraph"/>
              <w:spacing w:after="160"/>
              <w:ind w:left="125"/>
              <w:rPr>
                <w:rFonts w:ascii="Arial" w:eastAsia="Arial" w:hAnsi="Arial" w:cs="Arial"/>
                <w:sz w:val="20"/>
                <w:szCs w:val="20"/>
              </w:rPr>
            </w:pPr>
            <w:r w:rsidRPr="005747DD">
              <w:rPr>
                <w:rFonts w:ascii="Arial" w:eastAsia="Arial" w:hAnsi="Arial" w:cs="Arial"/>
                <w:sz w:val="20"/>
                <w:szCs w:val="20"/>
              </w:rPr>
              <w:t>Reconcile accounts, including suspense balances and payment allocations.</w:t>
            </w:r>
          </w:p>
          <w:p w14:paraId="596B2B6B" w14:textId="77777777" w:rsidR="00E81D6D" w:rsidRDefault="00E81D6D" w:rsidP="00212CA1">
            <w:pPr>
              <w:pStyle w:val="ListParagraph"/>
              <w:spacing w:after="160"/>
              <w:ind w:left="125"/>
              <w:rPr>
                <w:rFonts w:ascii="Arial" w:eastAsia="Arial" w:hAnsi="Arial" w:cs="Arial"/>
                <w:sz w:val="20"/>
                <w:szCs w:val="20"/>
              </w:rPr>
            </w:pPr>
          </w:p>
          <w:p w14:paraId="0B49585A" w14:textId="25178DFE" w:rsidR="00212CA1" w:rsidRDefault="00212CA1" w:rsidP="00212CA1">
            <w:pPr>
              <w:pStyle w:val="ListParagraph"/>
              <w:spacing w:after="160"/>
              <w:ind w:left="12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Liaise with other organisations</w:t>
            </w:r>
            <w:r w:rsidRPr="005747DD">
              <w:rPr>
                <w:rFonts w:ascii="Arial" w:eastAsia="Arial" w:hAnsi="Arial" w:cs="Arial"/>
                <w:sz w:val="20"/>
                <w:szCs w:val="20"/>
              </w:rPr>
              <w:t xml:space="preserve">, including benefits verification, system updates, and </w:t>
            </w:r>
            <w:r w:rsidR="00CF408A">
              <w:rPr>
                <w:rFonts w:ascii="Arial" w:eastAsia="Arial" w:hAnsi="Arial" w:cs="Arial"/>
                <w:sz w:val="20"/>
                <w:szCs w:val="20"/>
              </w:rPr>
              <w:t>processing</w:t>
            </w:r>
            <w:r w:rsidRPr="005747DD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6D2512">
              <w:rPr>
                <w:rFonts w:ascii="Arial" w:eastAsia="Arial" w:hAnsi="Arial" w:cs="Arial"/>
                <w:sz w:val="20"/>
                <w:szCs w:val="20"/>
              </w:rPr>
              <w:t>debt relief schemes</w:t>
            </w:r>
            <w:r w:rsidRPr="005747DD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3B3F8639" w14:textId="77777777" w:rsidR="002A0969" w:rsidRDefault="002A0969" w:rsidP="00212CA1">
            <w:pPr>
              <w:pStyle w:val="ListParagraph"/>
              <w:spacing w:after="160"/>
              <w:ind w:left="125"/>
              <w:rPr>
                <w:rFonts w:ascii="Arial" w:eastAsia="Arial" w:hAnsi="Arial" w:cs="Arial"/>
                <w:sz w:val="20"/>
                <w:szCs w:val="20"/>
              </w:rPr>
            </w:pPr>
          </w:p>
          <w:p w14:paraId="01DE29EF" w14:textId="1F4B4E3E" w:rsidR="002A0969" w:rsidRPr="00AD4480" w:rsidRDefault="002A0969" w:rsidP="00212CA1">
            <w:pPr>
              <w:pStyle w:val="ListParagraph"/>
              <w:spacing w:after="160"/>
              <w:ind w:left="12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Provide administrative support to the Income Team as and when needed.</w:t>
            </w:r>
          </w:p>
          <w:p w14:paraId="066AF9A7" w14:textId="0FD6B5F2" w:rsidR="00F36440" w:rsidRDefault="00F36440" w:rsidP="00660EDD">
            <w:pPr>
              <w:rPr>
                <w:rFonts w:ascii="Arial" w:eastAsia="Arial" w:hAnsi="Arial" w:cs="Arial"/>
              </w:rPr>
            </w:pPr>
          </w:p>
          <w:p w14:paraId="5F2E0E46" w14:textId="1BBC9639" w:rsidR="00660EDD" w:rsidRPr="00F36440" w:rsidRDefault="00F36440" w:rsidP="005747DD">
            <w:pPr>
              <w:ind w:left="130"/>
              <w:rPr>
                <w:rFonts w:ascii="Arial" w:eastAsia="Arial" w:hAnsi="Arial" w:cs="Arial"/>
                <w:sz w:val="20"/>
                <w:szCs w:val="20"/>
              </w:rPr>
            </w:pPr>
            <w:r w:rsidRPr="00F36440">
              <w:rPr>
                <w:rFonts w:ascii="Arial" w:eastAsia="Arial" w:hAnsi="Arial" w:cs="Arial"/>
                <w:sz w:val="20"/>
                <w:szCs w:val="20"/>
              </w:rPr>
              <w:t xml:space="preserve">Please also refer to the accountabilities section in the role profile. </w:t>
            </w:r>
          </w:p>
          <w:p w14:paraId="0D9363BC" w14:textId="7D9E9723" w:rsidR="00E14C10" w:rsidRDefault="00322123" w:rsidP="00804BB2">
            <w:r w:rsidRPr="00804BB2">
              <w:rPr>
                <w:rFonts w:ascii="Arial" w:eastAsia="Arial" w:hAnsi="Arial" w:cs="Arial"/>
              </w:rPr>
              <w:t xml:space="preserve"> </w:t>
            </w:r>
          </w:p>
        </w:tc>
      </w:tr>
      <w:tr w:rsidR="00E14C10" w14:paraId="61CAAB67" w14:textId="77777777" w:rsidTr="751BD729">
        <w:trPr>
          <w:trHeight w:val="568"/>
        </w:trPr>
        <w:tc>
          <w:tcPr>
            <w:tcW w:w="9159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00B050"/>
          </w:tcPr>
          <w:p w14:paraId="627C9E1D" w14:textId="77777777" w:rsidR="00E14C10" w:rsidRDefault="00322123">
            <w:r>
              <w:rPr>
                <w:rFonts w:ascii="Arial" w:eastAsia="Arial" w:hAnsi="Arial" w:cs="Arial"/>
                <w:b/>
              </w:rPr>
              <w:t>Specific person specification associated with this position</w:t>
            </w:r>
            <w:r>
              <w:rPr>
                <w:rFonts w:ascii="Arial" w:eastAsia="Arial" w:hAnsi="Arial" w:cs="Arial"/>
              </w:rPr>
              <w:t xml:space="preserve">  </w:t>
            </w:r>
          </w:p>
        </w:tc>
      </w:tr>
      <w:tr w:rsidR="00E14C10" w14:paraId="6EFF0658" w14:textId="77777777" w:rsidTr="751BD729">
        <w:tc>
          <w:tcPr>
            <w:tcW w:w="9159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bottom"/>
          </w:tcPr>
          <w:p w14:paraId="41D92BD6" w14:textId="77777777" w:rsidR="00CD0E86" w:rsidRDefault="00CD0E86" w:rsidP="00CD0E86">
            <w:pPr>
              <w:rPr>
                <w:szCs w:val="22"/>
              </w:rPr>
            </w:pPr>
            <w:r>
              <w:rPr>
                <w:szCs w:val="22"/>
              </w:rPr>
              <w:t xml:space="preserve">  You </w:t>
            </w:r>
            <w:r w:rsidRPr="00D815A9">
              <w:rPr>
                <w:szCs w:val="22"/>
              </w:rPr>
              <w:t>will have GCSEs (or equivalent) in Maths and English. While a housing-related qualification is not</w:t>
            </w:r>
          </w:p>
          <w:p w14:paraId="4130F7F7" w14:textId="557001A4" w:rsidR="00CD0E86" w:rsidRDefault="00CD0E86" w:rsidP="00CD0E86">
            <w:pPr>
              <w:rPr>
                <w:szCs w:val="22"/>
              </w:rPr>
            </w:pPr>
            <w:r w:rsidRPr="00D815A9">
              <w:rPr>
                <w:szCs w:val="22"/>
              </w:rPr>
              <w:t xml:space="preserve"> </w:t>
            </w:r>
            <w:r>
              <w:rPr>
                <w:szCs w:val="22"/>
              </w:rPr>
              <w:t xml:space="preserve"> </w:t>
            </w:r>
            <w:r w:rsidRPr="00D815A9">
              <w:rPr>
                <w:szCs w:val="22"/>
              </w:rPr>
              <w:t xml:space="preserve">essential, previous experience working within a local authority, housing association, or similar </w:t>
            </w:r>
          </w:p>
          <w:p w14:paraId="557EF689" w14:textId="043F2F2B" w:rsidR="00CD0E86" w:rsidRPr="00D815A9" w:rsidRDefault="00CD0E86" w:rsidP="00CD0E86">
            <w:pPr>
              <w:rPr>
                <w:szCs w:val="22"/>
              </w:rPr>
            </w:pPr>
            <w:r>
              <w:rPr>
                <w:szCs w:val="22"/>
              </w:rPr>
              <w:t xml:space="preserve">  </w:t>
            </w:r>
            <w:r w:rsidRPr="00D815A9">
              <w:rPr>
                <w:szCs w:val="22"/>
              </w:rPr>
              <w:t xml:space="preserve">customer-focused environment would be </w:t>
            </w:r>
            <w:r>
              <w:rPr>
                <w:szCs w:val="22"/>
              </w:rPr>
              <w:t xml:space="preserve">an </w:t>
            </w:r>
            <w:r w:rsidRPr="00D815A9">
              <w:rPr>
                <w:szCs w:val="22"/>
              </w:rPr>
              <w:t>advantage.</w:t>
            </w:r>
          </w:p>
          <w:p w14:paraId="2A136F68" w14:textId="5EA6705A" w:rsidR="00CD0E86" w:rsidRDefault="00CD0E86" w:rsidP="00CD0E86">
            <w:pPr>
              <w:rPr>
                <w:szCs w:val="22"/>
              </w:rPr>
            </w:pPr>
            <w:r>
              <w:rPr>
                <w:szCs w:val="22"/>
              </w:rPr>
              <w:t xml:space="preserve"> </w:t>
            </w:r>
            <w:r w:rsidR="00384C6E">
              <w:rPr>
                <w:szCs w:val="22"/>
              </w:rPr>
              <w:t xml:space="preserve"> </w:t>
            </w:r>
            <w:r w:rsidRPr="00D815A9">
              <w:rPr>
                <w:szCs w:val="22"/>
              </w:rPr>
              <w:t xml:space="preserve">You will be confident using IT systems, have excellent communication skills, and demonstrate a high </w:t>
            </w:r>
          </w:p>
          <w:p w14:paraId="7B37A539" w14:textId="32311A8B" w:rsidR="00CD0E86" w:rsidRDefault="00384C6E" w:rsidP="00CD0E86">
            <w:pPr>
              <w:rPr>
                <w:szCs w:val="22"/>
              </w:rPr>
            </w:pPr>
            <w:r>
              <w:rPr>
                <w:szCs w:val="22"/>
              </w:rPr>
              <w:t xml:space="preserve"> </w:t>
            </w:r>
            <w:r w:rsidR="00CD0E86">
              <w:rPr>
                <w:szCs w:val="22"/>
              </w:rPr>
              <w:t xml:space="preserve"> </w:t>
            </w:r>
            <w:r w:rsidR="00CD0E86" w:rsidRPr="00D815A9">
              <w:rPr>
                <w:szCs w:val="22"/>
              </w:rPr>
              <w:t xml:space="preserve">level of accuracy and attention to detail. The ability to organise and prioritise your workload </w:t>
            </w:r>
          </w:p>
          <w:p w14:paraId="02C4CC6D" w14:textId="20D404EA" w:rsidR="00CD0E86" w:rsidRPr="00D815A9" w:rsidRDefault="00CD0E86" w:rsidP="00CD0E86">
            <w:pPr>
              <w:rPr>
                <w:szCs w:val="22"/>
              </w:rPr>
            </w:pPr>
            <w:r>
              <w:rPr>
                <w:szCs w:val="22"/>
              </w:rPr>
              <w:lastRenderedPageBreak/>
              <w:t xml:space="preserve"> </w:t>
            </w:r>
            <w:r w:rsidR="00384C6E">
              <w:rPr>
                <w:szCs w:val="22"/>
              </w:rPr>
              <w:t xml:space="preserve"> </w:t>
            </w:r>
            <w:r w:rsidRPr="00D815A9">
              <w:rPr>
                <w:szCs w:val="22"/>
              </w:rPr>
              <w:t>effectively, manage competing demands, and meet deadlines is essential.</w:t>
            </w:r>
          </w:p>
          <w:p w14:paraId="24947952" w14:textId="77777777" w:rsidR="00E14C10" w:rsidRDefault="00322123">
            <w:pPr>
              <w:ind w:left="720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E14C10" w14:paraId="3B4FD31D" w14:textId="77777777" w:rsidTr="751BD729">
        <w:tblPrEx>
          <w:tblCellMar>
            <w:top w:w="55" w:type="dxa"/>
            <w:left w:w="0" w:type="dxa"/>
            <w:right w:w="115" w:type="dxa"/>
          </w:tblCellMar>
        </w:tblPrEx>
        <w:trPr>
          <w:gridBefore w:val="1"/>
          <w:wBefore w:w="15" w:type="dxa"/>
          <w:trHeight w:val="568"/>
        </w:trPr>
        <w:tc>
          <w:tcPr>
            <w:tcW w:w="9144" w:type="dxa"/>
            <w:tcBorders>
              <w:top w:val="single" w:sz="6" w:space="0" w:color="000000" w:themeColor="text1"/>
              <w:left w:val="doub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00B050"/>
          </w:tcPr>
          <w:p w14:paraId="48A349B7" w14:textId="77777777" w:rsidR="00E14C10" w:rsidRDefault="00322123">
            <w:pPr>
              <w:ind w:left="-11"/>
            </w:pPr>
            <w:r>
              <w:rPr>
                <w:rFonts w:ascii="Arial" w:eastAsia="Arial" w:hAnsi="Arial" w:cs="Arial"/>
                <w:sz w:val="34"/>
                <w:vertAlign w:val="superscript"/>
              </w:rPr>
              <w:lastRenderedPageBreak/>
              <w:t xml:space="preserve"> </w:t>
            </w:r>
            <w:r>
              <w:rPr>
                <w:rFonts w:ascii="Arial" w:eastAsia="Arial" w:hAnsi="Arial" w:cs="Arial"/>
                <w:b/>
              </w:rPr>
              <w:t>Other requirements for this position</w:t>
            </w:r>
            <w:r>
              <w:rPr>
                <w:rFonts w:ascii="Arial" w:eastAsia="Arial" w:hAnsi="Arial" w:cs="Arial"/>
              </w:rPr>
              <w:t xml:space="preserve">  </w:t>
            </w:r>
          </w:p>
        </w:tc>
      </w:tr>
      <w:tr w:rsidR="00E14C10" w14:paraId="5C732CB5" w14:textId="77777777" w:rsidTr="751BD729">
        <w:tblPrEx>
          <w:tblCellMar>
            <w:top w:w="55" w:type="dxa"/>
            <w:left w:w="0" w:type="dxa"/>
            <w:right w:w="115" w:type="dxa"/>
          </w:tblCellMar>
        </w:tblPrEx>
        <w:trPr>
          <w:gridBefore w:val="1"/>
          <w:wBefore w:w="15" w:type="dxa"/>
          <w:trHeight w:val="8244"/>
        </w:trPr>
        <w:tc>
          <w:tcPr>
            <w:tcW w:w="9144" w:type="dxa"/>
            <w:tcBorders>
              <w:top w:val="single" w:sz="6" w:space="0" w:color="000000" w:themeColor="text1"/>
              <w:left w:val="doub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062CD04" w14:textId="77777777" w:rsidR="00E14C10" w:rsidRDefault="00322123">
            <w:pPr>
              <w:spacing w:after="161"/>
              <w:ind w:left="-11"/>
            </w:pP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Use this section to identify other requirements for this position.</w:t>
            </w:r>
            <w:r>
              <w:rPr>
                <w:rFonts w:ascii="Arial" w:eastAsia="Arial" w:hAnsi="Arial" w:cs="Arial"/>
              </w:rPr>
              <w:t xml:space="preserve">  </w:t>
            </w:r>
          </w:p>
          <w:p w14:paraId="695FBEE2" w14:textId="77777777" w:rsidR="00E14C10" w:rsidRDefault="00322123">
            <w:pPr>
              <w:numPr>
                <w:ilvl w:val="0"/>
                <w:numId w:val="3"/>
              </w:numPr>
              <w:spacing w:after="150"/>
              <w:ind w:hanging="360"/>
            </w:pPr>
            <w:r>
              <w:rPr>
                <w:rFonts w:ascii="Arial" w:eastAsia="Arial" w:hAnsi="Arial" w:cs="Arial"/>
                <w:b/>
              </w:rPr>
              <w:t>Health Surveillance:</w:t>
            </w:r>
            <w:r>
              <w:rPr>
                <w:rFonts w:ascii="Arial" w:eastAsia="Arial" w:hAnsi="Arial" w:cs="Arial"/>
              </w:rPr>
              <w:t xml:space="preserve">  </w:t>
            </w:r>
          </w:p>
          <w:p w14:paraId="192AD94B" w14:textId="72475F48" w:rsidR="00E14C10" w:rsidRDefault="00322123">
            <w:pPr>
              <w:spacing w:after="158"/>
              <w:ind w:left="22"/>
            </w:pPr>
            <w:r>
              <w:rPr>
                <w:rFonts w:ascii="Arial" w:eastAsia="Arial" w:hAnsi="Arial" w:cs="Arial"/>
              </w:rPr>
              <w:t xml:space="preserve">Will the postholder be exposed to hazards that will require health surveillance?    No  </w:t>
            </w:r>
          </w:p>
          <w:p w14:paraId="1BDED768" w14:textId="77777777" w:rsidR="00E14C10" w:rsidRDefault="00322123">
            <w:pPr>
              <w:spacing w:after="161"/>
              <w:ind w:left="22"/>
            </w:pPr>
            <w:r>
              <w:rPr>
                <w:rFonts w:ascii="Arial" w:eastAsia="Arial" w:hAnsi="Arial" w:cs="Arial"/>
              </w:rPr>
              <w:t xml:space="preserve">  </w:t>
            </w:r>
          </w:p>
          <w:p w14:paraId="4EFA7D5B" w14:textId="77777777" w:rsidR="00E14C10" w:rsidRDefault="00322123">
            <w:pPr>
              <w:numPr>
                <w:ilvl w:val="0"/>
                <w:numId w:val="3"/>
              </w:numPr>
              <w:spacing w:after="150"/>
              <w:ind w:hanging="360"/>
            </w:pPr>
            <w:r>
              <w:rPr>
                <w:rFonts w:ascii="Arial" w:eastAsia="Arial" w:hAnsi="Arial" w:cs="Arial"/>
                <w:b/>
              </w:rPr>
              <w:t>Politically Restricted Posts:</w:t>
            </w:r>
            <w:r>
              <w:rPr>
                <w:rFonts w:ascii="Arial" w:eastAsia="Arial" w:hAnsi="Arial" w:cs="Arial"/>
              </w:rPr>
              <w:t xml:space="preserve">  </w:t>
            </w:r>
          </w:p>
          <w:p w14:paraId="7AA7FE52" w14:textId="2CA5798A" w:rsidR="00E14C10" w:rsidRDefault="79CCE994">
            <w:pPr>
              <w:spacing w:after="158"/>
              <w:ind w:left="22"/>
            </w:pPr>
            <w:r w:rsidRPr="737BF998">
              <w:rPr>
                <w:rFonts w:ascii="Arial" w:eastAsia="Arial" w:hAnsi="Arial" w:cs="Arial"/>
              </w:rPr>
              <w:t xml:space="preserve">Is this post politically restricted?     </w:t>
            </w:r>
            <w:r w:rsidR="44A0991B" w:rsidRPr="737BF998">
              <w:rPr>
                <w:rFonts w:ascii="Arial" w:eastAsia="Arial" w:hAnsi="Arial" w:cs="Arial"/>
              </w:rPr>
              <w:t>No</w:t>
            </w:r>
            <w:r w:rsidRPr="737BF998">
              <w:rPr>
                <w:rFonts w:ascii="Arial" w:eastAsia="Arial" w:hAnsi="Arial" w:cs="Arial"/>
              </w:rPr>
              <w:t xml:space="preserve"> </w:t>
            </w:r>
          </w:p>
          <w:p w14:paraId="19D49012" w14:textId="77777777" w:rsidR="00E14C10" w:rsidRDefault="00322123">
            <w:pPr>
              <w:spacing w:after="164"/>
              <w:ind w:left="22"/>
            </w:pPr>
            <w:r>
              <w:rPr>
                <w:rFonts w:ascii="Arial" w:eastAsia="Arial" w:hAnsi="Arial" w:cs="Arial"/>
              </w:rPr>
              <w:t xml:space="preserve">  </w:t>
            </w:r>
          </w:p>
          <w:p w14:paraId="0AA7B4D2" w14:textId="77777777" w:rsidR="00E14C10" w:rsidRDefault="00322123">
            <w:pPr>
              <w:numPr>
                <w:ilvl w:val="0"/>
                <w:numId w:val="3"/>
              </w:numPr>
              <w:spacing w:after="148"/>
              <w:ind w:hanging="360"/>
            </w:pPr>
            <w:r>
              <w:rPr>
                <w:rFonts w:ascii="Arial" w:eastAsia="Arial" w:hAnsi="Arial" w:cs="Arial"/>
                <w:b/>
              </w:rPr>
              <w:t>Lone Working:</w:t>
            </w:r>
            <w:r>
              <w:rPr>
                <w:rFonts w:ascii="Arial" w:eastAsia="Arial" w:hAnsi="Arial" w:cs="Arial"/>
              </w:rPr>
              <w:t xml:space="preserve">  </w:t>
            </w:r>
          </w:p>
          <w:p w14:paraId="5ED08B31" w14:textId="357469BE" w:rsidR="00E14C10" w:rsidRDefault="00322123">
            <w:pPr>
              <w:ind w:left="22"/>
            </w:pPr>
            <w:r>
              <w:rPr>
                <w:rFonts w:ascii="Arial" w:eastAsia="Arial" w:hAnsi="Arial" w:cs="Arial"/>
              </w:rPr>
              <w:t xml:space="preserve">Will the postholder be required to work alone?       Yes  </w:t>
            </w:r>
          </w:p>
          <w:p w14:paraId="0178CBC5" w14:textId="77777777" w:rsidR="00E14C10" w:rsidRDefault="00322123">
            <w:pPr>
              <w:ind w:left="22"/>
            </w:pPr>
            <w:r>
              <w:rPr>
                <w:rFonts w:ascii="Arial" w:eastAsia="Arial" w:hAnsi="Arial" w:cs="Arial"/>
              </w:rPr>
              <w:t xml:space="preserve">  </w:t>
            </w:r>
          </w:p>
          <w:p w14:paraId="122DE670" w14:textId="77777777" w:rsidR="00E14C10" w:rsidRDefault="00322123">
            <w:pPr>
              <w:numPr>
                <w:ilvl w:val="0"/>
                <w:numId w:val="3"/>
              </w:numPr>
              <w:spacing w:after="148"/>
              <w:ind w:hanging="360"/>
            </w:pPr>
            <w:r>
              <w:rPr>
                <w:rFonts w:ascii="Arial" w:eastAsia="Arial" w:hAnsi="Arial" w:cs="Arial"/>
                <w:b/>
              </w:rPr>
              <w:t>Supplementary Payments (eg Recruitment &amp; Retention payment):</w:t>
            </w:r>
            <w:r>
              <w:rPr>
                <w:rFonts w:ascii="Arial" w:eastAsia="Arial" w:hAnsi="Arial" w:cs="Arial"/>
              </w:rPr>
              <w:t xml:space="preserve">  </w:t>
            </w:r>
          </w:p>
          <w:p w14:paraId="05EE0E11" w14:textId="4E0973D1" w:rsidR="00E14C10" w:rsidRDefault="00322123">
            <w:pPr>
              <w:ind w:left="22"/>
            </w:pPr>
            <w:r>
              <w:rPr>
                <w:rFonts w:ascii="Arial" w:eastAsia="Arial" w:hAnsi="Arial" w:cs="Arial"/>
              </w:rPr>
              <w:t xml:space="preserve">Is there any approved salary supplement in place for this role?     No  </w:t>
            </w:r>
          </w:p>
          <w:p w14:paraId="189E43B5" w14:textId="77777777" w:rsidR="00E14C10" w:rsidRDefault="00322123">
            <w:pPr>
              <w:spacing w:after="162"/>
              <w:ind w:left="22"/>
            </w:pPr>
            <w:r>
              <w:rPr>
                <w:rFonts w:ascii="Arial" w:eastAsia="Arial" w:hAnsi="Arial" w:cs="Arial"/>
              </w:rPr>
              <w:t xml:space="preserve">  </w:t>
            </w:r>
          </w:p>
          <w:p w14:paraId="0A984851" w14:textId="77777777" w:rsidR="00E14C10" w:rsidRDefault="00322123">
            <w:pPr>
              <w:numPr>
                <w:ilvl w:val="0"/>
                <w:numId w:val="3"/>
              </w:numPr>
              <w:spacing w:after="150"/>
              <w:ind w:hanging="360"/>
            </w:pPr>
            <w:r>
              <w:rPr>
                <w:rFonts w:ascii="Arial" w:eastAsia="Arial" w:hAnsi="Arial" w:cs="Arial"/>
                <w:b/>
              </w:rPr>
              <w:t>DBS Check:</w:t>
            </w:r>
            <w:r>
              <w:rPr>
                <w:rFonts w:ascii="Arial" w:eastAsia="Arial" w:hAnsi="Arial" w:cs="Arial"/>
              </w:rPr>
              <w:t xml:space="preserve">  </w:t>
            </w:r>
          </w:p>
          <w:p w14:paraId="0F1B072F" w14:textId="5BACF1F0" w:rsidR="00E14C10" w:rsidRDefault="00322123">
            <w:pPr>
              <w:spacing w:after="158"/>
              <w:ind w:left="22"/>
            </w:pPr>
            <w:r>
              <w:rPr>
                <w:rFonts w:ascii="Arial" w:eastAsia="Arial" w:hAnsi="Arial" w:cs="Arial"/>
              </w:rPr>
              <w:t xml:space="preserve">Will the postholder require a DBS check?       Yes </w:t>
            </w:r>
          </w:p>
          <w:p w14:paraId="1AEF574D" w14:textId="77777777" w:rsidR="00E14C10" w:rsidRDefault="00322123">
            <w:pPr>
              <w:ind w:left="22"/>
            </w:pPr>
            <w:r>
              <w:rPr>
                <w:rFonts w:ascii="Arial" w:eastAsia="Arial" w:hAnsi="Arial" w:cs="Arial"/>
              </w:rPr>
              <w:t xml:space="preserve">  </w:t>
            </w:r>
          </w:p>
          <w:p w14:paraId="6AF4F029" w14:textId="77777777" w:rsidR="00E14C10" w:rsidRDefault="00322123">
            <w:pPr>
              <w:numPr>
                <w:ilvl w:val="0"/>
                <w:numId w:val="3"/>
              </w:numPr>
              <w:spacing w:after="150"/>
              <w:ind w:hanging="360"/>
            </w:pPr>
            <w:r>
              <w:rPr>
                <w:rFonts w:ascii="Arial" w:eastAsia="Arial" w:hAnsi="Arial" w:cs="Arial"/>
                <w:b/>
              </w:rPr>
              <w:t>Career Grade/Career Pathway</w:t>
            </w:r>
            <w:r>
              <w:rPr>
                <w:rFonts w:ascii="Arial" w:eastAsia="Arial" w:hAnsi="Arial" w:cs="Arial"/>
              </w:rPr>
              <w:t xml:space="preserve">  </w:t>
            </w:r>
          </w:p>
          <w:p w14:paraId="51AE4C84" w14:textId="14CA7C4D" w:rsidR="00E14C10" w:rsidRDefault="00322123">
            <w:pPr>
              <w:spacing w:after="158"/>
              <w:ind w:left="22"/>
            </w:pPr>
            <w:r>
              <w:rPr>
                <w:rFonts w:ascii="Arial" w:eastAsia="Arial" w:hAnsi="Arial" w:cs="Arial"/>
              </w:rPr>
              <w:t xml:space="preserve">Is there an established career grade or career pathway in place for this post?  No </w:t>
            </w:r>
          </w:p>
          <w:p w14:paraId="26BA50AD" w14:textId="77777777" w:rsidR="00E14C10" w:rsidRDefault="00322123">
            <w:pPr>
              <w:ind w:left="22"/>
            </w:pPr>
            <w:r>
              <w:rPr>
                <w:rFonts w:ascii="Arial" w:eastAsia="Arial" w:hAnsi="Arial" w:cs="Arial"/>
              </w:rPr>
              <w:t xml:space="preserve">  </w:t>
            </w:r>
          </w:p>
          <w:p w14:paraId="54B5C5D4" w14:textId="77777777" w:rsidR="00E14C10" w:rsidRDefault="00322123">
            <w:pPr>
              <w:ind w:left="22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</w:tbl>
    <w:p w14:paraId="4986FBA9" w14:textId="77777777" w:rsidR="00E14C10" w:rsidRDefault="00322123">
      <w:r>
        <w:rPr>
          <w:rFonts w:ascii="Arial" w:eastAsia="Arial" w:hAnsi="Arial" w:cs="Arial"/>
          <w:b/>
          <w:sz w:val="24"/>
        </w:rPr>
        <w:t xml:space="preserve"> </w:t>
      </w:r>
    </w:p>
    <w:p w14:paraId="5A716F6A" w14:textId="77777777" w:rsidR="00E14C10" w:rsidRDefault="00322123">
      <w:r>
        <w:rPr>
          <w:rFonts w:ascii="Arial" w:eastAsia="Arial" w:hAnsi="Arial" w:cs="Arial"/>
          <w:b/>
          <w:sz w:val="24"/>
        </w:rPr>
        <w:t xml:space="preserve">For P &amp; R Use Only: </w:t>
      </w:r>
    </w:p>
    <w:p w14:paraId="4CCC1A5C" w14:textId="33147FC2" w:rsidR="00E14C10" w:rsidRDefault="00322123">
      <w:pPr>
        <w:spacing w:after="157"/>
        <w:ind w:left="-5" w:hanging="10"/>
      </w:pPr>
      <w:r>
        <w:rPr>
          <w:rFonts w:ascii="Arial" w:eastAsia="Arial" w:hAnsi="Arial" w:cs="Arial"/>
          <w:sz w:val="24"/>
        </w:rPr>
        <w:t xml:space="preserve">Role Profile Addendum Reference Number:   </w:t>
      </w:r>
      <w:r w:rsidR="001B2232">
        <w:rPr>
          <w:rFonts w:ascii="Arial" w:eastAsia="Arial" w:hAnsi="Arial" w:cs="Arial"/>
          <w:sz w:val="24"/>
        </w:rPr>
        <w:t>HOU032</w:t>
      </w:r>
    </w:p>
    <w:p w14:paraId="4D1C27FE" w14:textId="77777777" w:rsidR="00E14C10" w:rsidRDefault="00322123">
      <w:pPr>
        <w:spacing w:after="157"/>
        <w:ind w:left="-5" w:hanging="10"/>
      </w:pPr>
      <w:r>
        <w:rPr>
          <w:rFonts w:ascii="Arial" w:eastAsia="Arial" w:hAnsi="Arial" w:cs="Arial"/>
          <w:sz w:val="24"/>
        </w:rPr>
        <w:t xml:space="preserve">Date Saved:    </w:t>
      </w:r>
    </w:p>
    <w:sectPr w:rsidR="00E14C10">
      <w:pgSz w:w="11906" w:h="16838"/>
      <w:pgMar w:top="1449" w:right="1577" w:bottom="1995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1246BC"/>
    <w:multiLevelType w:val="hybridMultilevel"/>
    <w:tmpl w:val="CDCA55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6B06ED"/>
    <w:multiLevelType w:val="hybridMultilevel"/>
    <w:tmpl w:val="DDDA7936"/>
    <w:lvl w:ilvl="0" w:tplc="A4FE43C2">
      <w:start w:val="1"/>
      <w:numFmt w:val="bullet"/>
      <w:lvlText w:val="•"/>
      <w:lvlJc w:val="left"/>
      <w:pPr>
        <w:ind w:left="7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50EF02A">
      <w:start w:val="1"/>
      <w:numFmt w:val="bullet"/>
      <w:lvlText w:val="o"/>
      <w:lvlJc w:val="left"/>
      <w:pPr>
        <w:ind w:left="14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0282598">
      <w:start w:val="1"/>
      <w:numFmt w:val="bullet"/>
      <w:lvlText w:val="▪"/>
      <w:lvlJc w:val="left"/>
      <w:pPr>
        <w:ind w:left="21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2F0181E">
      <w:start w:val="1"/>
      <w:numFmt w:val="bullet"/>
      <w:lvlText w:val="•"/>
      <w:lvlJc w:val="left"/>
      <w:pPr>
        <w:ind w:left="29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5A4796C">
      <w:start w:val="1"/>
      <w:numFmt w:val="bullet"/>
      <w:lvlText w:val="o"/>
      <w:lvlJc w:val="left"/>
      <w:pPr>
        <w:ind w:left="36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2C29C80">
      <w:start w:val="1"/>
      <w:numFmt w:val="bullet"/>
      <w:lvlText w:val="▪"/>
      <w:lvlJc w:val="left"/>
      <w:pPr>
        <w:ind w:left="43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5486294">
      <w:start w:val="1"/>
      <w:numFmt w:val="bullet"/>
      <w:lvlText w:val="•"/>
      <w:lvlJc w:val="left"/>
      <w:pPr>
        <w:ind w:left="50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C46864A">
      <w:start w:val="1"/>
      <w:numFmt w:val="bullet"/>
      <w:lvlText w:val="o"/>
      <w:lvlJc w:val="left"/>
      <w:pPr>
        <w:ind w:left="57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E280DF6">
      <w:start w:val="1"/>
      <w:numFmt w:val="bullet"/>
      <w:lvlText w:val="▪"/>
      <w:lvlJc w:val="left"/>
      <w:pPr>
        <w:ind w:left="65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19262CF"/>
    <w:multiLevelType w:val="hybridMultilevel"/>
    <w:tmpl w:val="B78C044A"/>
    <w:lvl w:ilvl="0" w:tplc="08090001">
      <w:start w:val="1"/>
      <w:numFmt w:val="bullet"/>
      <w:lvlText w:val=""/>
      <w:lvlJc w:val="left"/>
      <w:pPr>
        <w:ind w:left="84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07" w:hanging="360"/>
      </w:pPr>
      <w:rPr>
        <w:rFonts w:ascii="Wingdings" w:hAnsi="Wingdings" w:hint="default"/>
      </w:rPr>
    </w:lvl>
  </w:abstractNum>
  <w:abstractNum w:abstractNumId="3" w15:restartNumberingAfterBreak="0">
    <w:nsid w:val="44774D57"/>
    <w:multiLevelType w:val="hybridMultilevel"/>
    <w:tmpl w:val="8F926C62"/>
    <w:lvl w:ilvl="0" w:tplc="54F84956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CCCDAAA">
      <w:start w:val="1"/>
      <w:numFmt w:val="bullet"/>
      <w:lvlText w:val="o"/>
      <w:lvlJc w:val="left"/>
      <w:pPr>
        <w:ind w:left="144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932B656">
      <w:start w:val="1"/>
      <w:numFmt w:val="bullet"/>
      <w:lvlText w:val="▪"/>
      <w:lvlJc w:val="left"/>
      <w:pPr>
        <w:ind w:left="216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F4009C0">
      <w:start w:val="1"/>
      <w:numFmt w:val="bullet"/>
      <w:lvlText w:val="•"/>
      <w:lvlJc w:val="left"/>
      <w:pPr>
        <w:ind w:left="28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268965C">
      <w:start w:val="1"/>
      <w:numFmt w:val="bullet"/>
      <w:lvlText w:val="o"/>
      <w:lvlJc w:val="left"/>
      <w:pPr>
        <w:ind w:left="360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064D3CC">
      <w:start w:val="1"/>
      <w:numFmt w:val="bullet"/>
      <w:lvlText w:val="▪"/>
      <w:lvlJc w:val="left"/>
      <w:pPr>
        <w:ind w:left="432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C204E56">
      <w:start w:val="1"/>
      <w:numFmt w:val="bullet"/>
      <w:lvlText w:val="•"/>
      <w:lvlJc w:val="left"/>
      <w:pPr>
        <w:ind w:left="50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5F86C18">
      <w:start w:val="1"/>
      <w:numFmt w:val="bullet"/>
      <w:lvlText w:val="o"/>
      <w:lvlJc w:val="left"/>
      <w:pPr>
        <w:ind w:left="576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2305912">
      <w:start w:val="1"/>
      <w:numFmt w:val="bullet"/>
      <w:lvlText w:val="▪"/>
      <w:lvlJc w:val="left"/>
      <w:pPr>
        <w:ind w:left="648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A433B92"/>
    <w:multiLevelType w:val="hybridMultilevel"/>
    <w:tmpl w:val="2A9E5E7E"/>
    <w:lvl w:ilvl="0" w:tplc="793430DC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DB4D30E">
      <w:start w:val="1"/>
      <w:numFmt w:val="bullet"/>
      <w:lvlText w:val="o"/>
      <w:lvlJc w:val="left"/>
      <w:pPr>
        <w:ind w:left="144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8526920">
      <w:start w:val="1"/>
      <w:numFmt w:val="bullet"/>
      <w:lvlText w:val="▪"/>
      <w:lvlJc w:val="left"/>
      <w:pPr>
        <w:ind w:left="216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41260FC">
      <w:start w:val="1"/>
      <w:numFmt w:val="bullet"/>
      <w:lvlText w:val="•"/>
      <w:lvlJc w:val="left"/>
      <w:pPr>
        <w:ind w:left="28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8AA7B60">
      <w:start w:val="1"/>
      <w:numFmt w:val="bullet"/>
      <w:lvlText w:val="o"/>
      <w:lvlJc w:val="left"/>
      <w:pPr>
        <w:ind w:left="360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B48D92E">
      <w:start w:val="1"/>
      <w:numFmt w:val="bullet"/>
      <w:lvlText w:val="▪"/>
      <w:lvlJc w:val="left"/>
      <w:pPr>
        <w:ind w:left="432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A782764">
      <w:start w:val="1"/>
      <w:numFmt w:val="bullet"/>
      <w:lvlText w:val="•"/>
      <w:lvlJc w:val="left"/>
      <w:pPr>
        <w:ind w:left="50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AF89D4C">
      <w:start w:val="1"/>
      <w:numFmt w:val="bullet"/>
      <w:lvlText w:val="o"/>
      <w:lvlJc w:val="left"/>
      <w:pPr>
        <w:ind w:left="576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CD47C24">
      <w:start w:val="1"/>
      <w:numFmt w:val="bullet"/>
      <w:lvlText w:val="▪"/>
      <w:lvlJc w:val="left"/>
      <w:pPr>
        <w:ind w:left="648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CC90AF5"/>
    <w:multiLevelType w:val="hybridMultilevel"/>
    <w:tmpl w:val="2150751E"/>
    <w:lvl w:ilvl="0" w:tplc="08090001">
      <w:start w:val="1"/>
      <w:numFmt w:val="bullet"/>
      <w:lvlText w:val=""/>
      <w:lvlJc w:val="left"/>
      <w:pPr>
        <w:ind w:left="84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07" w:hanging="360"/>
      </w:pPr>
      <w:rPr>
        <w:rFonts w:ascii="Wingdings" w:hAnsi="Wingdings" w:hint="default"/>
      </w:rPr>
    </w:lvl>
  </w:abstractNum>
  <w:num w:numId="1" w16cid:durableId="1440678600">
    <w:abstractNumId w:val="3"/>
  </w:num>
  <w:num w:numId="2" w16cid:durableId="2101952057">
    <w:abstractNumId w:val="4"/>
  </w:num>
  <w:num w:numId="3" w16cid:durableId="473176756">
    <w:abstractNumId w:val="1"/>
  </w:num>
  <w:num w:numId="4" w16cid:durableId="346952044">
    <w:abstractNumId w:val="0"/>
  </w:num>
  <w:num w:numId="5" w16cid:durableId="1372923750">
    <w:abstractNumId w:val="2"/>
  </w:num>
  <w:num w:numId="6" w16cid:durableId="22645610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4C10"/>
    <w:rsid w:val="00011EE7"/>
    <w:rsid w:val="000152E4"/>
    <w:rsid w:val="00047843"/>
    <w:rsid w:val="00087A50"/>
    <w:rsid w:val="00186D5B"/>
    <w:rsid w:val="001B043F"/>
    <w:rsid w:val="001B2232"/>
    <w:rsid w:val="001C6DA9"/>
    <w:rsid w:val="00212CA1"/>
    <w:rsid w:val="00226984"/>
    <w:rsid w:val="0024405D"/>
    <w:rsid w:val="00247645"/>
    <w:rsid w:val="002A0969"/>
    <w:rsid w:val="002E1F0A"/>
    <w:rsid w:val="0030237C"/>
    <w:rsid w:val="00322123"/>
    <w:rsid w:val="0034383C"/>
    <w:rsid w:val="00350437"/>
    <w:rsid w:val="003706E5"/>
    <w:rsid w:val="00384C6E"/>
    <w:rsid w:val="00472B6D"/>
    <w:rsid w:val="00483987"/>
    <w:rsid w:val="004A6490"/>
    <w:rsid w:val="004D0684"/>
    <w:rsid w:val="005451C8"/>
    <w:rsid w:val="005747DD"/>
    <w:rsid w:val="00616E0A"/>
    <w:rsid w:val="00625EF2"/>
    <w:rsid w:val="00660EDD"/>
    <w:rsid w:val="00667F90"/>
    <w:rsid w:val="00670DF8"/>
    <w:rsid w:val="006949DB"/>
    <w:rsid w:val="006A5DFE"/>
    <w:rsid w:val="006D2512"/>
    <w:rsid w:val="006D563B"/>
    <w:rsid w:val="006E572F"/>
    <w:rsid w:val="0072517E"/>
    <w:rsid w:val="00741215"/>
    <w:rsid w:val="007C4CC5"/>
    <w:rsid w:val="007E03DB"/>
    <w:rsid w:val="00804BB2"/>
    <w:rsid w:val="00831BB5"/>
    <w:rsid w:val="0083349F"/>
    <w:rsid w:val="00840E72"/>
    <w:rsid w:val="0089048B"/>
    <w:rsid w:val="008C48F8"/>
    <w:rsid w:val="008F59A3"/>
    <w:rsid w:val="009B3146"/>
    <w:rsid w:val="00A016F8"/>
    <w:rsid w:val="00A12822"/>
    <w:rsid w:val="00A52F54"/>
    <w:rsid w:val="00A54477"/>
    <w:rsid w:val="00AB65AB"/>
    <w:rsid w:val="00AD4480"/>
    <w:rsid w:val="00B0154F"/>
    <w:rsid w:val="00B21C6B"/>
    <w:rsid w:val="00B31FBA"/>
    <w:rsid w:val="00B4666C"/>
    <w:rsid w:val="00B60492"/>
    <w:rsid w:val="00C329BC"/>
    <w:rsid w:val="00C83E75"/>
    <w:rsid w:val="00CB516F"/>
    <w:rsid w:val="00CC35F7"/>
    <w:rsid w:val="00CD0E86"/>
    <w:rsid w:val="00CE7A48"/>
    <w:rsid w:val="00CF408A"/>
    <w:rsid w:val="00D65B8A"/>
    <w:rsid w:val="00DA0D69"/>
    <w:rsid w:val="00DE6D56"/>
    <w:rsid w:val="00E14C10"/>
    <w:rsid w:val="00E23CE9"/>
    <w:rsid w:val="00E50846"/>
    <w:rsid w:val="00E81D6D"/>
    <w:rsid w:val="00E90F73"/>
    <w:rsid w:val="00E91A96"/>
    <w:rsid w:val="00EB5300"/>
    <w:rsid w:val="00EF6391"/>
    <w:rsid w:val="00F00E82"/>
    <w:rsid w:val="00F36440"/>
    <w:rsid w:val="00F86B2F"/>
    <w:rsid w:val="00FA4B15"/>
    <w:rsid w:val="05578269"/>
    <w:rsid w:val="0CA48DC4"/>
    <w:rsid w:val="0DCC4F66"/>
    <w:rsid w:val="11E902B5"/>
    <w:rsid w:val="16291279"/>
    <w:rsid w:val="1736CCA2"/>
    <w:rsid w:val="17829460"/>
    <w:rsid w:val="259E4E28"/>
    <w:rsid w:val="279BEF69"/>
    <w:rsid w:val="2A11A8EC"/>
    <w:rsid w:val="2C2F16C7"/>
    <w:rsid w:val="2CC820DC"/>
    <w:rsid w:val="305D54BD"/>
    <w:rsid w:val="31636C8D"/>
    <w:rsid w:val="34844D58"/>
    <w:rsid w:val="355936F9"/>
    <w:rsid w:val="379F55D5"/>
    <w:rsid w:val="38699286"/>
    <w:rsid w:val="3A1D31D2"/>
    <w:rsid w:val="3C212100"/>
    <w:rsid w:val="3D828370"/>
    <w:rsid w:val="44A0991B"/>
    <w:rsid w:val="454C9DB8"/>
    <w:rsid w:val="46A9CC60"/>
    <w:rsid w:val="48C82D69"/>
    <w:rsid w:val="495283FC"/>
    <w:rsid w:val="49713706"/>
    <w:rsid w:val="4A8CAE3E"/>
    <w:rsid w:val="4BB723F8"/>
    <w:rsid w:val="5383B576"/>
    <w:rsid w:val="5842406C"/>
    <w:rsid w:val="58F30B05"/>
    <w:rsid w:val="5B748337"/>
    <w:rsid w:val="5C3B1E0B"/>
    <w:rsid w:val="5EFF99E1"/>
    <w:rsid w:val="5F672509"/>
    <w:rsid w:val="610CD1D8"/>
    <w:rsid w:val="670E00F3"/>
    <w:rsid w:val="737BF998"/>
    <w:rsid w:val="751BD729"/>
    <w:rsid w:val="7639D8CE"/>
    <w:rsid w:val="79CCE994"/>
    <w:rsid w:val="7AC0F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C1F1CB"/>
  <w15:docId w15:val="{10A6512F-D177-4E6D-954E-A2D884327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804BB2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Calibri" w:eastAsia="Calibri" w:hAnsi="Calibri" w:cs="Calibri"/>
      <w:color w:val="000000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23C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23CE9"/>
    <w:rPr>
      <w:rFonts w:ascii="Calibri" w:eastAsia="Calibri" w:hAnsi="Calibri" w:cs="Calibri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a0ffb5c-4933-491c-a981-048965a3f834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95657CF358274889745E5252F58FF3" ma:contentTypeVersion="12" ma:contentTypeDescription="Create a new document." ma:contentTypeScope="" ma:versionID="318c67272bb6446336f87ac029297ad8">
  <xsd:schema xmlns:xsd="http://www.w3.org/2001/XMLSchema" xmlns:xs="http://www.w3.org/2001/XMLSchema" xmlns:p="http://schemas.microsoft.com/office/2006/metadata/properties" xmlns:ns2="3a0ffb5c-4933-491c-a981-048965a3f834" xmlns:ns3="4651e747-00d9-4c31-93b6-736d2f501cfe" targetNamespace="http://schemas.microsoft.com/office/2006/metadata/properties" ma:root="true" ma:fieldsID="5fc9b2fa8a7a497663fb5a29b216d5b5" ns2:_="" ns3:_="">
    <xsd:import namespace="3a0ffb5c-4933-491c-a981-048965a3f834"/>
    <xsd:import namespace="4651e747-00d9-4c31-93b6-736d2f501c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0ffb5c-4933-491c-a981-048965a3f8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826e102-17ac-411e-95af-e6d3aa9f63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51e747-00d9-4c31-93b6-736d2f501cf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82C86FC-E07B-4C01-824F-B3E690FAEDB1}">
  <ds:schemaRefs>
    <ds:schemaRef ds:uri="http://schemas.microsoft.com/office/2006/metadata/properties"/>
    <ds:schemaRef ds:uri="http://schemas.microsoft.com/office/infopath/2007/PartnerControls"/>
    <ds:schemaRef ds:uri="3a0ffb5c-4933-491c-a981-048965a3f834"/>
  </ds:schemaRefs>
</ds:datastoreItem>
</file>

<file path=customXml/itemProps2.xml><?xml version="1.0" encoding="utf-8"?>
<ds:datastoreItem xmlns:ds="http://schemas.openxmlformats.org/officeDocument/2006/customXml" ds:itemID="{4872FF72-4778-4AF9-9FD2-6A85B8AADEA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CA3F8CE-46E1-48C4-A889-417283428A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0ffb5c-4933-491c-a981-048965a3f834"/>
    <ds:schemaRef ds:uri="4651e747-00d9-4c31-93b6-736d2f501c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F3AA18C-E68D-47DB-8C0D-A1D5E8C24F7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c9463313-35e1-40e4-944a-dd798ec9e488}" enabled="0" method="" siteId="{c9463313-35e1-40e4-944a-dd798ec9e48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408</Words>
  <Characters>2331</Characters>
  <Application>Microsoft Office Word</Application>
  <DocSecurity>0</DocSecurity>
  <Lines>19</Lines>
  <Paragraphs>5</Paragraphs>
  <ScaleCrop>false</ScaleCrop>
  <Company>BCP Council</Company>
  <LinksUpToDate>false</LinksUpToDate>
  <CharactersWithSpaces>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Role Profile Addendum Template</dc:title>
  <dc:subject/>
  <dc:creator>Lewis Tobia</dc:creator>
  <cp:keywords/>
  <cp:lastModifiedBy>Lauren Prosser</cp:lastModifiedBy>
  <cp:revision>2</cp:revision>
  <dcterms:created xsi:type="dcterms:W3CDTF">2026-10-26T16:12:00Z</dcterms:created>
  <dcterms:modified xsi:type="dcterms:W3CDTF">2026-10-26T16:12:00Z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0x010100AE95657CF358274889745E5252F58FF3</vt:lpwstr>
  </property>
  <property fmtid="{D5CDD505-2E9C-101B-9397-08002B2CF9AE}" pid="3" name="MediaServiceImageTags">
    <vt:lpwstr/>
  </property>
</Properties>
</file>