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3C95" w14:textId="77777777" w:rsidR="007C783F" w:rsidRDefault="008B063E">
      <w:pPr>
        <w:pStyle w:val="Heading1"/>
        <w:rPr>
          <w:rFonts w:ascii="Calibri" w:eastAsia="Calibri" w:hAnsi="Calibri" w:cs="Calibri"/>
          <w:b w:val="0"/>
          <w:color w:val="auto"/>
          <w:vertAlign w:val="subscript"/>
        </w:rPr>
      </w:pPr>
      <w:r w:rsidRPr="00C72051">
        <w:rPr>
          <w:color w:val="auto"/>
        </w:rPr>
        <w:t xml:space="preserve">Job Description </w:t>
      </w:r>
      <w:r w:rsidRPr="00C72051">
        <w:rPr>
          <w:rFonts w:ascii="Calibri" w:eastAsia="Calibri" w:hAnsi="Calibri" w:cs="Calibri"/>
          <w:b w:val="0"/>
          <w:color w:val="auto"/>
          <w:vertAlign w:val="subscript"/>
        </w:rPr>
        <w:t xml:space="preserve"> </w:t>
      </w:r>
    </w:p>
    <w:p w14:paraId="23FE66BC" w14:textId="77777777" w:rsidR="009112FA" w:rsidRDefault="009112FA" w:rsidP="009112FA"/>
    <w:p w14:paraId="15B270E1" w14:textId="616B312D" w:rsidR="009112FA" w:rsidRPr="001F6E11" w:rsidRDefault="009112FA" w:rsidP="009112FA">
      <w:pPr>
        <w:rPr>
          <w:rFonts w:ascii="Arial" w:eastAsia="Arial" w:hAnsi="Arial" w:cs="Arial"/>
          <w:b/>
          <w:color w:val="auto"/>
          <w:sz w:val="32"/>
          <w:szCs w:val="20"/>
        </w:rPr>
      </w:pPr>
      <w:r w:rsidRPr="001F6E11">
        <w:rPr>
          <w:rFonts w:ascii="Arial" w:eastAsia="Arial" w:hAnsi="Arial" w:cs="Arial"/>
          <w:b/>
          <w:color w:val="auto"/>
          <w:sz w:val="32"/>
          <w:szCs w:val="20"/>
        </w:rPr>
        <w:t>Post Title:</w:t>
      </w:r>
      <w:r w:rsidR="00463B98" w:rsidRPr="001F6E11">
        <w:rPr>
          <w:rFonts w:ascii="Arial" w:eastAsia="Arial" w:hAnsi="Arial" w:cs="Arial"/>
          <w:b/>
          <w:color w:val="auto"/>
          <w:sz w:val="32"/>
          <w:szCs w:val="20"/>
        </w:rPr>
        <w:t xml:space="preserve"> Senior Commissioning Officer – Prevention and Wellbeing</w:t>
      </w:r>
    </w:p>
    <w:p w14:paraId="175A2188" w14:textId="77777777" w:rsidR="007C783F" w:rsidRDefault="008B063E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77C52C8E" w14:textId="25C50C5D" w:rsidR="007C783F" w:rsidRPr="00C72051" w:rsidRDefault="008B063E">
      <w:pPr>
        <w:tabs>
          <w:tab w:val="center" w:pos="2175"/>
        </w:tabs>
        <w:spacing w:after="15"/>
        <w:ind w:left="-1"/>
        <w:rPr>
          <w:color w:val="auto"/>
        </w:rPr>
      </w:pPr>
      <w:r w:rsidRPr="00C72051">
        <w:rPr>
          <w:rFonts w:ascii="Arial" w:eastAsia="Arial" w:hAnsi="Arial" w:cs="Arial"/>
          <w:b/>
          <w:color w:val="auto"/>
          <w:sz w:val="24"/>
        </w:rPr>
        <w:t xml:space="preserve">Role Profile </w:t>
      </w:r>
      <w:r w:rsidR="0042051C" w:rsidRPr="0042051C">
        <w:rPr>
          <w:rFonts w:ascii="Arial" w:eastAsia="Arial" w:hAnsi="Arial" w:cs="Arial"/>
          <w:color w:val="auto"/>
        </w:rPr>
        <w:t>ACI003</w:t>
      </w:r>
      <w:r w:rsidR="0042051C" w:rsidRPr="0042051C">
        <w:rPr>
          <w:rFonts w:ascii="Arial" w:eastAsia="Arial" w:hAnsi="Arial" w:cs="Arial"/>
          <w:b/>
          <w:color w:val="auto"/>
          <w:sz w:val="24"/>
        </w:rPr>
        <w:t xml:space="preserve"> </w:t>
      </w:r>
      <w:r w:rsidR="00333289" w:rsidRPr="00C72051">
        <w:rPr>
          <w:rFonts w:ascii="Arial" w:eastAsia="Arial" w:hAnsi="Arial" w:cs="Arial"/>
          <w:color w:val="auto"/>
        </w:rPr>
        <w:t>Commissioning Officer II</w:t>
      </w:r>
      <w:r w:rsidRPr="00C72051">
        <w:rPr>
          <w:rFonts w:ascii="Arial" w:eastAsia="Arial" w:hAnsi="Arial" w:cs="Arial"/>
          <w:color w:val="auto"/>
          <w:sz w:val="24"/>
        </w:rPr>
        <w:t xml:space="preserve"> </w:t>
      </w:r>
      <w:r w:rsidRPr="00C72051">
        <w:rPr>
          <w:color w:val="auto"/>
        </w:rPr>
        <w:t xml:space="preserve"> </w:t>
      </w:r>
      <w:r w:rsidRPr="00C72051">
        <w:rPr>
          <w:color w:val="auto"/>
        </w:rPr>
        <w:tab/>
      </w:r>
      <w:r w:rsidRPr="00C72051">
        <w:rPr>
          <w:rFonts w:ascii="Arial" w:eastAsia="Arial" w:hAnsi="Arial" w:cs="Arial"/>
          <w:color w:val="auto"/>
          <w:sz w:val="24"/>
        </w:rPr>
        <w:t xml:space="preserve"> </w:t>
      </w:r>
      <w:r w:rsidRPr="00C72051">
        <w:rPr>
          <w:color w:val="auto"/>
        </w:rPr>
        <w:t xml:space="preserve"> </w:t>
      </w:r>
    </w:p>
    <w:p w14:paraId="624B2EBB" w14:textId="31F3486A" w:rsidR="007C783F" w:rsidRPr="00C72051" w:rsidRDefault="008B063E">
      <w:pPr>
        <w:tabs>
          <w:tab w:val="center" w:pos="2242"/>
        </w:tabs>
        <w:spacing w:after="15"/>
        <w:ind w:left="-1"/>
        <w:rPr>
          <w:color w:val="auto"/>
        </w:rPr>
      </w:pPr>
      <w:r w:rsidRPr="00C72051">
        <w:rPr>
          <w:rFonts w:ascii="Arial" w:eastAsia="Arial" w:hAnsi="Arial" w:cs="Arial"/>
          <w:b/>
          <w:color w:val="auto"/>
          <w:sz w:val="24"/>
        </w:rPr>
        <w:t>Service/Team</w:t>
      </w:r>
      <w:r w:rsidRPr="00C72051">
        <w:rPr>
          <w:rFonts w:ascii="Arial" w:eastAsia="Arial" w:hAnsi="Arial" w:cs="Arial"/>
          <w:color w:val="auto"/>
          <w:sz w:val="24"/>
        </w:rPr>
        <w:t xml:space="preserve"> </w:t>
      </w:r>
      <w:r w:rsidR="00333289" w:rsidRPr="00C72051">
        <w:rPr>
          <w:rFonts w:ascii="Arial" w:hAnsi="Arial" w:cs="Arial"/>
          <w:color w:val="auto"/>
        </w:rPr>
        <w:t xml:space="preserve">Adult Services Commissioning – </w:t>
      </w:r>
      <w:r w:rsidR="00C72051" w:rsidRPr="00C72051">
        <w:rPr>
          <w:rFonts w:ascii="Arial" w:hAnsi="Arial" w:cs="Arial"/>
          <w:color w:val="auto"/>
        </w:rPr>
        <w:t xml:space="preserve">Long Term Conditions </w:t>
      </w:r>
      <w:r w:rsidRPr="00C72051">
        <w:rPr>
          <w:color w:val="auto"/>
        </w:rPr>
        <w:t xml:space="preserve"> </w:t>
      </w:r>
    </w:p>
    <w:p w14:paraId="794CB28B" w14:textId="58183C53" w:rsidR="007C783F" w:rsidRPr="00C72051" w:rsidRDefault="008B063E">
      <w:pPr>
        <w:tabs>
          <w:tab w:val="center" w:pos="2242"/>
        </w:tabs>
        <w:spacing w:after="15"/>
        <w:ind w:left="-1"/>
        <w:rPr>
          <w:color w:val="auto"/>
        </w:rPr>
      </w:pPr>
      <w:r w:rsidRPr="00C72051">
        <w:rPr>
          <w:rFonts w:ascii="Arial" w:eastAsia="Arial" w:hAnsi="Arial" w:cs="Arial"/>
          <w:b/>
          <w:color w:val="auto"/>
          <w:sz w:val="24"/>
        </w:rPr>
        <w:t>Reports to</w:t>
      </w:r>
      <w:r w:rsidRPr="00C72051">
        <w:rPr>
          <w:rFonts w:ascii="Arial" w:eastAsia="Arial" w:hAnsi="Arial" w:cs="Arial"/>
          <w:color w:val="auto"/>
          <w:sz w:val="24"/>
        </w:rPr>
        <w:t xml:space="preserve"> </w:t>
      </w:r>
      <w:r w:rsidR="00837F68">
        <w:rPr>
          <w:rFonts w:ascii="Arial" w:eastAsia="Arial" w:hAnsi="Arial" w:cs="Arial"/>
          <w:color w:val="auto"/>
          <w:sz w:val="24"/>
        </w:rPr>
        <w:t xml:space="preserve">Strategic </w:t>
      </w:r>
      <w:r w:rsidR="00333289" w:rsidRPr="00C72051">
        <w:rPr>
          <w:rFonts w:ascii="Arial" w:hAnsi="Arial" w:cs="Arial"/>
          <w:color w:val="auto"/>
        </w:rPr>
        <w:t xml:space="preserve">Commissioning Manager – </w:t>
      </w:r>
      <w:r w:rsidR="00837F68">
        <w:rPr>
          <w:rFonts w:ascii="Arial" w:hAnsi="Arial" w:cs="Arial"/>
          <w:color w:val="auto"/>
        </w:rPr>
        <w:t>Prevention and Wellbeing</w:t>
      </w:r>
    </w:p>
    <w:p w14:paraId="0E6A6CF2" w14:textId="085799C4" w:rsidR="007C783F" w:rsidRPr="00C72051" w:rsidRDefault="008B063E">
      <w:pPr>
        <w:tabs>
          <w:tab w:val="center" w:pos="2242"/>
        </w:tabs>
        <w:spacing w:after="15"/>
        <w:ind w:left="-1"/>
        <w:rPr>
          <w:color w:val="auto"/>
        </w:rPr>
      </w:pPr>
      <w:r w:rsidRPr="00C72051">
        <w:rPr>
          <w:rFonts w:ascii="Arial" w:eastAsia="Arial" w:hAnsi="Arial" w:cs="Arial"/>
          <w:b/>
          <w:color w:val="auto"/>
          <w:sz w:val="24"/>
        </w:rPr>
        <w:t xml:space="preserve">Responsible </w:t>
      </w:r>
      <w:r w:rsidRPr="00C72051">
        <w:rPr>
          <w:rFonts w:ascii="Arial" w:eastAsia="Arial" w:hAnsi="Arial" w:cs="Arial"/>
          <w:b/>
          <w:color w:val="auto"/>
        </w:rPr>
        <w:t>for</w:t>
      </w:r>
      <w:r w:rsidRPr="00C72051">
        <w:rPr>
          <w:rFonts w:ascii="Arial" w:hAnsi="Arial" w:cs="Arial"/>
          <w:color w:val="auto"/>
        </w:rPr>
        <w:t xml:space="preserve"> </w:t>
      </w:r>
      <w:r w:rsidR="00837F68">
        <w:rPr>
          <w:rFonts w:ascii="Arial" w:hAnsi="Arial" w:cs="Arial"/>
          <w:color w:val="auto"/>
        </w:rPr>
        <w:t>0</w:t>
      </w:r>
    </w:p>
    <w:p w14:paraId="23E22980" w14:textId="5A7C83B7" w:rsidR="007C783F" w:rsidRPr="00C72051" w:rsidRDefault="008B063E">
      <w:pPr>
        <w:spacing w:after="15"/>
        <w:ind w:left="9" w:hanging="10"/>
        <w:rPr>
          <w:color w:val="auto"/>
        </w:rPr>
      </w:pPr>
      <w:r w:rsidRPr="00C72051">
        <w:rPr>
          <w:rFonts w:ascii="Arial" w:eastAsia="Arial" w:hAnsi="Arial" w:cs="Arial"/>
          <w:b/>
          <w:color w:val="auto"/>
          <w:sz w:val="24"/>
        </w:rPr>
        <w:t>Number of posts</w:t>
      </w:r>
      <w:r w:rsidRPr="00C72051">
        <w:rPr>
          <w:color w:val="auto"/>
        </w:rPr>
        <w:t xml:space="preserve"> </w:t>
      </w:r>
      <w:r w:rsidR="00333289" w:rsidRPr="00C72051">
        <w:rPr>
          <w:rFonts w:ascii="Arial" w:eastAsia="Arial" w:hAnsi="Arial" w:cs="Arial"/>
          <w:color w:val="auto"/>
          <w:sz w:val="24"/>
        </w:rPr>
        <w:t>1</w:t>
      </w:r>
    </w:p>
    <w:p w14:paraId="365EE612" w14:textId="23B2B58B" w:rsidR="007C783F" w:rsidRPr="00C72051" w:rsidRDefault="008B063E">
      <w:pPr>
        <w:tabs>
          <w:tab w:val="center" w:pos="2242"/>
        </w:tabs>
        <w:spacing w:after="15"/>
        <w:ind w:left="-1"/>
        <w:rPr>
          <w:color w:val="auto"/>
        </w:rPr>
      </w:pPr>
      <w:r w:rsidRPr="00C72051">
        <w:rPr>
          <w:rFonts w:ascii="Arial" w:eastAsia="Arial" w:hAnsi="Arial" w:cs="Arial"/>
          <w:b/>
          <w:color w:val="auto"/>
          <w:sz w:val="24"/>
        </w:rPr>
        <w:t>Post number</w:t>
      </w:r>
      <w:r w:rsidRPr="00C72051">
        <w:rPr>
          <w:color w:val="auto"/>
        </w:rPr>
        <w:t xml:space="preserve"> </w:t>
      </w:r>
    </w:p>
    <w:p w14:paraId="71AD20D2" w14:textId="2CB47521" w:rsidR="007C783F" w:rsidRPr="00C72051" w:rsidRDefault="008B063E">
      <w:pPr>
        <w:tabs>
          <w:tab w:val="center" w:pos="2242"/>
        </w:tabs>
        <w:spacing w:after="15"/>
        <w:ind w:left="-1"/>
        <w:rPr>
          <w:color w:val="auto"/>
        </w:rPr>
      </w:pPr>
      <w:r w:rsidRPr="00C72051">
        <w:rPr>
          <w:rFonts w:ascii="Arial" w:eastAsia="Arial" w:hAnsi="Arial" w:cs="Arial"/>
          <w:b/>
          <w:color w:val="auto"/>
          <w:sz w:val="24"/>
        </w:rPr>
        <w:t>Career Grade</w:t>
      </w:r>
      <w:r w:rsidRPr="00C72051">
        <w:rPr>
          <w:rFonts w:ascii="Arial" w:hAnsi="Arial" w:cs="Arial"/>
          <w:color w:val="auto"/>
        </w:rPr>
        <w:t xml:space="preserve"> </w:t>
      </w:r>
      <w:r w:rsidR="00333289" w:rsidRPr="00C72051">
        <w:rPr>
          <w:rFonts w:ascii="Arial" w:hAnsi="Arial" w:cs="Arial"/>
          <w:color w:val="auto"/>
        </w:rPr>
        <w:t>J</w:t>
      </w:r>
      <w:r w:rsidRPr="00C72051">
        <w:rPr>
          <w:rFonts w:ascii="Arial" w:eastAsia="Arial" w:hAnsi="Arial" w:cs="Arial"/>
          <w:color w:val="auto"/>
          <w:sz w:val="24"/>
        </w:rPr>
        <w:t xml:space="preserve"> </w:t>
      </w:r>
      <w:r w:rsidRPr="00C72051">
        <w:rPr>
          <w:rFonts w:ascii="Arial" w:hAnsi="Arial" w:cs="Arial"/>
          <w:color w:val="auto"/>
        </w:rPr>
        <w:t xml:space="preserve"> </w:t>
      </w:r>
    </w:p>
    <w:p w14:paraId="19D101CA" w14:textId="77777777" w:rsidR="007C783F" w:rsidRDefault="008B063E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023E72A3" w14:textId="77777777" w:rsidR="007C783F" w:rsidRDefault="008B063E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0C078EF" w14:textId="7C44F2AD" w:rsidR="007C783F" w:rsidRPr="003B3705" w:rsidRDefault="008B063E">
      <w:pPr>
        <w:shd w:val="clear" w:color="auto" w:fill="D9D9D9"/>
        <w:spacing w:after="271" w:line="241" w:lineRule="auto"/>
        <w:ind w:left="350"/>
      </w:pPr>
      <w:r w:rsidRPr="003B3705">
        <w:rPr>
          <w:rFonts w:ascii="Arial" w:eastAsia="Arial" w:hAnsi="Arial" w:cs="Arial"/>
          <w:b/>
        </w:rPr>
        <w:t xml:space="preserve">My job improves the quality of life for the people of Bournemouth Christchurch and Poole by </w:t>
      </w:r>
      <w:r w:rsidRPr="003B3705">
        <w:rPr>
          <w:rFonts w:ascii="Arial" w:eastAsia="Arial" w:hAnsi="Arial" w:cs="Arial"/>
        </w:rPr>
        <w:t>ensuring th</w:t>
      </w:r>
      <w:r w:rsidR="00E85CAE" w:rsidRPr="003B3705">
        <w:rPr>
          <w:rFonts w:ascii="Arial" w:eastAsia="Arial" w:hAnsi="Arial" w:cs="Arial"/>
        </w:rPr>
        <w:t xml:space="preserve">at </w:t>
      </w:r>
      <w:r w:rsidR="00D427F0" w:rsidRPr="003B3705">
        <w:rPr>
          <w:rFonts w:ascii="Arial" w:eastAsia="Arial" w:hAnsi="Arial" w:cs="Arial"/>
        </w:rPr>
        <w:t xml:space="preserve">good quality care and support </w:t>
      </w:r>
      <w:r w:rsidR="00E85CAE" w:rsidRPr="003B3705">
        <w:rPr>
          <w:rFonts w:ascii="Arial" w:eastAsia="Arial" w:hAnsi="Arial" w:cs="Arial"/>
        </w:rPr>
        <w:t xml:space="preserve">services are developed and delivered </w:t>
      </w:r>
      <w:r w:rsidR="003B3705" w:rsidRPr="003B3705">
        <w:rPr>
          <w:rFonts w:ascii="Arial" w:eastAsia="Arial" w:hAnsi="Arial" w:cs="Arial"/>
        </w:rPr>
        <w:t xml:space="preserve">locally </w:t>
      </w:r>
      <w:r w:rsidR="00D427F0" w:rsidRPr="003B3705">
        <w:rPr>
          <w:rFonts w:ascii="Arial" w:eastAsia="Arial" w:hAnsi="Arial" w:cs="Arial"/>
        </w:rPr>
        <w:t xml:space="preserve">in a way that </w:t>
      </w:r>
      <w:r w:rsidR="006B2657">
        <w:rPr>
          <w:rFonts w:ascii="Arial" w:eastAsia="Arial" w:hAnsi="Arial" w:cs="Arial"/>
        </w:rPr>
        <w:t>secures positive outcomes and improv</w:t>
      </w:r>
      <w:r w:rsidR="005E4DAE">
        <w:rPr>
          <w:rFonts w:ascii="Arial" w:eastAsia="Arial" w:hAnsi="Arial" w:cs="Arial"/>
        </w:rPr>
        <w:t>es</w:t>
      </w:r>
      <w:r w:rsidR="006B2657">
        <w:rPr>
          <w:rFonts w:ascii="Arial" w:eastAsia="Arial" w:hAnsi="Arial" w:cs="Arial"/>
        </w:rPr>
        <w:t xml:space="preserve"> the health and wellbeing of </w:t>
      </w:r>
      <w:r w:rsidR="00EB0310">
        <w:rPr>
          <w:rFonts w:ascii="Arial" w:eastAsia="Arial" w:hAnsi="Arial" w:cs="Arial"/>
        </w:rPr>
        <w:t>vulnerable adults</w:t>
      </w:r>
      <w:r w:rsidR="006B2657">
        <w:rPr>
          <w:rFonts w:ascii="Arial" w:eastAsia="Arial" w:hAnsi="Arial" w:cs="Arial"/>
        </w:rPr>
        <w:t>.</w:t>
      </w:r>
    </w:p>
    <w:p w14:paraId="62EC38A0" w14:textId="77777777" w:rsidR="007C783F" w:rsidRDefault="008B063E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470EBA82" w14:textId="0C848CA1" w:rsidR="004C70E4" w:rsidRDefault="00A06795" w:rsidP="004C70E4">
      <w:pPr>
        <w:spacing w:before="120" w:after="0" w:line="240" w:lineRule="auto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 xml:space="preserve">Support the Commissioning Manager </w:t>
      </w:r>
      <w:r w:rsidR="00364C7B">
        <w:rPr>
          <w:rFonts w:ascii="Arial" w:eastAsia="Times New Roman" w:hAnsi="Arial" w:cs="Arial"/>
        </w:rPr>
        <w:t>for P</w:t>
      </w:r>
      <w:r w:rsidR="005E4DAE">
        <w:rPr>
          <w:rFonts w:ascii="Arial" w:eastAsia="Times New Roman" w:hAnsi="Arial" w:cs="Arial"/>
        </w:rPr>
        <w:t xml:space="preserve">revention and Welling </w:t>
      </w:r>
      <w:r w:rsidRPr="00C72051">
        <w:rPr>
          <w:rFonts w:ascii="Arial" w:eastAsia="Times New Roman" w:hAnsi="Arial" w:cs="Arial"/>
        </w:rPr>
        <w:t xml:space="preserve">by taking a key role in the commissioning cycle for </w:t>
      </w:r>
      <w:r w:rsidR="00DF3805">
        <w:rPr>
          <w:rFonts w:ascii="Arial" w:eastAsia="Times New Roman" w:hAnsi="Arial" w:cs="Arial"/>
        </w:rPr>
        <w:t>preventat</w:t>
      </w:r>
      <w:r w:rsidR="00AA5BA6">
        <w:rPr>
          <w:rFonts w:ascii="Arial" w:eastAsia="Times New Roman" w:hAnsi="Arial" w:cs="Arial"/>
        </w:rPr>
        <w:t xml:space="preserve">ive services that promote </w:t>
      </w:r>
      <w:r w:rsidR="00AA5BA6" w:rsidRPr="00AA5BA6">
        <w:rPr>
          <w:rFonts w:ascii="Arial" w:eastAsia="Times New Roman" w:hAnsi="Arial" w:cs="Arial"/>
        </w:rPr>
        <w:t>independence, choice</w:t>
      </w:r>
      <w:r w:rsidR="004715B4">
        <w:rPr>
          <w:rFonts w:ascii="Arial" w:eastAsia="Times New Roman" w:hAnsi="Arial" w:cs="Arial"/>
        </w:rPr>
        <w:t xml:space="preserve"> and </w:t>
      </w:r>
      <w:r w:rsidR="00AA5BA6" w:rsidRPr="00AA5BA6">
        <w:rPr>
          <w:rFonts w:ascii="Arial" w:eastAsia="Times New Roman" w:hAnsi="Arial" w:cs="Arial"/>
        </w:rPr>
        <w:t>control</w:t>
      </w:r>
      <w:r w:rsidR="00A13311">
        <w:rPr>
          <w:rFonts w:ascii="Arial" w:eastAsia="Times New Roman" w:hAnsi="Arial" w:cs="Arial"/>
        </w:rPr>
        <w:t>,</w:t>
      </w:r>
      <w:r w:rsidR="00AA5BA6" w:rsidRPr="00AA5BA6">
        <w:rPr>
          <w:rFonts w:ascii="Arial" w:eastAsia="Times New Roman" w:hAnsi="Arial" w:cs="Arial"/>
        </w:rPr>
        <w:t xml:space="preserve"> and </w:t>
      </w:r>
      <w:r w:rsidR="00941CEB">
        <w:rPr>
          <w:rFonts w:ascii="Arial" w:eastAsia="Times New Roman" w:hAnsi="Arial" w:cs="Arial"/>
        </w:rPr>
        <w:t xml:space="preserve">delay, </w:t>
      </w:r>
      <w:r w:rsidR="00D12902">
        <w:rPr>
          <w:rFonts w:ascii="Arial" w:eastAsia="Times New Roman" w:hAnsi="Arial" w:cs="Arial"/>
        </w:rPr>
        <w:t>reduce or prevent the need for long term care and support.</w:t>
      </w:r>
    </w:p>
    <w:p w14:paraId="47F9714C" w14:textId="6D9D125B" w:rsidR="007C783F" w:rsidRDefault="00647293" w:rsidP="004C70E4">
      <w:pPr>
        <w:spacing w:before="120" w:after="0" w:line="240" w:lineRule="auto"/>
        <w:rPr>
          <w:rFonts w:ascii="Arial" w:eastAsia="Times New Roman" w:hAnsi="Arial" w:cs="Arial"/>
        </w:rPr>
      </w:pPr>
      <w:r w:rsidRPr="004C70E4">
        <w:rPr>
          <w:rFonts w:ascii="Arial" w:eastAsia="Times New Roman" w:hAnsi="Arial" w:cs="Arial"/>
        </w:rPr>
        <w:t xml:space="preserve">To ensure that the voice of people who use the services, their </w:t>
      </w:r>
      <w:proofErr w:type="spellStart"/>
      <w:r w:rsidRPr="004C70E4">
        <w:rPr>
          <w:rFonts w:ascii="Arial" w:eastAsia="Times New Roman" w:hAnsi="Arial" w:cs="Arial"/>
        </w:rPr>
        <w:t>carers</w:t>
      </w:r>
      <w:proofErr w:type="spellEnd"/>
      <w:r w:rsidRPr="004C70E4">
        <w:rPr>
          <w:rFonts w:ascii="Arial" w:eastAsia="Times New Roman" w:hAnsi="Arial" w:cs="Arial"/>
        </w:rPr>
        <w:t xml:space="preserve"> and their advocates are at the heart of the commissioning and review of services through effective mechanisms for involvement and </w:t>
      </w:r>
      <w:r w:rsidR="004715B4">
        <w:rPr>
          <w:rFonts w:ascii="Arial" w:eastAsia="Times New Roman" w:hAnsi="Arial" w:cs="Arial"/>
        </w:rPr>
        <w:t>co-production.</w:t>
      </w:r>
    </w:p>
    <w:p w14:paraId="7A483E7A" w14:textId="77777777" w:rsidR="004C70E4" w:rsidRPr="004C70E4" w:rsidRDefault="004C70E4" w:rsidP="004C70E4">
      <w:pPr>
        <w:spacing w:before="120" w:after="0" w:line="240" w:lineRule="auto"/>
        <w:rPr>
          <w:rFonts w:ascii="Arial" w:eastAsia="Times New Roman" w:hAnsi="Arial" w:cs="Arial"/>
        </w:rPr>
      </w:pPr>
    </w:p>
    <w:p w14:paraId="477C5A2F" w14:textId="7040A08A" w:rsidR="007C783F" w:rsidRPr="009C76A5" w:rsidRDefault="008B063E">
      <w:pPr>
        <w:pStyle w:val="Heading2"/>
        <w:ind w:left="-5"/>
        <w:rPr>
          <w:color w:val="auto"/>
        </w:rPr>
      </w:pPr>
      <w:r>
        <w:t xml:space="preserve">Key Responsibilities  </w:t>
      </w:r>
    </w:p>
    <w:p w14:paraId="5DE80715" w14:textId="53BDCAF9" w:rsidR="00A06795" w:rsidRDefault="00A06795" w:rsidP="00D0037C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>Research, collect, collate and analyse information ab</w:t>
      </w:r>
      <w:r w:rsidR="00D12902">
        <w:rPr>
          <w:rFonts w:ascii="Arial" w:eastAsia="Times New Roman" w:hAnsi="Arial" w:cs="Arial"/>
        </w:rPr>
        <w:t xml:space="preserve">out </w:t>
      </w:r>
      <w:r w:rsidR="008336C1">
        <w:rPr>
          <w:rFonts w:ascii="Arial" w:eastAsia="Times New Roman" w:hAnsi="Arial" w:cs="Arial"/>
        </w:rPr>
        <w:t>preventative</w:t>
      </w:r>
      <w:r w:rsidR="00D12902">
        <w:rPr>
          <w:rFonts w:ascii="Arial" w:eastAsia="Times New Roman" w:hAnsi="Arial" w:cs="Arial"/>
        </w:rPr>
        <w:t xml:space="preserve"> service</w:t>
      </w:r>
      <w:r w:rsidR="006D085C">
        <w:rPr>
          <w:rFonts w:ascii="Arial" w:eastAsia="Times New Roman" w:hAnsi="Arial" w:cs="Arial"/>
        </w:rPr>
        <w:t>s</w:t>
      </w:r>
      <w:r w:rsidR="00FD0179">
        <w:rPr>
          <w:rFonts w:ascii="Arial" w:eastAsia="Times New Roman" w:hAnsi="Arial" w:cs="Arial"/>
        </w:rPr>
        <w:t xml:space="preserve"> </w:t>
      </w:r>
      <w:proofErr w:type="gramStart"/>
      <w:r w:rsidRPr="00C72051">
        <w:rPr>
          <w:rFonts w:ascii="Arial" w:eastAsia="Times New Roman" w:hAnsi="Arial" w:cs="Arial"/>
        </w:rPr>
        <w:t>in order to</w:t>
      </w:r>
      <w:proofErr w:type="gramEnd"/>
      <w:r w:rsidRPr="00C72051">
        <w:rPr>
          <w:rFonts w:ascii="Arial" w:eastAsia="Times New Roman" w:hAnsi="Arial" w:cs="Arial"/>
        </w:rPr>
        <w:t xml:space="preserve"> identify changes or developments in service provision, develop the local market and ensure a relentless focus on </w:t>
      </w:r>
      <w:r w:rsidR="00A341D7">
        <w:rPr>
          <w:rFonts w:ascii="Arial" w:eastAsia="Times New Roman" w:hAnsi="Arial" w:cs="Arial"/>
        </w:rPr>
        <w:t xml:space="preserve">outcomes, </w:t>
      </w:r>
      <w:r w:rsidR="00A341D7" w:rsidRPr="00C72051">
        <w:rPr>
          <w:rFonts w:ascii="Arial" w:eastAsia="Times New Roman" w:hAnsi="Arial" w:cs="Arial"/>
        </w:rPr>
        <w:t>efficiency</w:t>
      </w:r>
      <w:r w:rsidRPr="00C72051">
        <w:rPr>
          <w:rFonts w:ascii="Arial" w:eastAsia="Times New Roman" w:hAnsi="Arial" w:cs="Arial"/>
        </w:rPr>
        <w:t xml:space="preserve"> and value for money from commissioned services.</w:t>
      </w:r>
    </w:p>
    <w:p w14:paraId="52EE9754" w14:textId="77777777" w:rsidR="00D0037C" w:rsidRDefault="00D0037C" w:rsidP="00D0037C">
      <w:pPr>
        <w:pStyle w:val="ListParagraph"/>
        <w:spacing w:after="120" w:line="240" w:lineRule="auto"/>
        <w:ind w:left="714"/>
        <w:rPr>
          <w:rFonts w:ascii="Arial" w:eastAsia="Times New Roman" w:hAnsi="Arial" w:cs="Arial"/>
        </w:rPr>
      </w:pPr>
    </w:p>
    <w:p w14:paraId="26742BF9" w14:textId="445C88DC" w:rsidR="00D0037C" w:rsidRDefault="00490B75" w:rsidP="00D0037C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ascii="Arial" w:eastAsia="Times New Roman" w:hAnsi="Arial" w:cs="Arial"/>
        </w:rPr>
      </w:pPr>
      <w:r w:rsidRPr="00490B75">
        <w:rPr>
          <w:rFonts w:ascii="Arial" w:eastAsia="Times New Roman" w:hAnsi="Arial" w:cs="Arial"/>
        </w:rPr>
        <w:t xml:space="preserve">Contribute to the development, implementation and monitoring of strategic commissioning plans to deliver the Council’s strategic objectives, which are effective, and </w:t>
      </w:r>
      <w:r w:rsidR="005B3EA9">
        <w:rPr>
          <w:rFonts w:ascii="Arial" w:eastAsia="Times New Roman" w:hAnsi="Arial" w:cs="Arial"/>
        </w:rPr>
        <w:t>person</w:t>
      </w:r>
      <w:r w:rsidRPr="00490B75">
        <w:rPr>
          <w:rFonts w:ascii="Arial" w:eastAsia="Times New Roman" w:hAnsi="Arial" w:cs="Arial"/>
        </w:rPr>
        <w:t xml:space="preserve"> focused. </w:t>
      </w:r>
    </w:p>
    <w:p w14:paraId="08E62541" w14:textId="77777777" w:rsidR="00D0037C" w:rsidRPr="00D0037C" w:rsidRDefault="00D0037C" w:rsidP="00D0037C">
      <w:pPr>
        <w:spacing w:after="0" w:line="240" w:lineRule="auto"/>
        <w:rPr>
          <w:rFonts w:ascii="Arial" w:eastAsia="Times New Roman" w:hAnsi="Arial" w:cs="Arial"/>
        </w:rPr>
      </w:pPr>
    </w:p>
    <w:p w14:paraId="29648BE5" w14:textId="519AABFF" w:rsidR="00A06795" w:rsidRDefault="00A06795" w:rsidP="00D0037C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 xml:space="preserve">Stimulate stakeholder involvement in service re-design and development, ensuring </w:t>
      </w:r>
      <w:r w:rsidR="00822DC3">
        <w:rPr>
          <w:rFonts w:ascii="Arial" w:eastAsia="Times New Roman" w:hAnsi="Arial" w:cs="Arial"/>
        </w:rPr>
        <w:t xml:space="preserve">co-production and </w:t>
      </w:r>
      <w:r w:rsidRPr="00C72051">
        <w:rPr>
          <w:rFonts w:ascii="Arial" w:eastAsia="Times New Roman" w:hAnsi="Arial" w:cs="Arial"/>
        </w:rPr>
        <w:t>proper involvement in decision-making undertaken by the relevant partnership or governance groups by organising and chairing workshops, consultation events, information events, forums and steering groups as appropriate.</w:t>
      </w:r>
    </w:p>
    <w:p w14:paraId="2DB0DF5D" w14:textId="77777777" w:rsidR="00D0037C" w:rsidRPr="00D0037C" w:rsidRDefault="00D0037C" w:rsidP="00D0037C">
      <w:pPr>
        <w:spacing w:after="0" w:line="240" w:lineRule="auto"/>
        <w:rPr>
          <w:rFonts w:ascii="Arial" w:eastAsia="Times New Roman" w:hAnsi="Arial" w:cs="Arial"/>
        </w:rPr>
      </w:pPr>
    </w:p>
    <w:p w14:paraId="1EE4307E" w14:textId="77777777" w:rsidR="00D0037C" w:rsidRDefault="00A06795" w:rsidP="00D0037C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 xml:space="preserve">Establish and maintain robust partnerships with commissioning partners, stakeholders and providers from a variety of organisations to ensure that services are robust, sustainable, jointly agreed, and service user interests are properly reflected in the design and delivery of services. </w:t>
      </w:r>
    </w:p>
    <w:p w14:paraId="11578CD0" w14:textId="462F47D9" w:rsidR="00A06795" w:rsidRPr="00D0037C" w:rsidRDefault="00A06795" w:rsidP="00D0037C">
      <w:pPr>
        <w:spacing w:after="0" w:line="240" w:lineRule="auto"/>
        <w:rPr>
          <w:rFonts w:ascii="Arial" w:eastAsia="Times New Roman" w:hAnsi="Arial" w:cs="Arial"/>
        </w:rPr>
      </w:pPr>
      <w:r w:rsidRPr="00D0037C">
        <w:rPr>
          <w:rFonts w:ascii="Arial" w:eastAsia="Times New Roman" w:hAnsi="Arial" w:cs="Arial"/>
        </w:rPr>
        <w:t xml:space="preserve"> </w:t>
      </w:r>
    </w:p>
    <w:p w14:paraId="30E3A3CC" w14:textId="37BC3F20" w:rsidR="00A06795" w:rsidRDefault="00A06795" w:rsidP="00D0037C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 xml:space="preserve">Regularly monitor and evaluate services commissioned, ensuring they are delivering value for money and quality, identifying any service issues and developing plans and actions for remedial </w:t>
      </w:r>
      <w:r w:rsidRPr="00C72051">
        <w:rPr>
          <w:rFonts w:ascii="Arial" w:eastAsia="Times New Roman" w:hAnsi="Arial" w:cs="Arial"/>
        </w:rPr>
        <w:lastRenderedPageBreak/>
        <w:t xml:space="preserve">action, to ensure that performance is </w:t>
      </w:r>
      <w:r w:rsidR="005C28D8" w:rsidRPr="00C72051">
        <w:rPr>
          <w:rFonts w:ascii="Arial" w:eastAsia="Times New Roman" w:hAnsi="Arial" w:cs="Arial"/>
        </w:rPr>
        <w:t>maintained,</w:t>
      </w:r>
      <w:r w:rsidRPr="00C72051">
        <w:rPr>
          <w:rFonts w:ascii="Arial" w:eastAsia="Times New Roman" w:hAnsi="Arial" w:cs="Arial"/>
        </w:rPr>
        <w:t xml:space="preserve"> and service users’ safety and wellbeing maintained. </w:t>
      </w:r>
    </w:p>
    <w:p w14:paraId="3CB77FEE" w14:textId="77777777" w:rsidR="00D0037C" w:rsidRPr="00D0037C" w:rsidRDefault="00D0037C" w:rsidP="00D0037C">
      <w:pPr>
        <w:spacing w:after="0" w:line="240" w:lineRule="auto"/>
        <w:rPr>
          <w:rFonts w:ascii="Arial" w:eastAsia="Times New Roman" w:hAnsi="Arial" w:cs="Arial"/>
        </w:rPr>
      </w:pPr>
    </w:p>
    <w:p w14:paraId="280F9EAE" w14:textId="384F5FCE" w:rsidR="00A06795" w:rsidRDefault="00A06795" w:rsidP="00D0037C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 xml:space="preserve">Take a lead role in the development of contractual arrangements and tendering for </w:t>
      </w:r>
      <w:r w:rsidR="00AE648E">
        <w:rPr>
          <w:rFonts w:ascii="Arial" w:eastAsia="Times New Roman" w:hAnsi="Arial" w:cs="Arial"/>
        </w:rPr>
        <w:t>preventative</w:t>
      </w:r>
      <w:r w:rsidRPr="00C72051">
        <w:rPr>
          <w:rFonts w:ascii="Arial" w:eastAsia="Times New Roman" w:hAnsi="Arial" w:cs="Arial"/>
        </w:rPr>
        <w:t xml:space="preserve"> services, verifying that they are delivered in accordance with contractual performance requirements, within regulations, and deliver value for the Council. </w:t>
      </w:r>
    </w:p>
    <w:p w14:paraId="2B6E8321" w14:textId="77777777" w:rsidR="00D0037C" w:rsidRPr="00D0037C" w:rsidRDefault="00D0037C" w:rsidP="00D0037C">
      <w:pPr>
        <w:spacing w:after="0" w:line="240" w:lineRule="auto"/>
        <w:rPr>
          <w:rFonts w:ascii="Arial" w:eastAsia="Times New Roman" w:hAnsi="Arial" w:cs="Arial"/>
        </w:rPr>
      </w:pPr>
    </w:p>
    <w:p w14:paraId="1C630869" w14:textId="007B9EC5" w:rsidR="005F2483" w:rsidRPr="00C72051" w:rsidRDefault="005F2483" w:rsidP="00D0037C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>Co-ordinate cross-departmental projects, creating flexible, outcome-based project teams to deliver changes required by new and emerging local and national policy and financial frameworks</w:t>
      </w:r>
      <w:r w:rsidR="005F7239" w:rsidRPr="00C72051">
        <w:rPr>
          <w:rFonts w:ascii="Arial" w:eastAsia="Times New Roman" w:hAnsi="Arial" w:cs="Arial"/>
        </w:rPr>
        <w:t>.</w:t>
      </w:r>
    </w:p>
    <w:p w14:paraId="5D63B3E9" w14:textId="77777777" w:rsidR="00B7515C" w:rsidRPr="00C72051" w:rsidRDefault="00B7515C" w:rsidP="00B7515C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4C1466CA" w14:textId="6E55672A" w:rsidR="00A06795" w:rsidRPr="00C72051" w:rsidRDefault="003C1A16" w:rsidP="00B7515C">
      <w:pPr>
        <w:spacing w:after="0" w:line="240" w:lineRule="auto"/>
        <w:ind w:left="360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>This is an outline job description only and the post holder will be expected to undertake the duties commensurate within the range and grade of the post</w:t>
      </w:r>
      <w:r w:rsidR="00B7515C" w:rsidRPr="00C72051">
        <w:rPr>
          <w:rFonts w:ascii="Arial" w:eastAsia="Times New Roman" w:hAnsi="Arial" w:cs="Arial"/>
        </w:rPr>
        <w:t>.</w:t>
      </w:r>
      <w:r w:rsidRPr="00C72051">
        <w:rPr>
          <w:rFonts w:ascii="Arial" w:eastAsia="Times New Roman" w:hAnsi="Arial" w:cs="Arial"/>
        </w:rPr>
        <w:t xml:space="preserve"> </w:t>
      </w:r>
    </w:p>
    <w:p w14:paraId="22C134C5" w14:textId="77777777" w:rsidR="00B7515C" w:rsidRPr="00B7515C" w:rsidRDefault="00B7515C" w:rsidP="00B7515C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8C531B1" w14:textId="77777777" w:rsidR="007C783F" w:rsidRPr="009C76A5" w:rsidRDefault="008B063E">
      <w:pPr>
        <w:pStyle w:val="Heading2"/>
        <w:spacing w:after="175"/>
        <w:ind w:left="-5"/>
        <w:rPr>
          <w:color w:val="auto"/>
        </w:rPr>
      </w:pPr>
      <w:r w:rsidRPr="009C76A5">
        <w:rPr>
          <w:color w:val="auto"/>
        </w:rPr>
        <w:t xml:space="preserve">Specific Qualifications and Experience  </w:t>
      </w:r>
    </w:p>
    <w:p w14:paraId="77A7788C" w14:textId="0BA1490F" w:rsidR="00F83B0B" w:rsidRPr="00C72051" w:rsidRDefault="005F2483" w:rsidP="00F83B0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>Degree level education or equivalent.</w:t>
      </w:r>
    </w:p>
    <w:p w14:paraId="36FF7466" w14:textId="37D70668" w:rsidR="005F2483" w:rsidRPr="00C72051" w:rsidRDefault="005F2483" w:rsidP="00F83B0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 xml:space="preserve">High level of understanding of the </w:t>
      </w:r>
      <w:r w:rsidR="00546206">
        <w:rPr>
          <w:rFonts w:ascii="Arial" w:eastAsia="Times New Roman" w:hAnsi="Arial" w:cs="Arial"/>
        </w:rPr>
        <w:t xml:space="preserve">adult social </w:t>
      </w:r>
      <w:r w:rsidRPr="00C72051">
        <w:rPr>
          <w:rFonts w:ascii="Arial" w:eastAsia="Times New Roman" w:hAnsi="Arial" w:cs="Arial"/>
        </w:rPr>
        <w:t>care sector and the Social Care Transformation agenda.</w:t>
      </w:r>
    </w:p>
    <w:p w14:paraId="01213D29" w14:textId="1270AFD6" w:rsidR="005F2483" w:rsidRPr="00C72051" w:rsidRDefault="00664EF7" w:rsidP="00F83B0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 xml:space="preserve">A </w:t>
      </w:r>
      <w:r w:rsidR="005F2483" w:rsidRPr="00C72051">
        <w:rPr>
          <w:rFonts w:ascii="Arial" w:eastAsia="Times New Roman" w:hAnsi="Arial" w:cs="Arial"/>
        </w:rPr>
        <w:t>good working knowledge of partnership working and developing services with partners.</w:t>
      </w:r>
    </w:p>
    <w:p w14:paraId="7333ED23" w14:textId="46E695DB" w:rsidR="005F2483" w:rsidRPr="00C72051" w:rsidRDefault="005F2483" w:rsidP="00F83B0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>An ability to identify, understand and apply legislative changes that could impact on the way in which commissioned contracts are developed and monitored with the social care service area.</w:t>
      </w:r>
    </w:p>
    <w:p w14:paraId="342F1DA9" w14:textId="37903118" w:rsidR="006735E9" w:rsidRPr="00C72051" w:rsidRDefault="00E550A2" w:rsidP="00F83B0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>Providing written reports and recommendations on work areas.</w:t>
      </w:r>
    </w:p>
    <w:p w14:paraId="414A2086" w14:textId="596575F0" w:rsidR="005F2483" w:rsidRPr="00C72051" w:rsidRDefault="005F2483" w:rsidP="00F83B0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>Knowledge of project planning, project and budget management.</w:t>
      </w:r>
    </w:p>
    <w:p w14:paraId="53CE8FCB" w14:textId="77777777" w:rsidR="005F2483" w:rsidRPr="00C72051" w:rsidRDefault="005F2483" w:rsidP="00F83B0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 xml:space="preserve">Experience of using procurement and contracting procedures (including legal and regulatory requirements and the risks of non-compliance), and of developing specifications and contract documentation. </w:t>
      </w:r>
    </w:p>
    <w:p w14:paraId="04C0B0C7" w14:textId="77777777" w:rsidR="007C783F" w:rsidRPr="009C76A5" w:rsidRDefault="008B063E">
      <w:pPr>
        <w:spacing w:after="17"/>
        <w:ind w:left="14"/>
        <w:rPr>
          <w:color w:val="auto"/>
        </w:rPr>
      </w:pPr>
      <w:r w:rsidRPr="009C76A5">
        <w:rPr>
          <w:rFonts w:ascii="Arial" w:eastAsia="Arial" w:hAnsi="Arial" w:cs="Arial"/>
          <w:b/>
          <w:color w:val="auto"/>
          <w:sz w:val="24"/>
        </w:rPr>
        <w:t xml:space="preserve"> </w:t>
      </w:r>
      <w:r w:rsidRPr="009C76A5">
        <w:rPr>
          <w:color w:val="auto"/>
        </w:rPr>
        <w:t xml:space="preserve"> </w:t>
      </w:r>
    </w:p>
    <w:p w14:paraId="6F4A7D09" w14:textId="77777777" w:rsidR="007C783F" w:rsidRPr="009C76A5" w:rsidRDefault="008B063E">
      <w:pPr>
        <w:pStyle w:val="Heading2"/>
        <w:spacing w:after="175"/>
        <w:ind w:left="-5"/>
        <w:rPr>
          <w:color w:val="auto"/>
        </w:rPr>
      </w:pPr>
      <w:r w:rsidRPr="009C76A5">
        <w:rPr>
          <w:color w:val="auto"/>
        </w:rPr>
        <w:t xml:space="preserve">Personal Qualities &amp; Attributes  </w:t>
      </w:r>
    </w:p>
    <w:p w14:paraId="34D4F1F4" w14:textId="1A78F483" w:rsidR="00FF793A" w:rsidRPr="00C72051" w:rsidRDefault="00FF793A" w:rsidP="00FF793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C72051">
        <w:rPr>
          <w:rFonts w:ascii="Arial" w:hAnsi="Arial" w:cs="Arial"/>
        </w:rPr>
        <w:t>Be self-directed</w:t>
      </w:r>
      <w:r w:rsidR="00705C63">
        <w:rPr>
          <w:rFonts w:ascii="Arial" w:hAnsi="Arial" w:cs="Arial"/>
        </w:rPr>
        <w:t>, use own initiative</w:t>
      </w:r>
      <w:r w:rsidRPr="00C72051">
        <w:rPr>
          <w:rFonts w:ascii="Arial" w:hAnsi="Arial" w:cs="Arial"/>
        </w:rPr>
        <w:t xml:space="preserve"> and </w:t>
      </w:r>
      <w:r w:rsidR="00705C63">
        <w:rPr>
          <w:rFonts w:ascii="Arial" w:hAnsi="Arial" w:cs="Arial"/>
        </w:rPr>
        <w:t xml:space="preserve">be </w:t>
      </w:r>
      <w:r w:rsidRPr="00C72051">
        <w:rPr>
          <w:rFonts w:ascii="Arial" w:hAnsi="Arial" w:cs="Arial"/>
        </w:rPr>
        <w:t>able to manage own time and workload priorities</w:t>
      </w:r>
    </w:p>
    <w:p w14:paraId="044DB8AE" w14:textId="7240A3B3" w:rsidR="005F2483" w:rsidRPr="00C72051" w:rsidRDefault="005F2483" w:rsidP="009C76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 xml:space="preserve">Ability to prioritise and manage activities </w:t>
      </w:r>
      <w:proofErr w:type="gramStart"/>
      <w:r w:rsidRPr="00C72051">
        <w:rPr>
          <w:rFonts w:ascii="Arial" w:eastAsia="Times New Roman" w:hAnsi="Arial" w:cs="Arial"/>
        </w:rPr>
        <w:t>in order to</w:t>
      </w:r>
      <w:proofErr w:type="gramEnd"/>
      <w:r w:rsidRPr="00C72051">
        <w:rPr>
          <w:rFonts w:ascii="Arial" w:eastAsia="Times New Roman" w:hAnsi="Arial" w:cs="Arial"/>
        </w:rPr>
        <w:t xml:space="preserve"> deliver commissioning projects and objectives.</w:t>
      </w:r>
    </w:p>
    <w:p w14:paraId="4E666AA3" w14:textId="3BA837E2" w:rsidR="009C76A5" w:rsidRPr="00C72051" w:rsidRDefault="005F2483" w:rsidP="009C76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C72051">
        <w:rPr>
          <w:rFonts w:ascii="Arial" w:eastAsia="Times New Roman" w:hAnsi="Arial" w:cs="Arial"/>
        </w:rPr>
        <w:t>Excellent communication and interpersonal skills, and the ability to work in partnership. A flexible, adaptable approach is needed to communicate and engage with a range of people and situations.</w:t>
      </w:r>
    </w:p>
    <w:p w14:paraId="2FE69505" w14:textId="4307E457" w:rsidR="007C783F" w:rsidRPr="00C72051" w:rsidRDefault="008B063E" w:rsidP="009C76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C72051">
        <w:rPr>
          <w:rFonts w:ascii="Arial" w:eastAsia="Arial" w:hAnsi="Arial" w:cs="Arial"/>
        </w:rPr>
        <w:t xml:space="preserve">High level of resilience, attention to detail, emotional intelligence, calm under pressure etc </w:t>
      </w:r>
      <w:r w:rsidRPr="00C72051">
        <w:rPr>
          <w:rFonts w:ascii="Calibri" w:eastAsia="Calibri" w:hAnsi="Calibri" w:cs="Calibri"/>
        </w:rPr>
        <w:t xml:space="preserve"> </w:t>
      </w:r>
    </w:p>
    <w:p w14:paraId="20CFB892" w14:textId="42BDBFB7" w:rsidR="00173E21" w:rsidRPr="00C72051" w:rsidRDefault="00173E21" w:rsidP="009C76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C72051">
        <w:rPr>
          <w:rFonts w:ascii="Arial" w:eastAsia="Calibri" w:hAnsi="Arial" w:cs="Arial"/>
        </w:rPr>
        <w:t>High level of attention to detail.</w:t>
      </w:r>
    </w:p>
    <w:p w14:paraId="3BEFB3FD" w14:textId="77777777" w:rsidR="007C783F" w:rsidRPr="009C76A5" w:rsidRDefault="008B063E">
      <w:pPr>
        <w:spacing w:after="14"/>
        <w:ind w:left="14"/>
        <w:rPr>
          <w:color w:val="auto"/>
        </w:rPr>
      </w:pPr>
      <w:r w:rsidRPr="009C76A5">
        <w:rPr>
          <w:rFonts w:ascii="Arial" w:eastAsia="Arial" w:hAnsi="Arial" w:cs="Arial"/>
          <w:b/>
          <w:color w:val="auto"/>
          <w:sz w:val="24"/>
        </w:rPr>
        <w:t xml:space="preserve"> </w:t>
      </w:r>
      <w:r w:rsidRPr="009C76A5">
        <w:rPr>
          <w:color w:val="auto"/>
        </w:rPr>
        <w:t xml:space="preserve"> </w:t>
      </w:r>
    </w:p>
    <w:p w14:paraId="16B95284" w14:textId="56C9F4D5" w:rsidR="007C783F" w:rsidRPr="006B6CA5" w:rsidRDefault="008B063E" w:rsidP="006B6CA5">
      <w:pPr>
        <w:pStyle w:val="Heading2"/>
        <w:ind w:left="-5"/>
        <w:rPr>
          <w:color w:val="auto"/>
        </w:rPr>
      </w:pPr>
      <w:r w:rsidRPr="009C76A5">
        <w:rPr>
          <w:color w:val="auto"/>
        </w:rPr>
        <w:t xml:space="preserve">Job Requirements  </w:t>
      </w:r>
    </w:p>
    <w:p w14:paraId="5E9F3ED5" w14:textId="4049C787" w:rsidR="007C783F" w:rsidRPr="00C72051" w:rsidRDefault="008B063E" w:rsidP="00C72051">
      <w:pPr>
        <w:numPr>
          <w:ilvl w:val="0"/>
          <w:numId w:val="2"/>
        </w:numPr>
        <w:spacing w:after="0" w:line="240" w:lineRule="auto"/>
        <w:ind w:hanging="360"/>
        <w:rPr>
          <w:color w:val="auto"/>
        </w:rPr>
      </w:pPr>
      <w:r w:rsidRPr="00C72051">
        <w:rPr>
          <w:rFonts w:ascii="Arial" w:eastAsia="Arial" w:hAnsi="Arial" w:cs="Arial"/>
          <w:color w:val="auto"/>
        </w:rPr>
        <w:t xml:space="preserve">Must be able to travel, using public or other forms of transport where they are viable, or by holding a valid UK driving licence with access to own or pool car. </w:t>
      </w:r>
      <w:r w:rsidRPr="00C72051">
        <w:rPr>
          <w:color w:val="auto"/>
        </w:rPr>
        <w:t xml:space="preserve"> </w:t>
      </w:r>
    </w:p>
    <w:p w14:paraId="69785444" w14:textId="268F60A6" w:rsidR="009C76A5" w:rsidRPr="00C72051" w:rsidRDefault="009C76A5" w:rsidP="00C72051">
      <w:pPr>
        <w:numPr>
          <w:ilvl w:val="0"/>
          <w:numId w:val="2"/>
        </w:numPr>
        <w:spacing w:after="0" w:line="240" w:lineRule="auto"/>
        <w:ind w:hanging="360"/>
        <w:rPr>
          <w:color w:val="auto"/>
        </w:rPr>
      </w:pPr>
      <w:r w:rsidRPr="00C72051">
        <w:rPr>
          <w:rFonts w:ascii="Arial" w:hAnsi="Arial" w:cs="Arial"/>
          <w:color w:val="auto"/>
        </w:rPr>
        <w:t>This role may need to work occasional evening</w:t>
      </w:r>
      <w:r w:rsidR="00F83B0B" w:rsidRPr="00C72051">
        <w:rPr>
          <w:rFonts w:ascii="Arial" w:hAnsi="Arial" w:cs="Arial"/>
          <w:color w:val="auto"/>
        </w:rPr>
        <w:t>s</w:t>
      </w:r>
      <w:r w:rsidRPr="00C72051">
        <w:rPr>
          <w:rFonts w:ascii="Arial" w:hAnsi="Arial" w:cs="Arial"/>
          <w:color w:val="auto"/>
        </w:rPr>
        <w:t xml:space="preserve"> to attend or manage events in line with the needs of </w:t>
      </w:r>
      <w:proofErr w:type="gramStart"/>
      <w:r w:rsidRPr="00C72051">
        <w:rPr>
          <w:rFonts w:ascii="Arial" w:hAnsi="Arial" w:cs="Arial"/>
          <w:color w:val="auto"/>
        </w:rPr>
        <w:t>particular stakeholders</w:t>
      </w:r>
      <w:proofErr w:type="gramEnd"/>
      <w:r w:rsidRPr="00C72051">
        <w:rPr>
          <w:rFonts w:ascii="Arial" w:hAnsi="Arial" w:cs="Arial"/>
          <w:color w:val="auto"/>
        </w:rPr>
        <w:t>.</w:t>
      </w:r>
    </w:p>
    <w:p w14:paraId="333353CD" w14:textId="6AF1DEE1" w:rsidR="004D61E4" w:rsidRPr="00C72051" w:rsidRDefault="004D61E4" w:rsidP="00C72051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color w:val="auto"/>
        </w:rPr>
      </w:pPr>
      <w:r w:rsidRPr="00C72051">
        <w:rPr>
          <w:rFonts w:ascii="Arial" w:eastAsia="Arial" w:hAnsi="Arial" w:cs="Arial"/>
          <w:color w:val="auto"/>
        </w:rPr>
        <w:t xml:space="preserve">This </w:t>
      </w:r>
      <w:r w:rsidR="000C61B2" w:rsidRPr="00C72051">
        <w:rPr>
          <w:rFonts w:ascii="Arial" w:eastAsia="Arial" w:hAnsi="Arial" w:cs="Arial"/>
          <w:color w:val="auto"/>
        </w:rPr>
        <w:t>post</w:t>
      </w:r>
      <w:r w:rsidRPr="00C72051">
        <w:rPr>
          <w:rFonts w:ascii="Arial" w:eastAsia="Arial" w:hAnsi="Arial" w:cs="Arial"/>
          <w:color w:val="auto"/>
        </w:rPr>
        <w:t xml:space="preserve"> will engage with vulnerable members of our community </w:t>
      </w:r>
      <w:r w:rsidR="000C61B2" w:rsidRPr="00C72051">
        <w:rPr>
          <w:rFonts w:ascii="Arial" w:eastAsia="Arial" w:hAnsi="Arial" w:cs="Arial"/>
          <w:color w:val="auto"/>
        </w:rPr>
        <w:t>who have</w:t>
      </w:r>
      <w:r w:rsidRPr="00C72051">
        <w:rPr>
          <w:rFonts w:ascii="Arial" w:eastAsia="Arial" w:hAnsi="Arial" w:cs="Arial"/>
          <w:color w:val="auto"/>
        </w:rPr>
        <w:t xml:space="preserve"> lived </w:t>
      </w:r>
      <w:r w:rsidR="00F83B0B" w:rsidRPr="00C72051">
        <w:rPr>
          <w:rFonts w:ascii="Arial" w:hAnsi="Arial" w:cs="Arial"/>
          <w:color w:val="auto"/>
        </w:rPr>
        <w:t>experience and</w:t>
      </w:r>
      <w:r w:rsidRPr="00C72051">
        <w:rPr>
          <w:rFonts w:ascii="Arial" w:hAnsi="Arial" w:cs="Arial"/>
          <w:color w:val="auto"/>
        </w:rPr>
        <w:t xml:space="preserve"> will be required to carry out a DBS check</w:t>
      </w:r>
      <w:r w:rsidR="000C61B2" w:rsidRPr="00C72051">
        <w:rPr>
          <w:rFonts w:ascii="Arial" w:hAnsi="Arial" w:cs="Arial"/>
          <w:color w:val="auto"/>
        </w:rPr>
        <w:t xml:space="preserve"> commensurate to the role.</w:t>
      </w:r>
    </w:p>
    <w:p w14:paraId="6BF49C5D" w14:textId="77777777" w:rsidR="006B6CA5" w:rsidRPr="00C72051" w:rsidRDefault="006B6CA5" w:rsidP="00C72051">
      <w:pPr>
        <w:spacing w:after="0" w:line="240" w:lineRule="auto"/>
        <w:ind w:left="705"/>
        <w:rPr>
          <w:color w:val="auto"/>
        </w:rPr>
      </w:pPr>
    </w:p>
    <w:p w14:paraId="1E3A6A04" w14:textId="77777777" w:rsidR="007C783F" w:rsidRPr="00C72051" w:rsidRDefault="008B063E" w:rsidP="00C72051">
      <w:pPr>
        <w:spacing w:after="38" w:line="240" w:lineRule="auto"/>
        <w:ind w:left="360"/>
        <w:rPr>
          <w:color w:val="auto"/>
        </w:rPr>
      </w:pPr>
      <w:r w:rsidRPr="00C72051">
        <w:rPr>
          <w:color w:val="auto"/>
        </w:rPr>
        <w:t xml:space="preserve"> </w:t>
      </w:r>
    </w:p>
    <w:p w14:paraId="4201DFDD" w14:textId="77777777" w:rsidR="007C783F" w:rsidRPr="009C76A5" w:rsidRDefault="008B063E">
      <w:pPr>
        <w:spacing w:after="55"/>
        <w:ind w:left="14"/>
        <w:rPr>
          <w:color w:val="auto"/>
        </w:rPr>
      </w:pPr>
      <w:r w:rsidRPr="009C76A5">
        <w:rPr>
          <w:rFonts w:ascii="Arial" w:eastAsia="Arial" w:hAnsi="Arial" w:cs="Arial"/>
          <w:color w:val="auto"/>
          <w:sz w:val="20"/>
        </w:rPr>
        <w:t xml:space="preserve"> </w:t>
      </w:r>
    </w:p>
    <w:p w14:paraId="59FA8393" w14:textId="77777777" w:rsidR="009C76A5" w:rsidRPr="009C76A5" w:rsidRDefault="009C76A5">
      <w:pPr>
        <w:spacing w:after="55"/>
        <w:ind w:left="14"/>
        <w:rPr>
          <w:color w:val="auto"/>
        </w:rPr>
      </w:pPr>
    </w:p>
    <w:sectPr w:rsidR="009C76A5" w:rsidRPr="009C76A5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35348"/>
    <w:multiLevelType w:val="hybridMultilevel"/>
    <w:tmpl w:val="71E4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10242"/>
    <w:multiLevelType w:val="hybridMultilevel"/>
    <w:tmpl w:val="7E1C8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422A"/>
    <w:multiLevelType w:val="hybridMultilevel"/>
    <w:tmpl w:val="0CD0F026"/>
    <w:lvl w:ilvl="0" w:tplc="757C7C2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A641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97A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DF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6256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6A03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C02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2723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05BB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01017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0DA52E6"/>
    <w:multiLevelType w:val="hybridMultilevel"/>
    <w:tmpl w:val="F5D0D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811B38"/>
    <w:multiLevelType w:val="hybridMultilevel"/>
    <w:tmpl w:val="EB001EE8"/>
    <w:lvl w:ilvl="0" w:tplc="0C66FB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616B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8BB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843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AA6A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8717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A4D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2C5B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2F16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C773BF"/>
    <w:multiLevelType w:val="hybridMultilevel"/>
    <w:tmpl w:val="FAF67478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A25E0"/>
    <w:multiLevelType w:val="hybridMultilevel"/>
    <w:tmpl w:val="99FCE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701535">
    <w:abstractNumId w:val="2"/>
  </w:num>
  <w:num w:numId="2" w16cid:durableId="921985966">
    <w:abstractNumId w:val="5"/>
  </w:num>
  <w:num w:numId="3" w16cid:durableId="1267544995">
    <w:abstractNumId w:val="6"/>
  </w:num>
  <w:num w:numId="4" w16cid:durableId="526990958">
    <w:abstractNumId w:val="6"/>
  </w:num>
  <w:num w:numId="5" w16cid:durableId="451098237">
    <w:abstractNumId w:val="7"/>
  </w:num>
  <w:num w:numId="6" w16cid:durableId="1655067886">
    <w:abstractNumId w:val="4"/>
  </w:num>
  <w:num w:numId="7" w16cid:durableId="152452575">
    <w:abstractNumId w:val="0"/>
  </w:num>
  <w:num w:numId="8" w16cid:durableId="281806952">
    <w:abstractNumId w:val="1"/>
  </w:num>
  <w:num w:numId="9" w16cid:durableId="741106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3F"/>
    <w:rsid w:val="000C61B2"/>
    <w:rsid w:val="001038D5"/>
    <w:rsid w:val="001673DB"/>
    <w:rsid w:val="00173E21"/>
    <w:rsid w:val="001F6E11"/>
    <w:rsid w:val="0022247F"/>
    <w:rsid w:val="00241DA4"/>
    <w:rsid w:val="00333289"/>
    <w:rsid w:val="00346F73"/>
    <w:rsid w:val="00364C7B"/>
    <w:rsid w:val="00392A75"/>
    <w:rsid w:val="003B3705"/>
    <w:rsid w:val="003C1A16"/>
    <w:rsid w:val="00417700"/>
    <w:rsid w:val="0042051C"/>
    <w:rsid w:val="00463B98"/>
    <w:rsid w:val="004715B4"/>
    <w:rsid w:val="00473A2D"/>
    <w:rsid w:val="00490B75"/>
    <w:rsid w:val="004C70E4"/>
    <w:rsid w:val="004D61E4"/>
    <w:rsid w:val="00517169"/>
    <w:rsid w:val="00546206"/>
    <w:rsid w:val="005B3EA9"/>
    <w:rsid w:val="005C28D8"/>
    <w:rsid w:val="005C338D"/>
    <w:rsid w:val="005D5672"/>
    <w:rsid w:val="005E4DAE"/>
    <w:rsid w:val="005F2483"/>
    <w:rsid w:val="005F7239"/>
    <w:rsid w:val="00621973"/>
    <w:rsid w:val="00647293"/>
    <w:rsid w:val="00664EF7"/>
    <w:rsid w:val="006735E9"/>
    <w:rsid w:val="006839B2"/>
    <w:rsid w:val="0069201A"/>
    <w:rsid w:val="006A65B2"/>
    <w:rsid w:val="006B2657"/>
    <w:rsid w:val="006B6CA5"/>
    <w:rsid w:val="006C1CC3"/>
    <w:rsid w:val="006D085C"/>
    <w:rsid w:val="00705C63"/>
    <w:rsid w:val="00724601"/>
    <w:rsid w:val="007278B7"/>
    <w:rsid w:val="007C783F"/>
    <w:rsid w:val="00822DC3"/>
    <w:rsid w:val="00830089"/>
    <w:rsid w:val="008336C1"/>
    <w:rsid w:val="00837F68"/>
    <w:rsid w:val="008B063E"/>
    <w:rsid w:val="008C770B"/>
    <w:rsid w:val="009112FA"/>
    <w:rsid w:val="009305A4"/>
    <w:rsid w:val="00941CEB"/>
    <w:rsid w:val="009A3937"/>
    <w:rsid w:val="009C76A5"/>
    <w:rsid w:val="00A06795"/>
    <w:rsid w:val="00A13311"/>
    <w:rsid w:val="00A341D7"/>
    <w:rsid w:val="00A45290"/>
    <w:rsid w:val="00A869D8"/>
    <w:rsid w:val="00AA5BA6"/>
    <w:rsid w:val="00AE648E"/>
    <w:rsid w:val="00B51EEB"/>
    <w:rsid w:val="00B7515C"/>
    <w:rsid w:val="00BB614B"/>
    <w:rsid w:val="00BF54FF"/>
    <w:rsid w:val="00C01A0F"/>
    <w:rsid w:val="00C0645C"/>
    <w:rsid w:val="00C72051"/>
    <w:rsid w:val="00C73A68"/>
    <w:rsid w:val="00D0037C"/>
    <w:rsid w:val="00D12902"/>
    <w:rsid w:val="00D16E72"/>
    <w:rsid w:val="00D427F0"/>
    <w:rsid w:val="00D7471F"/>
    <w:rsid w:val="00DC3569"/>
    <w:rsid w:val="00DF3805"/>
    <w:rsid w:val="00E07776"/>
    <w:rsid w:val="00E1265A"/>
    <w:rsid w:val="00E550A2"/>
    <w:rsid w:val="00E85CAE"/>
    <w:rsid w:val="00EB0310"/>
    <w:rsid w:val="00F2696D"/>
    <w:rsid w:val="00F71233"/>
    <w:rsid w:val="00F813C8"/>
    <w:rsid w:val="00F83B0B"/>
    <w:rsid w:val="00FB181B"/>
    <w:rsid w:val="00FD0179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0413"/>
  <w15:docId w15:val="{CF33D937-4A63-4A3D-86CF-AA2555D0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A06795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1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81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81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1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59E378E0082408D2275946E4F5C55" ma:contentTypeVersion="4" ma:contentTypeDescription="Create a new document." ma:contentTypeScope="" ma:versionID="dc0f23b235bf5d4efc12d9649fe0eaef">
  <xsd:schema xmlns:xsd="http://www.w3.org/2001/XMLSchema" xmlns:xs="http://www.w3.org/2001/XMLSchema" xmlns:p="http://schemas.microsoft.com/office/2006/metadata/properties" xmlns:ns2="42670c6b-f9a5-4adc-8e99-bc7f9a2310de" targetNamespace="http://schemas.microsoft.com/office/2006/metadata/properties" ma:root="true" ma:fieldsID="421fe85b3e84ba1c795cfe80a44804e4" ns2:_="">
    <xsd:import namespace="42670c6b-f9a5-4adc-8e99-bc7f9a231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70c6b-f9a5-4adc-8e99-bc7f9a231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119F2-B5C2-4427-8726-29385B54B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AAF6A-3C4C-4F52-BC69-9FD5A0605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70c6b-f9a5-4adc-8e99-bc7f9a231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931A6-ED7C-4C84-9E84-297A5164D929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42670c6b-f9a5-4adc-8e99-bc7f9a2310de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Emma Senior</cp:lastModifiedBy>
  <cp:revision>2</cp:revision>
  <dcterms:created xsi:type="dcterms:W3CDTF">2024-09-05T09:55:00Z</dcterms:created>
  <dcterms:modified xsi:type="dcterms:W3CDTF">2024-09-05T09:55:00Z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0x010100FF059E378E0082408D2275946E4F5C55</vt:lpwstr>
  </property>
</Properties>
</file>