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51A54921" w14:textId="77777777" w:rsidR="002728D9" w:rsidRPr="002728D9" w:rsidRDefault="002728D9" w:rsidP="002728D9">
      <w:pPr>
        <w:rPr>
          <w:sz w:val="22"/>
          <w:szCs w:val="22"/>
        </w:rPr>
      </w:pPr>
      <w:r w:rsidRPr="002728D9">
        <w:rPr>
          <w:sz w:val="22"/>
          <w:szCs w:val="22"/>
        </w:rPr>
        <w:t> </w:t>
      </w:r>
    </w:p>
    <w:p w14:paraId="4CF360B6" w14:textId="77777777" w:rsidR="002728D9" w:rsidRPr="002728D9"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selection, salary supplements, performance management, and other relevant business processes. </w:t>
      </w:r>
    </w:p>
    <w:p w14:paraId="1237F0B6" w14:textId="77777777" w:rsidR="0004713B" w:rsidRPr="002728D9" w:rsidRDefault="002728D9" w:rsidP="002728D9">
      <w:pPr>
        <w:rPr>
          <w:sz w:val="22"/>
          <w:szCs w:val="22"/>
        </w:rPr>
      </w:pPr>
      <w:r w:rsidRPr="002728D9">
        <w:rPr>
          <w:sz w:val="22"/>
          <w:szCs w:val="22"/>
        </w:rPr>
        <w:t>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35D4B2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108FA259" w14:textId="77777777" w:rsidR="0004713B" w:rsidRPr="0004713B" w:rsidRDefault="0004713B" w:rsidP="0004713B">
            <w:pPr>
              <w:spacing w:after="0" w:line="240" w:lineRule="auto"/>
              <w:rPr>
                <w:rFonts w:eastAsia="Times New Roman"/>
                <w:color w:val="000000"/>
                <w:kern w:val="0"/>
                <w:sz w:val="20"/>
                <w:szCs w:val="20"/>
                <w:lang w:eastAsia="en-GB"/>
                <w14:ligatures w14:val="none"/>
              </w:rPr>
            </w:pPr>
            <w:r w:rsidRPr="0004713B">
              <w:rPr>
                <w:rFonts w:eastAsia="Times New Roman"/>
                <w:color w:val="000000"/>
                <w:kern w:val="0"/>
                <w:sz w:val="20"/>
                <w:szCs w:val="20"/>
                <w:lang w:eastAsia="en-GB"/>
                <w14:ligatures w14:val="none"/>
              </w:rPr>
              <w:t xml:space="preserve">  </w:t>
            </w:r>
          </w:p>
          <w:p w14:paraId="75991BBD" w14:textId="43E56F3B" w:rsidR="0004713B" w:rsidRPr="0004713B" w:rsidRDefault="00530612" w:rsidP="001C6537">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Animal Licencing &amp; Dog Control Officer</w:t>
            </w:r>
          </w:p>
        </w:tc>
      </w:tr>
      <w:tr w:rsidR="0004713B" w:rsidRPr="0004713B" w14:paraId="57ABDC96" w14:textId="77777777" w:rsidTr="035D4B2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1E1BC9E1" w:rsidR="0004713B" w:rsidRPr="0004713B" w:rsidRDefault="007837EC" w:rsidP="035D4B22">
            <w:pPr>
              <w:spacing w:after="0" w:line="240" w:lineRule="auto"/>
              <w:rPr>
                <w:rFonts w:eastAsia="Arial"/>
                <w:kern w:val="0"/>
                <w:sz w:val="20"/>
                <w:szCs w:val="20"/>
                <w14:ligatures w14:val="none"/>
              </w:rPr>
            </w:pPr>
            <w:r>
              <w:rPr>
                <w:rFonts w:eastAsia="Arial"/>
                <w:kern w:val="0"/>
                <w:sz w:val="20"/>
                <w:szCs w:val="20"/>
                <w14:ligatures w14:val="none"/>
              </w:rPr>
              <w:t>MUL</w:t>
            </w:r>
            <w:r w:rsidR="00530612">
              <w:rPr>
                <w:rFonts w:eastAsia="Arial"/>
                <w:kern w:val="0"/>
                <w:sz w:val="20"/>
                <w:szCs w:val="20"/>
                <w14:ligatures w14:val="none"/>
              </w:rPr>
              <w:t>121</w:t>
            </w:r>
          </w:p>
        </w:tc>
      </w:tr>
      <w:tr w:rsidR="00104263" w:rsidRPr="0004713B" w14:paraId="74DC8504"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hideMark/>
          </w:tcPr>
          <w:p w14:paraId="122A1E63" w14:textId="7668C674" w:rsidR="00104263" w:rsidRPr="0004713B" w:rsidRDefault="00530612" w:rsidP="00FE5B9C">
            <w:pPr>
              <w:spacing w:after="0"/>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Enforcement Officer</w:t>
            </w:r>
            <w:r w:rsidR="00D20CE4">
              <w:rPr>
                <w:rFonts w:eastAsia="Times New Roman"/>
                <w:color w:val="000000"/>
                <w:kern w:val="0"/>
                <w:sz w:val="20"/>
                <w:szCs w:val="20"/>
                <w:lang w:eastAsia="en-GB"/>
                <w14:ligatures w14:val="none"/>
              </w:rPr>
              <w:t xml:space="preserve"> III</w:t>
            </w:r>
          </w:p>
        </w:tc>
      </w:tr>
      <w:tr w:rsidR="00104263" w:rsidRPr="0004713B" w14:paraId="318EAAF2"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141CF4E8" w:rsidR="00104263" w:rsidRPr="0004713B" w:rsidRDefault="00D20CE4"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Housing &amp; Public Protection</w:t>
            </w:r>
          </w:p>
        </w:tc>
      </w:tr>
      <w:tr w:rsidR="00104263" w:rsidRPr="0004713B" w14:paraId="4A584057" w14:textId="77777777" w:rsidTr="035D4B2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04713B" w:rsidRDefault="00104263" w:rsidP="00104263">
            <w:pPr>
              <w:spacing w:after="0" w:line="240" w:lineRule="auto"/>
              <w:rPr>
                <w:rFonts w:eastAsia="Times New Roman"/>
                <w:b/>
                <w:bCs/>
                <w:color w:val="FFFFFF"/>
                <w:kern w:val="0"/>
                <w:sz w:val="22"/>
                <w:szCs w:val="22"/>
                <w:lang w:eastAsia="en-GB"/>
                <w14:ligatures w14:val="none"/>
              </w:rPr>
            </w:pPr>
            <w:r w:rsidRPr="0004713B">
              <w:rPr>
                <w:rFonts w:eastAsia="Times New Roman"/>
                <w:b/>
                <w:bCs/>
                <w:color w:val="FFFFFF"/>
                <w:kern w:val="0"/>
                <w:sz w:val="22"/>
                <w:szCs w:val="22"/>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10BA8010" w:rsidR="00104263" w:rsidRPr="0004713B" w:rsidRDefault="001C6537"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Public Protection</w:t>
            </w:r>
          </w:p>
          <w:p w14:paraId="26349581" w14:textId="137A7DA2" w:rsidR="00104263" w:rsidRPr="0004713B" w:rsidRDefault="00104263" w:rsidP="00104263">
            <w:pPr>
              <w:spacing w:after="0" w:line="240" w:lineRule="auto"/>
              <w:rPr>
                <w:rFonts w:eastAsia="Times New Roman"/>
                <w:color w:val="000000"/>
                <w:kern w:val="0"/>
                <w:sz w:val="20"/>
                <w:szCs w:val="20"/>
                <w:lang w:eastAsia="en-GB"/>
                <w14:ligatures w14:val="none"/>
              </w:rPr>
            </w:pPr>
          </w:p>
        </w:tc>
      </w:tr>
    </w:tbl>
    <w:p w14:paraId="2FD20B46" w14:textId="01EA3D22" w:rsidR="002728D9" w:rsidRPr="002728D9" w:rsidRDefault="002728D9" w:rsidP="002728D9">
      <w:pPr>
        <w:rPr>
          <w:sz w:val="22"/>
          <w:szCs w:val="22"/>
        </w:rPr>
      </w:pPr>
    </w:p>
    <w:tbl>
      <w:tblPr>
        <w:tblW w:w="946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305"/>
      </w:tblGrid>
      <w:tr w:rsidR="002728D9" w:rsidRPr="002728D9" w14:paraId="3801DABA" w14:textId="77777777" w:rsidTr="035D4B22">
        <w:trPr>
          <w:gridAfter w:val="1"/>
          <w:wAfter w:w="305"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28D9" w:rsidRDefault="002728D9" w:rsidP="002728D9">
            <w:pPr>
              <w:rPr>
                <w:sz w:val="22"/>
                <w:szCs w:val="22"/>
              </w:rPr>
            </w:pPr>
            <w:r w:rsidRPr="002728D9">
              <w:rPr>
                <w:b/>
                <w:bCs/>
                <w:sz w:val="22"/>
                <w:szCs w:val="22"/>
              </w:rPr>
              <w:t>Specific responsibilities associated with this position</w:t>
            </w:r>
            <w:r w:rsidRPr="002728D9">
              <w:rPr>
                <w:sz w:val="22"/>
                <w:szCs w:val="22"/>
              </w:rPr>
              <w:t> </w:t>
            </w:r>
          </w:p>
        </w:tc>
      </w:tr>
      <w:tr w:rsidR="002728D9" w:rsidRPr="002728D9" w14:paraId="11E5DDE6" w14:textId="77777777" w:rsidTr="035D4B22">
        <w:trPr>
          <w:gridAfter w:val="1"/>
          <w:wAfter w:w="305" w:type="dxa"/>
          <w:trHeight w:val="1950"/>
        </w:trPr>
        <w:tc>
          <w:tcPr>
            <w:tcW w:w="9161" w:type="dxa"/>
            <w:gridSpan w:val="2"/>
            <w:tcBorders>
              <w:top w:val="nil"/>
              <w:left w:val="single" w:sz="6" w:space="0" w:color="auto"/>
              <w:bottom w:val="nil"/>
              <w:right w:val="single" w:sz="6" w:space="0" w:color="auto"/>
            </w:tcBorders>
            <w:hideMark/>
          </w:tcPr>
          <w:p w14:paraId="04C287BF" w14:textId="0EA64D2B" w:rsidR="003B00CB" w:rsidRDefault="003B00CB" w:rsidP="035D4B22">
            <w:pPr>
              <w:ind w:left="720"/>
              <w:rPr>
                <w:sz w:val="22"/>
                <w:szCs w:val="22"/>
              </w:rPr>
            </w:pPr>
          </w:p>
          <w:p w14:paraId="194007D7" w14:textId="77777777" w:rsidR="007D255C" w:rsidRPr="007D255C" w:rsidRDefault="007D255C" w:rsidP="007D255C">
            <w:pPr>
              <w:numPr>
                <w:ilvl w:val="0"/>
                <w:numId w:val="23"/>
              </w:numPr>
              <w:rPr>
                <w:sz w:val="22"/>
                <w:szCs w:val="22"/>
              </w:rPr>
            </w:pPr>
            <w:r w:rsidRPr="007D255C">
              <w:rPr>
                <w:sz w:val="22"/>
                <w:szCs w:val="22"/>
              </w:rPr>
              <w:t>Undertake inspections at animal-related establishments to assess compliance with relevant legislation, licence conditions, regulatory requirements and local policies. </w:t>
            </w:r>
          </w:p>
          <w:p w14:paraId="48796F9D" w14:textId="77777777" w:rsidR="007D255C" w:rsidRPr="007D255C" w:rsidRDefault="007D255C" w:rsidP="007D255C">
            <w:pPr>
              <w:numPr>
                <w:ilvl w:val="0"/>
                <w:numId w:val="23"/>
              </w:numPr>
              <w:rPr>
                <w:sz w:val="22"/>
                <w:szCs w:val="22"/>
              </w:rPr>
            </w:pPr>
            <w:r w:rsidRPr="007D255C">
              <w:rPr>
                <w:sz w:val="22"/>
                <w:szCs w:val="22"/>
              </w:rPr>
              <w:t>Determine licence applications, variations, suspensions and revocations under delegated authority. </w:t>
            </w:r>
          </w:p>
          <w:p w14:paraId="75BBAFD3" w14:textId="77777777" w:rsidR="007D255C" w:rsidRPr="007D255C" w:rsidRDefault="007D255C" w:rsidP="007D255C">
            <w:pPr>
              <w:numPr>
                <w:ilvl w:val="0"/>
                <w:numId w:val="23"/>
              </w:numPr>
              <w:rPr>
                <w:sz w:val="22"/>
                <w:szCs w:val="22"/>
              </w:rPr>
            </w:pPr>
            <w:r w:rsidRPr="007D255C">
              <w:rPr>
                <w:sz w:val="22"/>
                <w:szCs w:val="22"/>
              </w:rPr>
              <w:t>Carry out risk assessments, allocate star ratings and ensure conditions are complied with. </w:t>
            </w:r>
          </w:p>
          <w:p w14:paraId="3C553108" w14:textId="77777777" w:rsidR="007D255C" w:rsidRPr="007D255C" w:rsidRDefault="007D255C" w:rsidP="007D255C">
            <w:pPr>
              <w:numPr>
                <w:ilvl w:val="0"/>
                <w:numId w:val="23"/>
              </w:numPr>
              <w:rPr>
                <w:sz w:val="22"/>
                <w:szCs w:val="22"/>
              </w:rPr>
            </w:pPr>
            <w:r w:rsidRPr="007D255C">
              <w:rPr>
                <w:sz w:val="22"/>
                <w:szCs w:val="22"/>
              </w:rPr>
              <w:t>Respond to and investigate complaints relating to licensed premises and unlicensed activities and resolve issues in line with enforcement procedures. </w:t>
            </w:r>
          </w:p>
          <w:p w14:paraId="2B46D1A8" w14:textId="77777777" w:rsidR="007D255C" w:rsidRPr="007D255C" w:rsidRDefault="007D255C" w:rsidP="007D255C">
            <w:pPr>
              <w:numPr>
                <w:ilvl w:val="0"/>
                <w:numId w:val="23"/>
              </w:numPr>
              <w:rPr>
                <w:sz w:val="22"/>
                <w:szCs w:val="22"/>
              </w:rPr>
            </w:pPr>
            <w:r w:rsidRPr="007D255C">
              <w:rPr>
                <w:sz w:val="22"/>
                <w:szCs w:val="22"/>
              </w:rPr>
              <w:t>Investigate contraventions to compile a prosecution report that enables formal enforcement. This includes conducting PACE interviews, taking witness statements, and obtaining evidence in line with best practice.  </w:t>
            </w:r>
          </w:p>
          <w:p w14:paraId="56E5D406" w14:textId="77777777" w:rsidR="007D255C" w:rsidRPr="007D255C" w:rsidRDefault="007D255C" w:rsidP="007D255C">
            <w:pPr>
              <w:numPr>
                <w:ilvl w:val="0"/>
                <w:numId w:val="23"/>
              </w:numPr>
              <w:rPr>
                <w:sz w:val="22"/>
                <w:szCs w:val="22"/>
              </w:rPr>
            </w:pPr>
            <w:r w:rsidRPr="007D255C">
              <w:rPr>
                <w:sz w:val="22"/>
                <w:szCs w:val="22"/>
              </w:rPr>
              <w:t>Determine how to proceed with cases using judgement, to reach a justifiable and robust solution. This will focus on gaining the co-operation with relevant parties and taking formal actions as appropriate, including issuing cautions, preparing and serving legal documents, and initiating legal proceedings. </w:t>
            </w:r>
          </w:p>
          <w:p w14:paraId="4A03DAA6" w14:textId="77777777" w:rsidR="007D255C" w:rsidRPr="007D255C" w:rsidRDefault="007D255C" w:rsidP="007D255C">
            <w:pPr>
              <w:numPr>
                <w:ilvl w:val="0"/>
                <w:numId w:val="23"/>
              </w:numPr>
              <w:rPr>
                <w:sz w:val="22"/>
                <w:szCs w:val="22"/>
              </w:rPr>
            </w:pPr>
            <w:r w:rsidRPr="007D255C">
              <w:rPr>
                <w:sz w:val="22"/>
                <w:szCs w:val="22"/>
              </w:rPr>
              <w:t>Specify remedial actions to be taken by involved parties, so that statutory requirements are met. </w:t>
            </w:r>
          </w:p>
          <w:p w14:paraId="10E7DE6F" w14:textId="77777777" w:rsidR="007D255C" w:rsidRPr="007D255C" w:rsidRDefault="007D255C" w:rsidP="007D255C">
            <w:pPr>
              <w:numPr>
                <w:ilvl w:val="0"/>
                <w:numId w:val="23"/>
              </w:numPr>
              <w:rPr>
                <w:sz w:val="22"/>
                <w:szCs w:val="22"/>
              </w:rPr>
            </w:pPr>
            <w:r w:rsidRPr="007D255C">
              <w:rPr>
                <w:sz w:val="22"/>
                <w:szCs w:val="22"/>
              </w:rPr>
              <w:t>Engage, advise and educate involved parties of their responsibilities and legislative requirements </w:t>
            </w:r>
            <w:proofErr w:type="gramStart"/>
            <w:r w:rsidRPr="007D255C">
              <w:rPr>
                <w:sz w:val="22"/>
                <w:szCs w:val="22"/>
              </w:rPr>
              <w:t>in order to</w:t>
            </w:r>
            <w:proofErr w:type="gramEnd"/>
            <w:r w:rsidRPr="007D255C">
              <w:rPr>
                <w:sz w:val="22"/>
                <w:szCs w:val="22"/>
              </w:rPr>
              <w:t> improve their understanding, ensure compliance, and address issues at an early stage. </w:t>
            </w:r>
          </w:p>
          <w:p w14:paraId="2A4D10C8" w14:textId="77777777" w:rsidR="007D255C" w:rsidRPr="007D255C" w:rsidRDefault="007D255C" w:rsidP="007D255C">
            <w:pPr>
              <w:numPr>
                <w:ilvl w:val="0"/>
                <w:numId w:val="23"/>
              </w:numPr>
              <w:rPr>
                <w:sz w:val="22"/>
                <w:szCs w:val="22"/>
              </w:rPr>
            </w:pPr>
            <w:r w:rsidRPr="007D255C">
              <w:rPr>
                <w:sz w:val="22"/>
                <w:szCs w:val="22"/>
              </w:rPr>
              <w:t>Co-ordinate the Council's response to resolving issues or undertaking remedial works where that may involve multiple departments including internal and external partners. </w:t>
            </w:r>
          </w:p>
          <w:p w14:paraId="698994EE" w14:textId="77777777" w:rsidR="007D255C" w:rsidRPr="007D255C" w:rsidRDefault="007D255C" w:rsidP="007D255C">
            <w:pPr>
              <w:numPr>
                <w:ilvl w:val="0"/>
                <w:numId w:val="23"/>
              </w:numPr>
              <w:rPr>
                <w:sz w:val="22"/>
                <w:szCs w:val="22"/>
              </w:rPr>
            </w:pPr>
            <w:r w:rsidRPr="007D255C">
              <w:rPr>
                <w:sz w:val="22"/>
                <w:szCs w:val="22"/>
              </w:rPr>
              <w:lastRenderedPageBreak/>
              <w:t>Give testimony and expert witness evidence at hearings and criminal prosecutions. </w:t>
            </w:r>
          </w:p>
          <w:p w14:paraId="5E236B37" w14:textId="77777777" w:rsidR="007D255C" w:rsidRPr="007D255C" w:rsidRDefault="007D255C" w:rsidP="007D255C">
            <w:pPr>
              <w:numPr>
                <w:ilvl w:val="0"/>
                <w:numId w:val="23"/>
              </w:numPr>
              <w:rPr>
                <w:sz w:val="22"/>
                <w:szCs w:val="22"/>
              </w:rPr>
            </w:pPr>
            <w:r w:rsidRPr="007D255C">
              <w:rPr>
                <w:sz w:val="22"/>
                <w:szCs w:val="22"/>
              </w:rPr>
              <w:t>Maintain up to date records so that information is accessible, auditable, and able to be used in further proceedings. </w:t>
            </w:r>
          </w:p>
          <w:p w14:paraId="0FD50762" w14:textId="77777777" w:rsidR="007D255C" w:rsidRPr="007D255C" w:rsidRDefault="007D255C" w:rsidP="007D255C">
            <w:pPr>
              <w:numPr>
                <w:ilvl w:val="0"/>
                <w:numId w:val="23"/>
              </w:numPr>
              <w:rPr>
                <w:sz w:val="22"/>
                <w:szCs w:val="22"/>
              </w:rPr>
            </w:pPr>
            <w:r w:rsidRPr="007D255C">
              <w:rPr>
                <w:sz w:val="22"/>
                <w:szCs w:val="22"/>
              </w:rPr>
              <w:t>Prepare reports, notices and schedules of works and take enforcement action where necessary, including prosecution. </w:t>
            </w:r>
          </w:p>
          <w:p w14:paraId="7A88EB60" w14:textId="77777777" w:rsidR="007D255C" w:rsidRPr="007D255C" w:rsidRDefault="007D255C" w:rsidP="007D255C">
            <w:pPr>
              <w:numPr>
                <w:ilvl w:val="0"/>
                <w:numId w:val="23"/>
              </w:numPr>
              <w:rPr>
                <w:sz w:val="22"/>
                <w:szCs w:val="22"/>
              </w:rPr>
            </w:pPr>
            <w:r w:rsidRPr="007D255C">
              <w:rPr>
                <w:sz w:val="22"/>
                <w:szCs w:val="22"/>
              </w:rPr>
              <w:t>Respond to reports of stray dogs, seize and transport dogs to approved kennels and reunite dogs with their owners where appropriate. </w:t>
            </w:r>
          </w:p>
          <w:p w14:paraId="71BACB97" w14:textId="77777777" w:rsidR="007D255C" w:rsidRPr="007D255C" w:rsidRDefault="007D255C" w:rsidP="007D255C">
            <w:pPr>
              <w:numPr>
                <w:ilvl w:val="0"/>
                <w:numId w:val="23"/>
              </w:numPr>
              <w:rPr>
                <w:sz w:val="22"/>
                <w:szCs w:val="22"/>
              </w:rPr>
            </w:pPr>
            <w:r w:rsidRPr="007D255C">
              <w:rPr>
                <w:sz w:val="22"/>
                <w:szCs w:val="22"/>
              </w:rPr>
              <w:t>Handle animals humanely and professionally using approved equipment and methods. </w:t>
            </w:r>
          </w:p>
          <w:p w14:paraId="26215AAA" w14:textId="77777777" w:rsidR="007D255C" w:rsidRPr="007D255C" w:rsidRDefault="007D255C" w:rsidP="007D255C">
            <w:pPr>
              <w:numPr>
                <w:ilvl w:val="0"/>
                <w:numId w:val="23"/>
              </w:numPr>
              <w:rPr>
                <w:sz w:val="22"/>
                <w:szCs w:val="22"/>
              </w:rPr>
            </w:pPr>
            <w:r w:rsidRPr="007D255C">
              <w:rPr>
                <w:sz w:val="22"/>
                <w:szCs w:val="22"/>
              </w:rPr>
              <w:t>Support public education initiatives and campaigns relating to animal welfare and responsible pet ownership. </w:t>
            </w:r>
          </w:p>
          <w:p w14:paraId="5C5A2365" w14:textId="4154F107" w:rsidR="007D255C" w:rsidRPr="007D255C" w:rsidRDefault="007D255C" w:rsidP="007D255C">
            <w:pPr>
              <w:numPr>
                <w:ilvl w:val="0"/>
                <w:numId w:val="23"/>
              </w:numPr>
              <w:rPr>
                <w:sz w:val="22"/>
                <w:szCs w:val="22"/>
              </w:rPr>
            </w:pPr>
            <w:r w:rsidRPr="007D255C">
              <w:rPr>
                <w:sz w:val="22"/>
                <w:szCs w:val="22"/>
              </w:rPr>
              <w:t>Investigate nuisance complaints affecting public health, amenity and quality of life, including those relating to noise, odour, light, accumulations, smoke, vermin and other environmental issues. </w:t>
            </w:r>
          </w:p>
          <w:p w14:paraId="13EBCA44" w14:textId="1933AB14" w:rsidR="00EA314A" w:rsidRPr="007D255C" w:rsidRDefault="007D255C" w:rsidP="007D255C">
            <w:pPr>
              <w:numPr>
                <w:ilvl w:val="0"/>
                <w:numId w:val="23"/>
              </w:numPr>
              <w:rPr>
                <w:sz w:val="22"/>
                <w:szCs w:val="22"/>
              </w:rPr>
            </w:pPr>
            <w:r w:rsidRPr="007D255C">
              <w:rPr>
                <w:sz w:val="22"/>
                <w:szCs w:val="22"/>
              </w:rPr>
              <w:t>Undertake out of hours working and emergency duties as part of a rota. </w:t>
            </w:r>
          </w:p>
          <w:p w14:paraId="46D26E7F" w14:textId="6845D014" w:rsidR="002728D9" w:rsidRPr="002728D9" w:rsidRDefault="002728D9" w:rsidP="00712442">
            <w:pPr>
              <w:rPr>
                <w:sz w:val="22"/>
                <w:szCs w:val="22"/>
              </w:rPr>
            </w:pPr>
          </w:p>
        </w:tc>
      </w:tr>
      <w:tr w:rsidR="002728D9" w:rsidRPr="002728D9" w14:paraId="20FF5F87" w14:textId="77777777" w:rsidTr="035D4B22">
        <w:trPr>
          <w:gridAfter w:val="1"/>
          <w:wAfter w:w="305"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28D9" w:rsidRDefault="002728D9" w:rsidP="002728D9">
            <w:pPr>
              <w:rPr>
                <w:sz w:val="22"/>
                <w:szCs w:val="22"/>
              </w:rPr>
            </w:pPr>
            <w:r w:rsidRPr="002728D9">
              <w:rPr>
                <w:b/>
                <w:bCs/>
                <w:sz w:val="22"/>
                <w:szCs w:val="22"/>
              </w:rPr>
              <w:lastRenderedPageBreak/>
              <w:t>Specific person specification associated with this position</w:t>
            </w:r>
            <w:r w:rsidRPr="002728D9">
              <w:rPr>
                <w:sz w:val="22"/>
                <w:szCs w:val="22"/>
              </w:rPr>
              <w:t> </w:t>
            </w:r>
          </w:p>
        </w:tc>
      </w:tr>
      <w:tr w:rsidR="002728D9" w:rsidRPr="002728D9" w14:paraId="41038E90" w14:textId="77777777" w:rsidTr="035D4B22">
        <w:trPr>
          <w:gridAfter w:val="1"/>
          <w:wAfter w:w="305" w:type="dxa"/>
          <w:trHeight w:val="2355"/>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0353AF4F" w14:textId="77777777" w:rsidR="00493948" w:rsidRPr="00493948" w:rsidRDefault="00493948" w:rsidP="00493948">
            <w:pPr>
              <w:pStyle w:val="ListParagraph"/>
              <w:numPr>
                <w:ilvl w:val="0"/>
                <w:numId w:val="21"/>
              </w:numPr>
              <w:spacing w:before="120"/>
              <w:rPr>
                <w:sz w:val="22"/>
                <w:szCs w:val="22"/>
              </w:rPr>
            </w:pPr>
            <w:r w:rsidRPr="00493948">
              <w:rPr>
                <w:sz w:val="22"/>
                <w:szCs w:val="22"/>
              </w:rPr>
              <w:t>Detailed knowledge of a range of relevant legislation, including animal welfare, dog control and </w:t>
            </w:r>
          </w:p>
          <w:p w14:paraId="3C790AE5" w14:textId="77777777" w:rsidR="00493948" w:rsidRPr="00493948" w:rsidRDefault="00493948" w:rsidP="00493948">
            <w:pPr>
              <w:pStyle w:val="ListParagraph"/>
              <w:numPr>
                <w:ilvl w:val="0"/>
                <w:numId w:val="21"/>
              </w:numPr>
              <w:spacing w:before="120"/>
              <w:rPr>
                <w:sz w:val="22"/>
                <w:szCs w:val="22"/>
              </w:rPr>
            </w:pPr>
            <w:r w:rsidRPr="00493948">
              <w:rPr>
                <w:sz w:val="22"/>
                <w:szCs w:val="22"/>
              </w:rPr>
              <w:t>licensing legislation.  </w:t>
            </w:r>
          </w:p>
          <w:p w14:paraId="0AA3B895" w14:textId="77777777" w:rsidR="00493948" w:rsidRPr="00493948" w:rsidRDefault="00493948" w:rsidP="00493948">
            <w:pPr>
              <w:pStyle w:val="ListParagraph"/>
              <w:numPr>
                <w:ilvl w:val="0"/>
                <w:numId w:val="21"/>
              </w:numPr>
              <w:spacing w:before="120"/>
              <w:rPr>
                <w:sz w:val="22"/>
                <w:szCs w:val="22"/>
              </w:rPr>
            </w:pPr>
            <w:r w:rsidRPr="00493948">
              <w:rPr>
                <w:sz w:val="22"/>
                <w:szCs w:val="22"/>
              </w:rPr>
              <w:t>Detailed knowledge of animal welfare principals and a practical understanding of animal welfare </w:t>
            </w:r>
          </w:p>
          <w:p w14:paraId="45ECD7E3" w14:textId="77777777" w:rsidR="00493948" w:rsidRPr="00493948" w:rsidRDefault="00493948" w:rsidP="00493948">
            <w:pPr>
              <w:pStyle w:val="ListParagraph"/>
              <w:numPr>
                <w:ilvl w:val="0"/>
                <w:numId w:val="21"/>
              </w:numPr>
              <w:spacing w:before="120"/>
              <w:rPr>
                <w:sz w:val="22"/>
                <w:szCs w:val="22"/>
              </w:rPr>
            </w:pPr>
            <w:r w:rsidRPr="00493948">
              <w:rPr>
                <w:sz w:val="22"/>
                <w:szCs w:val="22"/>
              </w:rPr>
              <w:t> standards for animal licensing </w:t>
            </w:r>
          </w:p>
          <w:p w14:paraId="2A22FC4D" w14:textId="77777777" w:rsidR="00493948" w:rsidRPr="00493948" w:rsidRDefault="00493948" w:rsidP="00493948">
            <w:pPr>
              <w:pStyle w:val="ListParagraph"/>
              <w:numPr>
                <w:ilvl w:val="0"/>
                <w:numId w:val="21"/>
              </w:numPr>
              <w:spacing w:before="120"/>
              <w:rPr>
                <w:sz w:val="22"/>
                <w:szCs w:val="22"/>
              </w:rPr>
            </w:pPr>
            <w:r w:rsidRPr="00493948">
              <w:rPr>
                <w:sz w:val="22"/>
                <w:szCs w:val="22"/>
              </w:rPr>
              <w:t>Knowledge of enforcement techniques and best practice. </w:t>
            </w:r>
          </w:p>
          <w:p w14:paraId="1B35F1D6" w14:textId="77777777" w:rsidR="00493948" w:rsidRPr="00493948" w:rsidRDefault="00493948" w:rsidP="00493948">
            <w:pPr>
              <w:pStyle w:val="ListParagraph"/>
              <w:numPr>
                <w:ilvl w:val="0"/>
                <w:numId w:val="21"/>
              </w:numPr>
              <w:spacing w:before="120"/>
              <w:rPr>
                <w:sz w:val="22"/>
                <w:szCs w:val="22"/>
              </w:rPr>
            </w:pPr>
            <w:r w:rsidRPr="00493948">
              <w:rPr>
                <w:sz w:val="22"/>
                <w:szCs w:val="22"/>
              </w:rPr>
              <w:t>Knowledge of PACE and RIPA. </w:t>
            </w:r>
          </w:p>
          <w:p w14:paraId="7F8B6CBD" w14:textId="77777777" w:rsidR="00493948" w:rsidRPr="00493948" w:rsidRDefault="00493948" w:rsidP="00493948">
            <w:pPr>
              <w:pStyle w:val="ListParagraph"/>
              <w:numPr>
                <w:ilvl w:val="0"/>
                <w:numId w:val="21"/>
              </w:numPr>
              <w:spacing w:before="120"/>
              <w:rPr>
                <w:sz w:val="22"/>
                <w:szCs w:val="22"/>
              </w:rPr>
            </w:pPr>
            <w:r w:rsidRPr="00493948">
              <w:rPr>
                <w:sz w:val="22"/>
                <w:szCs w:val="22"/>
              </w:rPr>
              <w:t>Experience of enforcement and legal proceedings. </w:t>
            </w:r>
          </w:p>
          <w:p w14:paraId="22D7923D" w14:textId="77777777" w:rsidR="00493948" w:rsidRPr="00493948" w:rsidRDefault="00493948" w:rsidP="00493948">
            <w:pPr>
              <w:pStyle w:val="ListParagraph"/>
              <w:numPr>
                <w:ilvl w:val="0"/>
                <w:numId w:val="21"/>
              </w:numPr>
              <w:spacing w:before="120"/>
              <w:rPr>
                <w:sz w:val="22"/>
                <w:szCs w:val="22"/>
              </w:rPr>
            </w:pPr>
            <w:r w:rsidRPr="00493948">
              <w:rPr>
                <w:sz w:val="22"/>
                <w:szCs w:val="22"/>
              </w:rPr>
              <w:t>Ability to manage a case load. </w:t>
            </w:r>
          </w:p>
          <w:p w14:paraId="4311E023" w14:textId="77777777" w:rsidR="00493948" w:rsidRPr="00493948" w:rsidRDefault="00493948" w:rsidP="00493948">
            <w:pPr>
              <w:pStyle w:val="ListParagraph"/>
              <w:numPr>
                <w:ilvl w:val="0"/>
                <w:numId w:val="21"/>
              </w:numPr>
              <w:spacing w:before="120"/>
              <w:rPr>
                <w:sz w:val="22"/>
                <w:szCs w:val="22"/>
              </w:rPr>
            </w:pPr>
            <w:r w:rsidRPr="00493948">
              <w:rPr>
                <w:sz w:val="22"/>
                <w:szCs w:val="22"/>
              </w:rPr>
              <w:t>Ability to persuade and influence individuals to gain their co-operation and compliance  </w:t>
            </w:r>
          </w:p>
          <w:p w14:paraId="1FD07E7A" w14:textId="77777777" w:rsidR="00493948" w:rsidRDefault="00493948" w:rsidP="00493948">
            <w:pPr>
              <w:pStyle w:val="ListParagraph"/>
              <w:numPr>
                <w:ilvl w:val="0"/>
                <w:numId w:val="21"/>
              </w:numPr>
              <w:spacing w:before="120"/>
              <w:rPr>
                <w:sz w:val="22"/>
                <w:szCs w:val="22"/>
              </w:rPr>
            </w:pPr>
            <w:r w:rsidRPr="00493948">
              <w:rPr>
                <w:sz w:val="22"/>
                <w:szCs w:val="22"/>
              </w:rPr>
              <w:t>including using tact and professionalism to diffuse confrontational situations. </w:t>
            </w:r>
          </w:p>
          <w:p w14:paraId="6C4C80DC" w14:textId="77777777" w:rsidR="00793AF0" w:rsidRPr="00493948" w:rsidRDefault="00793AF0" w:rsidP="00793AF0">
            <w:pPr>
              <w:pStyle w:val="ListParagraph"/>
              <w:spacing w:before="120"/>
              <w:rPr>
                <w:sz w:val="22"/>
                <w:szCs w:val="22"/>
              </w:rPr>
            </w:pPr>
          </w:p>
          <w:p w14:paraId="1C90C70B" w14:textId="77777777" w:rsidR="00493948" w:rsidRPr="00493948" w:rsidRDefault="00493948" w:rsidP="00493948">
            <w:pPr>
              <w:pStyle w:val="ListParagraph"/>
              <w:numPr>
                <w:ilvl w:val="0"/>
                <w:numId w:val="21"/>
              </w:numPr>
              <w:spacing w:before="120"/>
              <w:rPr>
                <w:sz w:val="22"/>
                <w:szCs w:val="22"/>
              </w:rPr>
            </w:pPr>
            <w:r w:rsidRPr="00493948">
              <w:rPr>
                <w:b/>
                <w:bCs/>
                <w:sz w:val="22"/>
                <w:szCs w:val="22"/>
              </w:rPr>
              <w:t>Experience</w:t>
            </w:r>
            <w:r w:rsidRPr="00493948">
              <w:rPr>
                <w:sz w:val="22"/>
                <w:szCs w:val="22"/>
              </w:rPr>
              <w:t> </w:t>
            </w:r>
          </w:p>
          <w:p w14:paraId="7930B7BA" w14:textId="77777777" w:rsidR="00493948" w:rsidRPr="00493948" w:rsidRDefault="00493948" w:rsidP="00493948">
            <w:pPr>
              <w:pStyle w:val="ListParagraph"/>
              <w:numPr>
                <w:ilvl w:val="0"/>
                <w:numId w:val="21"/>
              </w:numPr>
              <w:spacing w:before="120"/>
              <w:rPr>
                <w:sz w:val="22"/>
                <w:szCs w:val="22"/>
              </w:rPr>
            </w:pPr>
            <w:r w:rsidRPr="00493948">
              <w:rPr>
                <w:sz w:val="22"/>
                <w:szCs w:val="22"/>
              </w:rPr>
              <w:t>Experience of inspection, enforcement or regulatory work in an animal welfare, licensing or public protection environment. </w:t>
            </w:r>
          </w:p>
          <w:p w14:paraId="5D054664" w14:textId="77777777" w:rsidR="00493948" w:rsidRPr="00493948" w:rsidRDefault="00493948" w:rsidP="00493948">
            <w:pPr>
              <w:pStyle w:val="ListParagraph"/>
              <w:numPr>
                <w:ilvl w:val="0"/>
                <w:numId w:val="21"/>
              </w:numPr>
              <w:spacing w:before="120"/>
              <w:rPr>
                <w:sz w:val="22"/>
                <w:szCs w:val="22"/>
              </w:rPr>
            </w:pPr>
            <w:r w:rsidRPr="00493948">
              <w:rPr>
                <w:sz w:val="22"/>
                <w:szCs w:val="22"/>
              </w:rPr>
              <w:t>Experience of investigating complaints and dealing with challenging situations and members of the public. </w:t>
            </w:r>
          </w:p>
          <w:p w14:paraId="2E6A52DB" w14:textId="77777777" w:rsidR="00493948" w:rsidRPr="00493948" w:rsidRDefault="00493948" w:rsidP="00493948">
            <w:pPr>
              <w:pStyle w:val="ListParagraph"/>
              <w:numPr>
                <w:ilvl w:val="0"/>
                <w:numId w:val="21"/>
              </w:numPr>
              <w:spacing w:before="120"/>
              <w:rPr>
                <w:sz w:val="22"/>
                <w:szCs w:val="22"/>
              </w:rPr>
            </w:pPr>
            <w:r w:rsidRPr="00493948">
              <w:rPr>
                <w:sz w:val="22"/>
                <w:szCs w:val="22"/>
              </w:rPr>
              <w:t>Experience of report writing and maintaining accurate records. </w:t>
            </w:r>
          </w:p>
          <w:p w14:paraId="3FF95DF2" w14:textId="77777777" w:rsidR="00493948" w:rsidRDefault="00493948" w:rsidP="00493948">
            <w:pPr>
              <w:pStyle w:val="ListParagraph"/>
              <w:numPr>
                <w:ilvl w:val="0"/>
                <w:numId w:val="21"/>
              </w:numPr>
              <w:spacing w:before="120"/>
              <w:rPr>
                <w:sz w:val="22"/>
                <w:szCs w:val="22"/>
              </w:rPr>
            </w:pPr>
            <w:r w:rsidRPr="00493948">
              <w:rPr>
                <w:sz w:val="22"/>
                <w:szCs w:val="22"/>
              </w:rPr>
              <w:t>Practical experience of working with and handling animals in a professional or regulated setting </w:t>
            </w:r>
          </w:p>
          <w:p w14:paraId="6B41AF63" w14:textId="77777777" w:rsidR="00CE58CE" w:rsidRPr="00CE58CE" w:rsidRDefault="00CE58CE" w:rsidP="00CE58CE">
            <w:pPr>
              <w:spacing w:before="120"/>
              <w:rPr>
                <w:sz w:val="22"/>
                <w:szCs w:val="22"/>
              </w:rPr>
            </w:pPr>
          </w:p>
          <w:p w14:paraId="4FA3DB44" w14:textId="77777777" w:rsidR="00793AF0" w:rsidRPr="00493948" w:rsidRDefault="00793AF0" w:rsidP="00793AF0">
            <w:pPr>
              <w:pStyle w:val="ListParagraph"/>
              <w:spacing w:before="120"/>
              <w:rPr>
                <w:sz w:val="22"/>
                <w:szCs w:val="22"/>
              </w:rPr>
            </w:pPr>
          </w:p>
          <w:p w14:paraId="5C95E434" w14:textId="77777777" w:rsidR="00493948" w:rsidRPr="00493948" w:rsidRDefault="00493948" w:rsidP="00493948">
            <w:pPr>
              <w:pStyle w:val="ListParagraph"/>
              <w:numPr>
                <w:ilvl w:val="0"/>
                <w:numId w:val="21"/>
              </w:numPr>
              <w:spacing w:before="120"/>
              <w:rPr>
                <w:sz w:val="22"/>
                <w:szCs w:val="22"/>
              </w:rPr>
            </w:pPr>
            <w:r w:rsidRPr="00493948">
              <w:rPr>
                <w:b/>
                <w:bCs/>
                <w:sz w:val="22"/>
                <w:szCs w:val="22"/>
              </w:rPr>
              <w:t>Skills and Abilities</w:t>
            </w:r>
            <w:r w:rsidRPr="00493948">
              <w:rPr>
                <w:sz w:val="22"/>
                <w:szCs w:val="22"/>
              </w:rPr>
              <w:t> </w:t>
            </w:r>
          </w:p>
          <w:p w14:paraId="7D60902E" w14:textId="77777777" w:rsidR="00493948" w:rsidRPr="00493948" w:rsidRDefault="00493948" w:rsidP="00493948">
            <w:pPr>
              <w:pStyle w:val="ListParagraph"/>
              <w:numPr>
                <w:ilvl w:val="0"/>
                <w:numId w:val="21"/>
              </w:numPr>
              <w:spacing w:before="120"/>
              <w:rPr>
                <w:sz w:val="22"/>
                <w:szCs w:val="22"/>
              </w:rPr>
            </w:pPr>
            <w:r w:rsidRPr="00493948">
              <w:rPr>
                <w:sz w:val="22"/>
                <w:szCs w:val="22"/>
              </w:rPr>
              <w:lastRenderedPageBreak/>
              <w:t>Ability to carry out inspections methodically, gather evidence and record findings accurately </w:t>
            </w:r>
          </w:p>
          <w:p w14:paraId="7C882720" w14:textId="77777777" w:rsidR="00493948" w:rsidRPr="00493948" w:rsidRDefault="00493948" w:rsidP="00493948">
            <w:pPr>
              <w:pStyle w:val="ListParagraph"/>
              <w:numPr>
                <w:ilvl w:val="0"/>
                <w:numId w:val="21"/>
              </w:numPr>
              <w:spacing w:before="120"/>
              <w:rPr>
                <w:sz w:val="22"/>
                <w:szCs w:val="22"/>
              </w:rPr>
            </w:pPr>
            <w:r w:rsidRPr="00493948">
              <w:rPr>
                <w:sz w:val="22"/>
                <w:szCs w:val="22"/>
              </w:rPr>
              <w:t>Good written skills to produce clear reports, letters and notices </w:t>
            </w:r>
          </w:p>
          <w:p w14:paraId="0E51DE8E" w14:textId="77777777" w:rsidR="00493948" w:rsidRPr="00493948" w:rsidRDefault="00493948" w:rsidP="00493948">
            <w:pPr>
              <w:pStyle w:val="ListParagraph"/>
              <w:numPr>
                <w:ilvl w:val="0"/>
                <w:numId w:val="21"/>
              </w:numPr>
              <w:spacing w:before="120"/>
              <w:rPr>
                <w:sz w:val="22"/>
                <w:szCs w:val="22"/>
              </w:rPr>
            </w:pPr>
            <w:r w:rsidRPr="00493948">
              <w:rPr>
                <w:sz w:val="22"/>
                <w:szCs w:val="22"/>
              </w:rPr>
              <w:t>Strong communication and negotiation skills. </w:t>
            </w:r>
          </w:p>
          <w:p w14:paraId="75D39EA9" w14:textId="77777777" w:rsidR="00493948" w:rsidRPr="00493948" w:rsidRDefault="00493948" w:rsidP="00493948">
            <w:pPr>
              <w:pStyle w:val="ListParagraph"/>
              <w:numPr>
                <w:ilvl w:val="0"/>
                <w:numId w:val="21"/>
              </w:numPr>
              <w:spacing w:before="120"/>
              <w:rPr>
                <w:sz w:val="22"/>
                <w:szCs w:val="22"/>
              </w:rPr>
            </w:pPr>
            <w:r w:rsidRPr="00493948">
              <w:rPr>
                <w:sz w:val="22"/>
                <w:szCs w:val="22"/>
              </w:rPr>
              <w:t>Ability to work independently, make sound decisions and manage a varied caseload. </w:t>
            </w:r>
          </w:p>
          <w:p w14:paraId="1839AE69" w14:textId="1D91BF78" w:rsidR="00F2409A" w:rsidRPr="00793AF0" w:rsidRDefault="00493948" w:rsidP="00F2409A">
            <w:pPr>
              <w:pStyle w:val="ListParagraph"/>
              <w:numPr>
                <w:ilvl w:val="0"/>
                <w:numId w:val="21"/>
              </w:numPr>
              <w:spacing w:before="120"/>
              <w:rPr>
                <w:sz w:val="22"/>
                <w:szCs w:val="22"/>
              </w:rPr>
            </w:pPr>
            <w:r w:rsidRPr="00493948">
              <w:rPr>
                <w:sz w:val="22"/>
                <w:szCs w:val="22"/>
              </w:rPr>
              <w:t>IT literacy, including use of databases and mobile devices. </w:t>
            </w:r>
          </w:p>
          <w:p w14:paraId="7258500A" w14:textId="531656B6" w:rsidR="002728D9" w:rsidRPr="002728D9" w:rsidRDefault="002728D9" w:rsidP="00793AF0">
            <w:pPr>
              <w:pStyle w:val="ListParagraph"/>
              <w:spacing w:before="120" w:after="0" w:line="240" w:lineRule="auto"/>
              <w:rPr>
                <w:sz w:val="22"/>
                <w:szCs w:val="22"/>
              </w:rPr>
            </w:pPr>
          </w:p>
        </w:tc>
      </w:tr>
      <w:tr w:rsidR="002728D9" w:rsidRPr="002728D9" w14:paraId="1D7BBB1E" w14:textId="77777777" w:rsidTr="035D4B22">
        <w:trPr>
          <w:trHeight w:val="555"/>
        </w:trPr>
        <w:tc>
          <w:tcPr>
            <w:tcW w:w="20"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28D9" w:rsidRDefault="002728D9" w:rsidP="002728D9">
            <w:pPr>
              <w:rPr>
                <w:sz w:val="22"/>
                <w:szCs w:val="22"/>
              </w:rPr>
            </w:pPr>
            <w:r w:rsidRPr="002728D9">
              <w:rPr>
                <w:sz w:val="22"/>
                <w:szCs w:val="22"/>
              </w:rPr>
              <w:lastRenderedPageBreak/>
              <w:t> </w:t>
            </w:r>
          </w:p>
        </w:tc>
        <w:tc>
          <w:tcPr>
            <w:tcW w:w="944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2728D9" w:rsidRDefault="002728D9" w:rsidP="002728D9">
            <w:pPr>
              <w:rPr>
                <w:sz w:val="22"/>
                <w:szCs w:val="22"/>
              </w:rPr>
            </w:pPr>
            <w:r w:rsidRPr="002728D9">
              <w:rPr>
                <w:b/>
                <w:bCs/>
                <w:sz w:val="22"/>
                <w:szCs w:val="22"/>
              </w:rPr>
              <w:t>Other requirements for this position</w:t>
            </w:r>
            <w:r w:rsidRPr="002728D9">
              <w:rPr>
                <w:sz w:val="22"/>
                <w:szCs w:val="22"/>
              </w:rPr>
              <w:t> </w:t>
            </w:r>
          </w:p>
        </w:tc>
      </w:tr>
      <w:tr w:rsidR="002728D9" w:rsidRPr="002728D9" w14:paraId="5E6AAE2D" w14:textId="77777777" w:rsidTr="035D4B22">
        <w:trPr>
          <w:trHeight w:val="1665"/>
        </w:trPr>
        <w:tc>
          <w:tcPr>
            <w:tcW w:w="20"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28D9" w:rsidRDefault="002728D9" w:rsidP="002728D9">
            <w:pPr>
              <w:rPr>
                <w:sz w:val="22"/>
                <w:szCs w:val="22"/>
              </w:rPr>
            </w:pPr>
            <w:r w:rsidRPr="002728D9">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hideMark/>
          </w:tcPr>
          <w:p w14:paraId="73BD0894" w14:textId="40B2083D" w:rsidR="002728D9" w:rsidRDefault="0277ACC9" w:rsidP="002728D9">
            <w:pPr>
              <w:rPr>
                <w:sz w:val="22"/>
                <w:szCs w:val="22"/>
              </w:rPr>
            </w:pPr>
            <w:r w:rsidRPr="035D4B22">
              <w:rPr>
                <w:b/>
                <w:bCs/>
                <w:sz w:val="22"/>
                <w:szCs w:val="22"/>
              </w:rPr>
              <w:t>Use this section to identify other requirements for this position.</w:t>
            </w:r>
            <w:r w:rsidRPr="035D4B22">
              <w:rPr>
                <w:sz w:val="22"/>
                <w:szCs w:val="22"/>
              </w:rPr>
              <w:t> </w:t>
            </w:r>
          </w:p>
          <w:p w14:paraId="2AE32E66" w14:textId="77777777" w:rsidR="00793AF0" w:rsidRPr="00493948" w:rsidRDefault="00793AF0" w:rsidP="00793AF0">
            <w:pPr>
              <w:pStyle w:val="ListParagraph"/>
              <w:numPr>
                <w:ilvl w:val="0"/>
                <w:numId w:val="20"/>
              </w:numPr>
              <w:spacing w:before="120"/>
              <w:rPr>
                <w:sz w:val="22"/>
                <w:szCs w:val="22"/>
              </w:rPr>
            </w:pPr>
            <w:r w:rsidRPr="00493948">
              <w:rPr>
                <w:b/>
                <w:bCs/>
                <w:sz w:val="22"/>
                <w:szCs w:val="22"/>
              </w:rPr>
              <w:t>Other Requirements</w:t>
            </w:r>
            <w:r w:rsidRPr="00493948">
              <w:rPr>
                <w:sz w:val="22"/>
                <w:szCs w:val="22"/>
              </w:rPr>
              <w:t> </w:t>
            </w:r>
          </w:p>
          <w:p w14:paraId="6877B740" w14:textId="77777777" w:rsidR="00793AF0" w:rsidRPr="00493948" w:rsidRDefault="00793AF0" w:rsidP="00793AF0">
            <w:pPr>
              <w:pStyle w:val="ListParagraph"/>
              <w:numPr>
                <w:ilvl w:val="0"/>
                <w:numId w:val="20"/>
              </w:numPr>
              <w:spacing w:before="120"/>
              <w:rPr>
                <w:sz w:val="22"/>
                <w:szCs w:val="22"/>
              </w:rPr>
            </w:pPr>
            <w:r w:rsidRPr="00493948">
              <w:rPr>
                <w:sz w:val="22"/>
                <w:szCs w:val="22"/>
              </w:rPr>
              <w:t>Full UK driving licence and ability to travel as required. </w:t>
            </w:r>
          </w:p>
          <w:p w14:paraId="53BDF4EE" w14:textId="77777777" w:rsidR="00793AF0" w:rsidRDefault="00793AF0" w:rsidP="00793AF0">
            <w:pPr>
              <w:pStyle w:val="ListParagraph"/>
              <w:numPr>
                <w:ilvl w:val="0"/>
                <w:numId w:val="20"/>
              </w:numPr>
              <w:spacing w:before="120"/>
              <w:rPr>
                <w:sz w:val="22"/>
                <w:szCs w:val="22"/>
              </w:rPr>
            </w:pPr>
            <w:r w:rsidRPr="00493948">
              <w:rPr>
                <w:sz w:val="22"/>
                <w:szCs w:val="22"/>
              </w:rPr>
              <w:t>The role requires some out of hours working </w:t>
            </w:r>
          </w:p>
          <w:p w14:paraId="24FC9B28" w14:textId="536D3F13" w:rsidR="00793AF0" w:rsidRPr="00493948" w:rsidRDefault="00793AF0" w:rsidP="00793AF0">
            <w:pPr>
              <w:pStyle w:val="ListParagraph"/>
              <w:numPr>
                <w:ilvl w:val="0"/>
                <w:numId w:val="20"/>
              </w:numPr>
              <w:spacing w:before="120"/>
              <w:rPr>
                <w:sz w:val="22"/>
                <w:szCs w:val="22"/>
              </w:rPr>
            </w:pPr>
            <w:r>
              <w:rPr>
                <w:sz w:val="22"/>
                <w:szCs w:val="22"/>
              </w:rPr>
              <w:t>Basic DBS</w:t>
            </w:r>
          </w:p>
          <w:p w14:paraId="396A30C5" w14:textId="3A066D8E" w:rsidR="00793AF0" w:rsidRPr="00493948" w:rsidRDefault="00793AF0" w:rsidP="00793AF0">
            <w:pPr>
              <w:pStyle w:val="ListParagraph"/>
              <w:spacing w:before="120"/>
              <w:rPr>
                <w:sz w:val="22"/>
                <w:szCs w:val="22"/>
              </w:rPr>
            </w:pPr>
          </w:p>
          <w:p w14:paraId="39DDB508" w14:textId="77777777" w:rsidR="00793AF0" w:rsidRPr="00493948" w:rsidRDefault="00793AF0" w:rsidP="00793AF0">
            <w:pPr>
              <w:pStyle w:val="ListParagraph"/>
              <w:numPr>
                <w:ilvl w:val="0"/>
                <w:numId w:val="20"/>
              </w:numPr>
              <w:spacing w:before="120"/>
              <w:rPr>
                <w:sz w:val="22"/>
                <w:szCs w:val="22"/>
              </w:rPr>
            </w:pPr>
            <w:r w:rsidRPr="00493948">
              <w:rPr>
                <w:b/>
                <w:bCs/>
                <w:sz w:val="22"/>
                <w:szCs w:val="22"/>
              </w:rPr>
              <w:t>Desirable Criteria</w:t>
            </w:r>
            <w:r w:rsidRPr="00493948">
              <w:rPr>
                <w:sz w:val="22"/>
                <w:szCs w:val="22"/>
              </w:rPr>
              <w:t> </w:t>
            </w:r>
          </w:p>
          <w:p w14:paraId="0976C7FB" w14:textId="77777777" w:rsidR="00793AF0" w:rsidRPr="00493948" w:rsidRDefault="00793AF0" w:rsidP="00793AF0">
            <w:pPr>
              <w:pStyle w:val="ListParagraph"/>
              <w:numPr>
                <w:ilvl w:val="0"/>
                <w:numId w:val="20"/>
              </w:numPr>
              <w:spacing w:before="120"/>
              <w:rPr>
                <w:sz w:val="22"/>
                <w:szCs w:val="22"/>
              </w:rPr>
            </w:pPr>
            <w:r w:rsidRPr="00493948">
              <w:rPr>
                <w:sz w:val="22"/>
                <w:szCs w:val="22"/>
              </w:rPr>
              <w:t>Formal qualification in animal welfare, enforcement, environmental health or licensing. </w:t>
            </w:r>
          </w:p>
          <w:p w14:paraId="2CE29405" w14:textId="77777777" w:rsidR="00793AF0" w:rsidRPr="00493948" w:rsidRDefault="00793AF0" w:rsidP="00793AF0">
            <w:pPr>
              <w:pStyle w:val="ListParagraph"/>
              <w:numPr>
                <w:ilvl w:val="0"/>
                <w:numId w:val="20"/>
              </w:numPr>
              <w:spacing w:before="120"/>
              <w:rPr>
                <w:sz w:val="22"/>
                <w:szCs w:val="22"/>
              </w:rPr>
            </w:pPr>
            <w:r w:rsidRPr="00493948">
              <w:rPr>
                <w:sz w:val="22"/>
                <w:szCs w:val="22"/>
              </w:rPr>
              <w:t>Previous experience as an authorised officer. </w:t>
            </w:r>
          </w:p>
          <w:p w14:paraId="0B554143" w14:textId="77777777" w:rsidR="00793AF0" w:rsidRPr="00493948" w:rsidRDefault="00793AF0" w:rsidP="00793AF0">
            <w:pPr>
              <w:pStyle w:val="ListParagraph"/>
              <w:numPr>
                <w:ilvl w:val="0"/>
                <w:numId w:val="20"/>
              </w:numPr>
              <w:spacing w:before="120"/>
              <w:rPr>
                <w:sz w:val="22"/>
                <w:szCs w:val="22"/>
              </w:rPr>
            </w:pPr>
            <w:r w:rsidRPr="00493948">
              <w:rPr>
                <w:sz w:val="22"/>
                <w:szCs w:val="22"/>
              </w:rPr>
              <w:t>Court experience, including giving evidence. </w:t>
            </w:r>
          </w:p>
          <w:p w14:paraId="60B558B7" w14:textId="77777777" w:rsidR="00793AF0" w:rsidRPr="00493948" w:rsidRDefault="00793AF0" w:rsidP="00793AF0">
            <w:pPr>
              <w:pStyle w:val="ListParagraph"/>
              <w:numPr>
                <w:ilvl w:val="0"/>
                <w:numId w:val="20"/>
              </w:numPr>
              <w:spacing w:before="120"/>
              <w:rPr>
                <w:sz w:val="22"/>
                <w:szCs w:val="22"/>
              </w:rPr>
            </w:pPr>
            <w:r w:rsidRPr="00493948">
              <w:rPr>
                <w:sz w:val="22"/>
                <w:szCs w:val="22"/>
              </w:rPr>
              <w:t>Training in conflict management, animal handling or PACE. </w:t>
            </w:r>
          </w:p>
          <w:p w14:paraId="7536B4B5" w14:textId="77777777" w:rsidR="00D20CE4" w:rsidRPr="002728D9" w:rsidRDefault="00D20CE4" w:rsidP="002728D9">
            <w:pPr>
              <w:rPr>
                <w:sz w:val="22"/>
                <w:szCs w:val="22"/>
              </w:rPr>
            </w:pPr>
          </w:p>
          <w:p w14:paraId="7EC17321" w14:textId="6C2CF157" w:rsidR="002728D9" w:rsidRPr="002728D9" w:rsidRDefault="0277ACC9" w:rsidP="002728D9">
            <w:pPr>
              <w:rPr>
                <w:sz w:val="22"/>
                <w:szCs w:val="22"/>
              </w:rPr>
            </w:pPr>
            <w:r w:rsidRPr="035D4B22">
              <w:rPr>
                <w:sz w:val="22"/>
                <w:szCs w:val="22"/>
              </w:rPr>
              <w:t> </w:t>
            </w: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t>For P &amp; R Use Only:</w:t>
      </w:r>
    </w:p>
    <w:p w14:paraId="651D70AA" w14:textId="4D836BBD" w:rsidR="00712442" w:rsidRDefault="00712442" w:rsidP="002728D9">
      <w:r>
        <w:t>Role Profile Addendum Reference Number:   ………………………………</w:t>
      </w:r>
    </w:p>
    <w:p w14:paraId="7AAC67ED" w14:textId="08847C0A" w:rsidR="006069C3" w:rsidRPr="002728D9" w:rsidRDefault="006069C3" w:rsidP="002728D9">
      <w:r>
        <w:t>Date</w:t>
      </w:r>
      <w:r w:rsidR="00D363A2">
        <w:t xml:space="preserve"> Saved:   </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3B5A" w14:textId="77777777" w:rsidR="0017795C" w:rsidRDefault="0017795C" w:rsidP="006A3990">
      <w:pPr>
        <w:spacing w:after="0" w:line="240" w:lineRule="auto"/>
      </w:pPr>
      <w:r>
        <w:separator/>
      </w:r>
    </w:p>
  </w:endnote>
  <w:endnote w:type="continuationSeparator" w:id="0">
    <w:p w14:paraId="192B47AC" w14:textId="77777777" w:rsidR="0017795C" w:rsidRDefault="0017795C"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5EF7" w14:textId="77777777" w:rsidR="0017795C" w:rsidRDefault="0017795C" w:rsidP="006A3990">
      <w:pPr>
        <w:spacing w:after="0" w:line="240" w:lineRule="auto"/>
      </w:pPr>
      <w:r>
        <w:separator/>
      </w:r>
    </w:p>
  </w:footnote>
  <w:footnote w:type="continuationSeparator" w:id="0">
    <w:p w14:paraId="15F6B3E0" w14:textId="77777777" w:rsidR="0017795C" w:rsidRDefault="0017795C"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4E3"/>
    <w:multiLevelType w:val="multilevel"/>
    <w:tmpl w:val="91E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6CAE"/>
    <w:multiLevelType w:val="multilevel"/>
    <w:tmpl w:val="2320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D3B95"/>
    <w:multiLevelType w:val="multilevel"/>
    <w:tmpl w:val="EA4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F050C"/>
    <w:multiLevelType w:val="multilevel"/>
    <w:tmpl w:val="BEF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545B3"/>
    <w:multiLevelType w:val="multilevel"/>
    <w:tmpl w:val="6A8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75E49"/>
    <w:multiLevelType w:val="multilevel"/>
    <w:tmpl w:val="E0D2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E0EF8"/>
    <w:multiLevelType w:val="multilevel"/>
    <w:tmpl w:val="D23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EB2038"/>
    <w:multiLevelType w:val="multilevel"/>
    <w:tmpl w:val="74D6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9F20B7"/>
    <w:multiLevelType w:val="multilevel"/>
    <w:tmpl w:val="7FFC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403473"/>
    <w:multiLevelType w:val="multilevel"/>
    <w:tmpl w:val="CCB8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053AF7"/>
    <w:multiLevelType w:val="multilevel"/>
    <w:tmpl w:val="90E6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76E48"/>
    <w:multiLevelType w:val="multilevel"/>
    <w:tmpl w:val="29DA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7C41BA"/>
    <w:multiLevelType w:val="multilevel"/>
    <w:tmpl w:val="6BC4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B872D7"/>
    <w:multiLevelType w:val="multilevel"/>
    <w:tmpl w:val="0034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EF3CC8"/>
    <w:multiLevelType w:val="multilevel"/>
    <w:tmpl w:val="1CAE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457DE5"/>
    <w:multiLevelType w:val="multilevel"/>
    <w:tmpl w:val="00C4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787212"/>
    <w:multiLevelType w:val="multilevel"/>
    <w:tmpl w:val="DB9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1C6D5D"/>
    <w:multiLevelType w:val="multilevel"/>
    <w:tmpl w:val="B20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267941"/>
    <w:multiLevelType w:val="hybridMultilevel"/>
    <w:tmpl w:val="14B8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970CD6"/>
    <w:multiLevelType w:val="multilevel"/>
    <w:tmpl w:val="24F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C75E4A"/>
    <w:multiLevelType w:val="multilevel"/>
    <w:tmpl w:val="33F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16E01"/>
    <w:multiLevelType w:val="multilevel"/>
    <w:tmpl w:val="FA66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C6523D"/>
    <w:multiLevelType w:val="multilevel"/>
    <w:tmpl w:val="5F8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3A2DBD"/>
    <w:multiLevelType w:val="multilevel"/>
    <w:tmpl w:val="B3F2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F10DAE"/>
    <w:multiLevelType w:val="multilevel"/>
    <w:tmpl w:val="090A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996510"/>
    <w:multiLevelType w:val="multilevel"/>
    <w:tmpl w:val="C9BE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B62BCC"/>
    <w:multiLevelType w:val="multilevel"/>
    <w:tmpl w:val="C338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B51A0A"/>
    <w:multiLevelType w:val="multilevel"/>
    <w:tmpl w:val="667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F0673F"/>
    <w:multiLevelType w:val="hybridMultilevel"/>
    <w:tmpl w:val="459CF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0914D1C"/>
    <w:multiLevelType w:val="multilevel"/>
    <w:tmpl w:val="D6B2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52036F"/>
    <w:multiLevelType w:val="multilevel"/>
    <w:tmpl w:val="F4F6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4F2C0D"/>
    <w:multiLevelType w:val="multilevel"/>
    <w:tmpl w:val="33AC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41" w15:restartNumberingAfterBreak="0">
    <w:nsid w:val="4D021490"/>
    <w:multiLevelType w:val="multilevel"/>
    <w:tmpl w:val="39E6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1D4136"/>
    <w:multiLevelType w:val="multilevel"/>
    <w:tmpl w:val="F0A8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DB3AFA"/>
    <w:multiLevelType w:val="multilevel"/>
    <w:tmpl w:val="7AA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923B92"/>
    <w:multiLevelType w:val="multilevel"/>
    <w:tmpl w:val="FD52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E163B4"/>
    <w:multiLevelType w:val="multilevel"/>
    <w:tmpl w:val="6CE4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211719"/>
    <w:multiLevelType w:val="multilevel"/>
    <w:tmpl w:val="9F94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1204A1"/>
    <w:multiLevelType w:val="multilevel"/>
    <w:tmpl w:val="A79E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1C3BBD"/>
    <w:multiLevelType w:val="multilevel"/>
    <w:tmpl w:val="FB24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A7A3983"/>
    <w:multiLevelType w:val="multilevel"/>
    <w:tmpl w:val="4F0E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1B04AD"/>
    <w:multiLevelType w:val="multilevel"/>
    <w:tmpl w:val="3C22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F210C5"/>
    <w:multiLevelType w:val="multilevel"/>
    <w:tmpl w:val="F3C0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7366C0"/>
    <w:multiLevelType w:val="multilevel"/>
    <w:tmpl w:val="27CC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81073E3"/>
    <w:multiLevelType w:val="multilevel"/>
    <w:tmpl w:val="32DC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8E430C2"/>
    <w:multiLevelType w:val="hybridMultilevel"/>
    <w:tmpl w:val="90407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BD10CD6"/>
    <w:multiLevelType w:val="multilevel"/>
    <w:tmpl w:val="48A2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5D252C"/>
    <w:multiLevelType w:val="multilevel"/>
    <w:tmpl w:val="A9B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5D3D31"/>
    <w:multiLevelType w:val="multilevel"/>
    <w:tmpl w:val="837C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9A6A00"/>
    <w:multiLevelType w:val="multilevel"/>
    <w:tmpl w:val="A704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1C55C3C"/>
    <w:multiLevelType w:val="multilevel"/>
    <w:tmpl w:val="788A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DB2298"/>
    <w:multiLevelType w:val="multilevel"/>
    <w:tmpl w:val="D56E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24D5545"/>
    <w:multiLevelType w:val="multilevel"/>
    <w:tmpl w:val="01BC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2F5663D"/>
    <w:multiLevelType w:val="multilevel"/>
    <w:tmpl w:val="FC34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DE5150"/>
    <w:multiLevelType w:val="multilevel"/>
    <w:tmpl w:val="7D30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04200C"/>
    <w:multiLevelType w:val="multilevel"/>
    <w:tmpl w:val="2F2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80368A2"/>
    <w:multiLevelType w:val="multilevel"/>
    <w:tmpl w:val="BA0E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4869CE"/>
    <w:multiLevelType w:val="multilevel"/>
    <w:tmpl w:val="9C4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A7D70EC"/>
    <w:multiLevelType w:val="multilevel"/>
    <w:tmpl w:val="A18E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AA27146"/>
    <w:multiLevelType w:val="multilevel"/>
    <w:tmpl w:val="988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AF4C27"/>
    <w:multiLevelType w:val="multilevel"/>
    <w:tmpl w:val="69BC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2A5DDC"/>
    <w:multiLevelType w:val="multilevel"/>
    <w:tmpl w:val="FBCE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274593"/>
    <w:multiLevelType w:val="multilevel"/>
    <w:tmpl w:val="A6D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E600EFE"/>
    <w:multiLevelType w:val="multilevel"/>
    <w:tmpl w:val="B0C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FC33068"/>
    <w:multiLevelType w:val="multilevel"/>
    <w:tmpl w:val="8A10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90290">
    <w:abstractNumId w:val="40"/>
  </w:num>
  <w:num w:numId="2" w16cid:durableId="371198757">
    <w:abstractNumId w:val="36"/>
  </w:num>
  <w:num w:numId="3" w16cid:durableId="149978834">
    <w:abstractNumId w:val="33"/>
  </w:num>
  <w:num w:numId="4" w16cid:durableId="327370055">
    <w:abstractNumId w:val="17"/>
  </w:num>
  <w:num w:numId="5" w16cid:durableId="1487086870">
    <w:abstractNumId w:val="73"/>
  </w:num>
  <w:num w:numId="6" w16cid:durableId="332419876">
    <w:abstractNumId w:val="60"/>
  </w:num>
  <w:num w:numId="7" w16cid:durableId="1884824771">
    <w:abstractNumId w:val="47"/>
  </w:num>
  <w:num w:numId="8" w16cid:durableId="2009483535">
    <w:abstractNumId w:val="80"/>
  </w:num>
  <w:num w:numId="9" w16cid:durableId="2076077649">
    <w:abstractNumId w:val="82"/>
  </w:num>
  <w:num w:numId="10" w16cid:durableId="2093161487">
    <w:abstractNumId w:val="57"/>
  </w:num>
  <w:num w:numId="11" w16cid:durableId="668870267">
    <w:abstractNumId w:val="14"/>
  </w:num>
  <w:num w:numId="12" w16cid:durableId="472873758">
    <w:abstractNumId w:val="4"/>
  </w:num>
  <w:num w:numId="13" w16cid:durableId="1252741862">
    <w:abstractNumId w:val="9"/>
  </w:num>
  <w:num w:numId="14" w16cid:durableId="386878100">
    <w:abstractNumId w:val="2"/>
  </w:num>
  <w:num w:numId="15" w16cid:durableId="857812560">
    <w:abstractNumId w:val="42"/>
  </w:num>
  <w:num w:numId="16" w16cid:durableId="1075467535">
    <w:abstractNumId w:val="64"/>
  </w:num>
  <w:num w:numId="17" w16cid:durableId="1406994299">
    <w:abstractNumId w:val="63"/>
  </w:num>
  <w:num w:numId="18" w16cid:durableId="826868788">
    <w:abstractNumId w:val="59"/>
  </w:num>
  <w:num w:numId="19" w16cid:durableId="1295330182">
    <w:abstractNumId w:val="31"/>
  </w:num>
  <w:num w:numId="20" w16cid:durableId="1386221127">
    <w:abstractNumId w:val="56"/>
  </w:num>
  <w:num w:numId="21" w16cid:durableId="600182888">
    <w:abstractNumId w:val="23"/>
  </w:num>
  <w:num w:numId="22" w16cid:durableId="1630630680">
    <w:abstractNumId w:val="35"/>
  </w:num>
  <w:num w:numId="23" w16cid:durableId="337781373">
    <w:abstractNumId w:val="0"/>
  </w:num>
  <w:num w:numId="24" w16cid:durableId="1758285549">
    <w:abstractNumId w:val="41"/>
  </w:num>
  <w:num w:numId="25" w16cid:durableId="343869390">
    <w:abstractNumId w:val="28"/>
  </w:num>
  <w:num w:numId="26" w16cid:durableId="1282955117">
    <w:abstractNumId w:val="12"/>
  </w:num>
  <w:num w:numId="27" w16cid:durableId="1422986536">
    <w:abstractNumId w:val="29"/>
  </w:num>
  <w:num w:numId="28" w16cid:durableId="495073729">
    <w:abstractNumId w:val="77"/>
  </w:num>
  <w:num w:numId="29" w16cid:durableId="851063828">
    <w:abstractNumId w:val="49"/>
  </w:num>
  <w:num w:numId="30" w16cid:durableId="233249795">
    <w:abstractNumId w:val="25"/>
  </w:num>
  <w:num w:numId="31" w16cid:durableId="1519004350">
    <w:abstractNumId w:val="38"/>
  </w:num>
  <w:num w:numId="32" w16cid:durableId="1783113814">
    <w:abstractNumId w:val="76"/>
  </w:num>
  <w:num w:numId="33" w16cid:durableId="907156908">
    <w:abstractNumId w:val="13"/>
  </w:num>
  <w:num w:numId="34" w16cid:durableId="1160778936">
    <w:abstractNumId w:val="79"/>
  </w:num>
  <w:num w:numId="35" w16cid:durableId="689111771">
    <w:abstractNumId w:val="7"/>
  </w:num>
  <w:num w:numId="36" w16cid:durableId="889339543">
    <w:abstractNumId w:val="39"/>
  </w:num>
  <w:num w:numId="37" w16cid:durableId="1640846145">
    <w:abstractNumId w:val="71"/>
  </w:num>
  <w:num w:numId="38" w16cid:durableId="2033870818">
    <w:abstractNumId w:val="50"/>
  </w:num>
  <w:num w:numId="39" w16cid:durableId="286861413">
    <w:abstractNumId w:val="22"/>
  </w:num>
  <w:num w:numId="40" w16cid:durableId="1786657862">
    <w:abstractNumId w:val="48"/>
  </w:num>
  <w:num w:numId="41" w16cid:durableId="133068668">
    <w:abstractNumId w:val="3"/>
  </w:num>
  <w:num w:numId="42" w16cid:durableId="498692394">
    <w:abstractNumId w:val="19"/>
  </w:num>
  <w:num w:numId="43" w16cid:durableId="1092702566">
    <w:abstractNumId w:val="27"/>
  </w:num>
  <w:num w:numId="44" w16cid:durableId="1395085473">
    <w:abstractNumId w:val="72"/>
  </w:num>
  <w:num w:numId="45" w16cid:durableId="1611627248">
    <w:abstractNumId w:val="83"/>
  </w:num>
  <w:num w:numId="46" w16cid:durableId="496042414">
    <w:abstractNumId w:val="54"/>
  </w:num>
  <w:num w:numId="47" w16cid:durableId="2007857443">
    <w:abstractNumId w:val="11"/>
  </w:num>
  <w:num w:numId="48" w16cid:durableId="1478841486">
    <w:abstractNumId w:val="1"/>
  </w:num>
  <w:num w:numId="49" w16cid:durableId="923414076">
    <w:abstractNumId w:val="10"/>
  </w:num>
  <w:num w:numId="50" w16cid:durableId="824246311">
    <w:abstractNumId w:val="53"/>
  </w:num>
  <w:num w:numId="51" w16cid:durableId="1137140243">
    <w:abstractNumId w:val="6"/>
  </w:num>
  <w:num w:numId="52" w16cid:durableId="1930697441">
    <w:abstractNumId w:val="34"/>
  </w:num>
  <w:num w:numId="53" w16cid:durableId="394545230">
    <w:abstractNumId w:val="67"/>
  </w:num>
  <w:num w:numId="54" w16cid:durableId="1556433050">
    <w:abstractNumId w:val="18"/>
  </w:num>
  <w:num w:numId="55" w16cid:durableId="14768434">
    <w:abstractNumId w:val="81"/>
  </w:num>
  <w:num w:numId="56" w16cid:durableId="881018960">
    <w:abstractNumId w:val="24"/>
  </w:num>
  <w:num w:numId="57" w16cid:durableId="740560856">
    <w:abstractNumId w:val="62"/>
  </w:num>
  <w:num w:numId="58" w16cid:durableId="1105809387">
    <w:abstractNumId w:val="69"/>
  </w:num>
  <w:num w:numId="59" w16cid:durableId="289283076">
    <w:abstractNumId w:val="16"/>
  </w:num>
  <w:num w:numId="60" w16cid:durableId="1515992013">
    <w:abstractNumId w:val="68"/>
  </w:num>
  <w:num w:numId="61" w16cid:durableId="1198590236">
    <w:abstractNumId w:val="61"/>
  </w:num>
  <w:num w:numId="62" w16cid:durableId="835191385">
    <w:abstractNumId w:val="26"/>
  </w:num>
  <w:num w:numId="63" w16cid:durableId="1026560770">
    <w:abstractNumId w:val="32"/>
  </w:num>
  <w:num w:numId="64" w16cid:durableId="1576280759">
    <w:abstractNumId w:val="65"/>
  </w:num>
  <w:num w:numId="65" w16cid:durableId="53434690">
    <w:abstractNumId w:val="70"/>
  </w:num>
  <w:num w:numId="66" w16cid:durableId="1031733384">
    <w:abstractNumId w:val="75"/>
  </w:num>
  <w:num w:numId="67" w16cid:durableId="2049332781">
    <w:abstractNumId w:val="15"/>
  </w:num>
  <w:num w:numId="68" w16cid:durableId="942034515">
    <w:abstractNumId w:val="46"/>
  </w:num>
  <w:num w:numId="69" w16cid:durableId="1468738027">
    <w:abstractNumId w:val="8"/>
  </w:num>
  <w:num w:numId="70" w16cid:durableId="1091731423">
    <w:abstractNumId w:val="51"/>
  </w:num>
  <w:num w:numId="71" w16cid:durableId="219824882">
    <w:abstractNumId w:val="45"/>
  </w:num>
  <w:num w:numId="72" w16cid:durableId="1408459554">
    <w:abstractNumId w:val="78"/>
  </w:num>
  <w:num w:numId="73" w16cid:durableId="1647592173">
    <w:abstractNumId w:val="44"/>
  </w:num>
  <w:num w:numId="74" w16cid:durableId="2091536307">
    <w:abstractNumId w:val="30"/>
  </w:num>
  <w:num w:numId="75" w16cid:durableId="469591503">
    <w:abstractNumId w:val="43"/>
  </w:num>
  <w:num w:numId="76" w16cid:durableId="1858423741">
    <w:abstractNumId w:val="74"/>
  </w:num>
  <w:num w:numId="77" w16cid:durableId="826435696">
    <w:abstractNumId w:val="52"/>
  </w:num>
  <w:num w:numId="78" w16cid:durableId="1039162434">
    <w:abstractNumId w:val="58"/>
  </w:num>
  <w:num w:numId="79" w16cid:durableId="28800313">
    <w:abstractNumId w:val="21"/>
  </w:num>
  <w:num w:numId="80" w16cid:durableId="1211650701">
    <w:abstractNumId w:val="55"/>
  </w:num>
  <w:num w:numId="81" w16cid:durableId="392776292">
    <w:abstractNumId w:val="37"/>
  </w:num>
  <w:num w:numId="82" w16cid:durableId="156118842">
    <w:abstractNumId w:val="20"/>
  </w:num>
  <w:num w:numId="83" w16cid:durableId="185677323">
    <w:abstractNumId w:val="5"/>
  </w:num>
  <w:num w:numId="84" w16cid:durableId="16240360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53DE25-FB39-4DE2-823A-DDF12B9559A6}"/>
    <w:docVar w:name="dgnword-eventsink" w:val="532248976"/>
  </w:docVars>
  <w:rsids>
    <w:rsidRoot w:val="002728D9"/>
    <w:rsid w:val="00015167"/>
    <w:rsid w:val="00030474"/>
    <w:rsid w:val="00035B39"/>
    <w:rsid w:val="00044228"/>
    <w:rsid w:val="0004713B"/>
    <w:rsid w:val="00076970"/>
    <w:rsid w:val="000A123A"/>
    <w:rsid w:val="000B26DD"/>
    <w:rsid w:val="000E5856"/>
    <w:rsid w:val="00103360"/>
    <w:rsid w:val="00104263"/>
    <w:rsid w:val="00116913"/>
    <w:rsid w:val="00132DCA"/>
    <w:rsid w:val="0017795C"/>
    <w:rsid w:val="0019658C"/>
    <w:rsid w:val="001C6537"/>
    <w:rsid w:val="001E1146"/>
    <w:rsid w:val="001E26F0"/>
    <w:rsid w:val="00230D98"/>
    <w:rsid w:val="002611D9"/>
    <w:rsid w:val="002728D9"/>
    <w:rsid w:val="00282FB0"/>
    <w:rsid w:val="002903BE"/>
    <w:rsid w:val="002A1897"/>
    <w:rsid w:val="002A2BC6"/>
    <w:rsid w:val="002C246B"/>
    <w:rsid w:val="002D5205"/>
    <w:rsid w:val="002F4ECC"/>
    <w:rsid w:val="003067AC"/>
    <w:rsid w:val="00333BA7"/>
    <w:rsid w:val="00335D83"/>
    <w:rsid w:val="00351AE8"/>
    <w:rsid w:val="003B00CB"/>
    <w:rsid w:val="003B2EE9"/>
    <w:rsid w:val="00413FC9"/>
    <w:rsid w:val="0046189F"/>
    <w:rsid w:val="0048304D"/>
    <w:rsid w:val="00493948"/>
    <w:rsid w:val="004E6937"/>
    <w:rsid w:val="00526449"/>
    <w:rsid w:val="00530612"/>
    <w:rsid w:val="00560F32"/>
    <w:rsid w:val="005C20D3"/>
    <w:rsid w:val="005C366C"/>
    <w:rsid w:val="006069C3"/>
    <w:rsid w:val="00650F15"/>
    <w:rsid w:val="00662C42"/>
    <w:rsid w:val="006A27E0"/>
    <w:rsid w:val="006A3990"/>
    <w:rsid w:val="006D3565"/>
    <w:rsid w:val="006E57EB"/>
    <w:rsid w:val="006F0A27"/>
    <w:rsid w:val="00712442"/>
    <w:rsid w:val="00754288"/>
    <w:rsid w:val="00762ADF"/>
    <w:rsid w:val="007837EC"/>
    <w:rsid w:val="00793AF0"/>
    <w:rsid w:val="007B2D39"/>
    <w:rsid w:val="007D255C"/>
    <w:rsid w:val="00800997"/>
    <w:rsid w:val="00807846"/>
    <w:rsid w:val="00844089"/>
    <w:rsid w:val="00877E69"/>
    <w:rsid w:val="00897B89"/>
    <w:rsid w:val="008C64DC"/>
    <w:rsid w:val="008E436A"/>
    <w:rsid w:val="008F6E57"/>
    <w:rsid w:val="00901BA0"/>
    <w:rsid w:val="00960D4C"/>
    <w:rsid w:val="009824EB"/>
    <w:rsid w:val="009959C9"/>
    <w:rsid w:val="009B055A"/>
    <w:rsid w:val="009C63BE"/>
    <w:rsid w:val="00A035C5"/>
    <w:rsid w:val="00A468BC"/>
    <w:rsid w:val="00A637A4"/>
    <w:rsid w:val="00A766AE"/>
    <w:rsid w:val="00B30A86"/>
    <w:rsid w:val="00B5379C"/>
    <w:rsid w:val="00B77569"/>
    <w:rsid w:val="00B801AA"/>
    <w:rsid w:val="00BA7E5B"/>
    <w:rsid w:val="00BB0440"/>
    <w:rsid w:val="00BC2AC8"/>
    <w:rsid w:val="00BD6A28"/>
    <w:rsid w:val="00BE0D23"/>
    <w:rsid w:val="00C02A9D"/>
    <w:rsid w:val="00C306D9"/>
    <w:rsid w:val="00C3596C"/>
    <w:rsid w:val="00C66D00"/>
    <w:rsid w:val="00C9335C"/>
    <w:rsid w:val="00CC3EAD"/>
    <w:rsid w:val="00CE58CE"/>
    <w:rsid w:val="00D20CE4"/>
    <w:rsid w:val="00D363A2"/>
    <w:rsid w:val="00D77136"/>
    <w:rsid w:val="00DA28A3"/>
    <w:rsid w:val="00DC4685"/>
    <w:rsid w:val="00DD450C"/>
    <w:rsid w:val="00E51634"/>
    <w:rsid w:val="00EA314A"/>
    <w:rsid w:val="00F2409A"/>
    <w:rsid w:val="00F41698"/>
    <w:rsid w:val="00F76195"/>
    <w:rsid w:val="00F95565"/>
    <w:rsid w:val="00FA0C2C"/>
    <w:rsid w:val="00FE5B9C"/>
    <w:rsid w:val="0277ACC9"/>
    <w:rsid w:val="035D4B22"/>
    <w:rsid w:val="072F8B6E"/>
    <w:rsid w:val="0C5E80F5"/>
    <w:rsid w:val="0E3B1B8F"/>
    <w:rsid w:val="18E6B8DC"/>
    <w:rsid w:val="1E0B9302"/>
    <w:rsid w:val="27368B52"/>
    <w:rsid w:val="291E3591"/>
    <w:rsid w:val="2A107E11"/>
    <w:rsid w:val="2BB587B7"/>
    <w:rsid w:val="3225B36D"/>
    <w:rsid w:val="3826FA85"/>
    <w:rsid w:val="382A3B3A"/>
    <w:rsid w:val="42342FC6"/>
    <w:rsid w:val="491B710D"/>
    <w:rsid w:val="5CCACB04"/>
    <w:rsid w:val="5F5F05E0"/>
    <w:rsid w:val="6774CDEC"/>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85145229-77EF-4825-BDC9-CE77ADD9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69562e16b13ec211294ddedc4efed484">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99afbc2b370310ec3877f0e30257fa6d"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00eaf0-bca2-4465-b07f-212b6e067782">
      <Terms xmlns="http://schemas.microsoft.com/office/infopath/2007/PartnerControls"/>
    </lcf76f155ced4ddcb4097134ff3c332f>
    <TaxCatchAll xmlns="52a45fb2-3bd0-4b93-a6b2-3868bb0ccd78" xsi:nil="true"/>
    <_Flow_SignoffStatus xmlns="2400eaf0-bca2-4465-b07f-212b6e067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FE907-DE52-49F8-B9B1-57AB06934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802EE-2CCB-40B7-A990-46D1AD81C1BE}">
  <ds:schemaRefs>
    <ds:schemaRef ds:uri="http://purl.org/dc/elements/1.1/"/>
    <ds:schemaRef ds:uri="2400eaf0-bca2-4465-b07f-212b6e067782"/>
    <ds:schemaRef ds:uri="52a45fb2-3bd0-4b93-a6b2-3868bb0ccd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EFCBA44-02C2-4109-B1DB-2D80FE1CA27C}">
  <ds:schemaRefs>
    <ds:schemaRef ds:uri="http://schemas.microsoft.com/sharepoint/v3/contenttype/forms"/>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Linda Wilson</cp:lastModifiedBy>
  <cp:revision>69</cp:revision>
  <dcterms:created xsi:type="dcterms:W3CDTF">2025-12-03T19:52:00Z</dcterms:created>
  <dcterms:modified xsi:type="dcterms:W3CDTF">2026-04-30T10:10:00Z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docLang">
    <vt:lpwstr>en</vt:lpwstr>
  </property>
  <property fmtid="{D5CDD505-2E9C-101B-9397-08002B2CF9AE}" pid="4" name="MediaServiceImageTags">
    <vt:lpwstr/>
  </property>
</Properties>
</file>