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F229D" w14:textId="2670C7D1" w:rsidR="00666457" w:rsidRDefault="008A7704" w:rsidP="008A7704">
      <w:pPr>
        <w:spacing w:after="0"/>
        <w:ind w:left="101" w:right="43" w:hanging="10"/>
      </w:pPr>
      <w:r>
        <w:rPr>
          <w:sz w:val="44"/>
        </w:rPr>
        <w:t xml:space="preserve">Job Description  BCP Council </w:t>
      </w:r>
      <w:r>
        <w:rPr>
          <w:sz w:val="44"/>
        </w:rPr>
        <w:br/>
      </w:r>
      <w:r w:rsidRPr="008A7704">
        <w:rPr>
          <w:sz w:val="32"/>
          <w:szCs w:val="32"/>
        </w:rPr>
        <w:t>Solicitor — Litigation</w:t>
      </w:r>
      <w:r w:rsidRPr="008A7704">
        <w:rPr>
          <w:sz w:val="32"/>
          <w:szCs w:val="32"/>
        </w:rPr>
        <w:tab/>
      </w:r>
    </w:p>
    <w:tbl>
      <w:tblPr>
        <w:tblStyle w:val="TableGrid"/>
        <w:tblW w:w="4796" w:type="dxa"/>
        <w:tblInd w:w="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46"/>
        <w:gridCol w:w="2650"/>
      </w:tblGrid>
      <w:tr w:rsidR="00666457" w14:paraId="3E60F947" w14:textId="77777777">
        <w:trPr>
          <w:trHeight w:val="271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125FD5ED" w14:textId="77777777" w:rsidR="00666457" w:rsidRDefault="008A7704">
            <w:pPr>
              <w:spacing w:after="0"/>
              <w:ind w:left="5"/>
            </w:pPr>
            <w:r>
              <w:rPr>
                <w:sz w:val="30"/>
              </w:rPr>
              <w:t>R</w:t>
            </w:r>
            <w:r>
              <w:rPr>
                <w:sz w:val="30"/>
              </w:rPr>
              <w:t>ole Profile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019EA65D" w14:textId="77777777" w:rsidR="00666457" w:rsidRDefault="008A7704">
            <w:pPr>
              <w:spacing w:after="0"/>
              <w:ind w:left="10"/>
            </w:pPr>
            <w:r>
              <w:rPr>
                <w:sz w:val="28"/>
              </w:rPr>
              <w:t>Specialist 1 (SGOI)</w:t>
            </w:r>
          </w:p>
        </w:tc>
      </w:tr>
      <w:tr w:rsidR="00666457" w14:paraId="2B649BD2" w14:textId="77777777">
        <w:trPr>
          <w:trHeight w:val="292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2947FB2D" w14:textId="77777777" w:rsidR="00666457" w:rsidRDefault="008A7704">
            <w:pPr>
              <w:spacing w:after="0"/>
            </w:pPr>
            <w:r>
              <w:rPr>
                <w:sz w:val="28"/>
              </w:rPr>
              <w:t>Service/Team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497BBF3E" w14:textId="77777777" w:rsidR="00666457" w:rsidRDefault="008A7704">
            <w:pPr>
              <w:spacing w:after="0"/>
              <w:ind w:left="10"/>
            </w:pPr>
            <w:r>
              <w:rPr>
                <w:sz w:val="26"/>
              </w:rPr>
              <w:t>Legal &amp; Democratic</w:t>
            </w:r>
          </w:p>
        </w:tc>
      </w:tr>
      <w:tr w:rsidR="00666457" w14:paraId="2AED0FC6" w14:textId="77777777">
        <w:trPr>
          <w:trHeight w:val="299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14:paraId="4DBA8927" w14:textId="77777777" w:rsidR="00666457" w:rsidRDefault="008A7704">
            <w:pPr>
              <w:spacing w:after="0"/>
            </w:pPr>
            <w:r>
              <w:rPr>
                <w:sz w:val="30"/>
              </w:rPr>
              <w:t>Reports to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082C6A0C" w14:textId="77777777" w:rsidR="00666457" w:rsidRDefault="008A7704">
            <w:pPr>
              <w:spacing w:after="0"/>
              <w:jc w:val="both"/>
            </w:pPr>
            <w:r>
              <w:rPr>
                <w:sz w:val="28"/>
              </w:rPr>
              <w:t>Team Leader — Litigation</w:t>
            </w:r>
          </w:p>
        </w:tc>
      </w:tr>
    </w:tbl>
    <w:p w14:paraId="6382E85C" w14:textId="77777777" w:rsidR="00666457" w:rsidRDefault="008A7704">
      <w:pPr>
        <w:pStyle w:val="Heading2"/>
        <w:tabs>
          <w:tab w:val="center" w:pos="2446"/>
        </w:tabs>
        <w:spacing w:after="0"/>
        <w:ind w:left="0" w:firstLine="0"/>
      </w:pPr>
      <w:r>
        <w:t>Responsible for</w:t>
      </w:r>
      <w:r>
        <w:tab/>
      </w:r>
      <w:r>
        <w:rPr>
          <w:noProof/>
        </w:rPr>
        <w:drawing>
          <wp:inline distT="0" distB="0" distL="0" distR="0" wp14:anchorId="6C3CA6C4" wp14:editId="6DD68F35">
            <wp:extent cx="246938" cy="118872"/>
            <wp:effectExtent l="0" t="0" r="0" b="0"/>
            <wp:docPr id="9054" name="Picture 9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" name="Picture 90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93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EB90" w14:textId="77777777" w:rsidR="00666457" w:rsidRDefault="008A7704">
      <w:pPr>
        <w:spacing w:after="0"/>
        <w:ind w:left="91" w:hanging="10"/>
      </w:pPr>
      <w:r>
        <w:rPr>
          <w:sz w:val="28"/>
        </w:rPr>
        <w:t>Number of posts 2</w:t>
      </w:r>
    </w:p>
    <w:p w14:paraId="4711BA7F" w14:textId="77777777" w:rsidR="00666457" w:rsidRDefault="008A7704">
      <w:pPr>
        <w:spacing w:after="0"/>
        <w:ind w:left="91" w:hanging="10"/>
      </w:pPr>
      <w:r>
        <w:rPr>
          <w:sz w:val="28"/>
        </w:rPr>
        <w:t>Post number</w:t>
      </w:r>
      <w:r>
        <w:rPr>
          <w:noProof/>
        </w:rPr>
        <w:drawing>
          <wp:inline distT="0" distB="0" distL="0" distR="0" wp14:anchorId="5B40D492" wp14:editId="6127C9AB">
            <wp:extent cx="146334" cy="21336"/>
            <wp:effectExtent l="0" t="0" r="0" b="0"/>
            <wp:docPr id="9056" name="Picture 9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" name="Picture 90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3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630C" w14:textId="77777777" w:rsidR="00666457" w:rsidRDefault="008A7704">
      <w:pPr>
        <w:spacing w:after="62"/>
        <w:ind w:left="283"/>
      </w:pPr>
      <w:r>
        <w:rPr>
          <w:noProof/>
        </w:rPr>
        <w:drawing>
          <wp:inline distT="0" distB="0" distL="0" distR="0" wp14:anchorId="4E707CC9" wp14:editId="4C7018CA">
            <wp:extent cx="5789319" cy="24384"/>
            <wp:effectExtent l="0" t="0" r="0" b="0"/>
            <wp:docPr id="9058" name="Picture 9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" name="Picture 90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9319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06CB8" w14:textId="77777777" w:rsidR="00666457" w:rsidRDefault="008A7704">
      <w:pPr>
        <w:spacing w:after="167" w:line="226" w:lineRule="auto"/>
        <w:ind w:left="19" w:right="158" w:firstLine="312"/>
        <w:jc w:val="both"/>
      </w:pPr>
      <w:r>
        <w:rPr>
          <w:sz w:val="26"/>
        </w:rPr>
        <w:t xml:space="preserve">My job improves the quality of life for the people of </w:t>
      </w:r>
      <w:proofErr w:type="spellStart"/>
      <w:r>
        <w:rPr>
          <w:sz w:val="26"/>
        </w:rPr>
        <w:t>Boumemouth</w:t>
      </w:r>
      <w:proofErr w:type="spellEnd"/>
      <w:r>
        <w:rPr>
          <w:sz w:val="26"/>
        </w:rPr>
        <w:t xml:space="preserve"> and Poole by... </w:t>
      </w:r>
      <w:r>
        <w:rPr>
          <w:noProof/>
        </w:rPr>
        <w:drawing>
          <wp:inline distT="0" distB="0" distL="0" distR="0" wp14:anchorId="0373DB32" wp14:editId="0EACD087">
            <wp:extent cx="30486" cy="149352"/>
            <wp:effectExtent l="0" t="0" r="0" b="0"/>
            <wp:docPr id="9060" name="Picture 9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" name="Picture 90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889D6" wp14:editId="265C9276">
            <wp:extent cx="3049" cy="27432"/>
            <wp:effectExtent l="0" t="0" r="0" b="0"/>
            <wp:docPr id="5277" name="Picture 5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" name="Picture 52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ensuring the councils have access to professional, efficient and </w:t>
      </w:r>
      <w:proofErr w:type="gramStart"/>
      <w:r>
        <w:rPr>
          <w:sz w:val="26"/>
        </w:rPr>
        <w:t>high quality</w:t>
      </w:r>
      <w:proofErr w:type="gramEnd"/>
      <w:r>
        <w:rPr>
          <w:sz w:val="26"/>
        </w:rPr>
        <w:t xml:space="preserve"> legal services </w:t>
      </w:r>
      <w:r>
        <w:rPr>
          <w:noProof/>
        </w:rPr>
        <w:drawing>
          <wp:inline distT="0" distB="0" distL="0" distR="0" wp14:anchorId="486B89CA" wp14:editId="6091EAD0">
            <wp:extent cx="9146" cy="97536"/>
            <wp:effectExtent l="0" t="0" r="0" b="0"/>
            <wp:docPr id="9062" name="Picture 9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" name="Picture 90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that enables and supports the councils achieve their strategic objectives and priorities within </w:t>
      </w:r>
      <w:r>
        <w:rPr>
          <w:noProof/>
        </w:rPr>
        <w:drawing>
          <wp:inline distT="0" distB="0" distL="0" distR="0" wp14:anchorId="58EA24FF" wp14:editId="299A3902">
            <wp:extent cx="18292" cy="18288"/>
            <wp:effectExtent l="0" t="0" r="0" b="0"/>
            <wp:docPr id="5279" name="Picture 5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" name="Picture 52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the relevant legal and governance frameworks and fulfil their statutory responsibilities.</w:t>
      </w:r>
    </w:p>
    <w:p w14:paraId="57B7B2DF" w14:textId="77777777" w:rsidR="00666457" w:rsidRDefault="008A7704">
      <w:pPr>
        <w:spacing w:after="0"/>
        <w:ind w:left="91" w:hanging="10"/>
      </w:pPr>
      <w:r>
        <w:rPr>
          <w:sz w:val="28"/>
        </w:rPr>
        <w:t>Job Overview</w:t>
      </w:r>
    </w:p>
    <w:p w14:paraId="3D5601A9" w14:textId="77777777" w:rsidR="00666457" w:rsidRDefault="008A7704">
      <w:pPr>
        <w:spacing w:after="114" w:line="226" w:lineRule="auto"/>
        <w:ind w:left="62"/>
        <w:jc w:val="both"/>
      </w:pPr>
      <w:r>
        <w:rPr>
          <w:sz w:val="26"/>
        </w:rPr>
        <w:t>Support and assist the Head of Legal Services and the Legal Services team to deliver an efficient, effective and responsive service to clients in relation to housing, homelessness, anti-social behaviour, civil litigation and regulatory functions including prosecutions, in line with strategic objectives.</w:t>
      </w:r>
    </w:p>
    <w:p w14:paraId="278A7268" w14:textId="77777777" w:rsidR="00666457" w:rsidRDefault="008A7704">
      <w:pPr>
        <w:pStyle w:val="Heading2"/>
        <w:ind w:left="38"/>
      </w:pPr>
      <w:r>
        <w:t>Key Responsibilities</w:t>
      </w:r>
    </w:p>
    <w:p w14:paraId="0553DA99" w14:textId="77777777" w:rsidR="00666457" w:rsidRDefault="008A7704">
      <w:pPr>
        <w:numPr>
          <w:ilvl w:val="0"/>
          <w:numId w:val="1"/>
        </w:numPr>
        <w:spacing w:after="0"/>
        <w:ind w:hanging="370"/>
      </w:pPr>
      <w:r>
        <w:rPr>
          <w:sz w:val="28"/>
        </w:rPr>
        <w:t>Provide specialist input to the Service Director and the Head of Legal Services in the delivery and improvement of its services and business strategies</w:t>
      </w:r>
    </w:p>
    <w:p w14:paraId="7CF5D8C0" w14:textId="77777777" w:rsidR="00666457" w:rsidRDefault="008A7704">
      <w:pPr>
        <w:numPr>
          <w:ilvl w:val="0"/>
          <w:numId w:val="1"/>
        </w:numPr>
        <w:spacing w:after="43" w:line="225" w:lineRule="auto"/>
        <w:ind w:hanging="370"/>
      </w:pPr>
      <w:r>
        <w:rPr>
          <w:sz w:val="26"/>
        </w:rPr>
        <w:t xml:space="preserve">Represent the Councils as and when required at Public Inquiries and other Hearings </w:t>
      </w:r>
      <w:r>
        <w:rPr>
          <w:noProof/>
        </w:rPr>
        <w:drawing>
          <wp:inline distT="0" distB="0" distL="0" distR="0" wp14:anchorId="1C89CA8F" wp14:editId="6D2C98B4">
            <wp:extent cx="57924" cy="57912"/>
            <wp:effectExtent l="0" t="0" r="0" b="0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Represent the Councils as and when required in all contentious work and related legal proceedings</w:t>
      </w:r>
    </w:p>
    <w:p w14:paraId="7E892E4A" w14:textId="77777777" w:rsidR="00666457" w:rsidRDefault="008A7704">
      <w:pPr>
        <w:numPr>
          <w:ilvl w:val="0"/>
          <w:numId w:val="1"/>
        </w:numPr>
        <w:spacing w:after="0"/>
        <w:ind w:hanging="370"/>
      </w:pPr>
      <w:r>
        <w:rPr>
          <w:sz w:val="28"/>
        </w:rPr>
        <w:t>Procure external legal assistance when requested to do so</w:t>
      </w:r>
    </w:p>
    <w:p w14:paraId="6FC1C67D" w14:textId="77777777" w:rsidR="00666457" w:rsidRDefault="008A7704">
      <w:pPr>
        <w:numPr>
          <w:ilvl w:val="0"/>
          <w:numId w:val="1"/>
        </w:numPr>
        <w:spacing w:after="217" w:line="226" w:lineRule="auto"/>
        <w:ind w:hanging="370"/>
      </w:pPr>
      <w:r>
        <w:rPr>
          <w:sz w:val="26"/>
        </w:rPr>
        <w:t xml:space="preserve">Take necessary action under the relevant legislation and case law and ensure appropriate professional standards are maintained in line with accepted good practice </w:t>
      </w:r>
      <w:r>
        <w:rPr>
          <w:noProof/>
        </w:rPr>
        <w:drawing>
          <wp:inline distT="0" distB="0" distL="0" distR="0" wp14:anchorId="62EB198A" wp14:editId="703FAF8D">
            <wp:extent cx="57924" cy="57912"/>
            <wp:effectExtent l="0" t="0" r="0" b="0"/>
            <wp:docPr id="5285" name="Picture 5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" name="Picture 52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Manage a busy caseload</w:t>
      </w:r>
    </w:p>
    <w:p w14:paraId="77E8A21E" w14:textId="77777777" w:rsidR="00666457" w:rsidRDefault="008A7704">
      <w:pPr>
        <w:pStyle w:val="Heading2"/>
        <w:ind w:left="38"/>
      </w:pPr>
      <w:r>
        <w:t>Specific Qualifications and Experience</w:t>
      </w:r>
    </w:p>
    <w:p w14:paraId="32A04AB7" w14:textId="77777777" w:rsidR="00666457" w:rsidRDefault="008A7704">
      <w:pPr>
        <w:numPr>
          <w:ilvl w:val="0"/>
          <w:numId w:val="2"/>
        </w:numPr>
        <w:spacing w:after="36" w:line="226" w:lineRule="auto"/>
        <w:ind w:hanging="370"/>
        <w:jc w:val="both"/>
      </w:pPr>
      <w:r>
        <w:rPr>
          <w:sz w:val="26"/>
        </w:rPr>
        <w:t>Qualified solicitor or barrister or Chartered Legal Executive</w:t>
      </w:r>
    </w:p>
    <w:p w14:paraId="4A5F2506" w14:textId="77777777" w:rsidR="00666457" w:rsidRDefault="008A7704">
      <w:pPr>
        <w:numPr>
          <w:ilvl w:val="0"/>
          <w:numId w:val="2"/>
        </w:numPr>
        <w:spacing w:after="0"/>
        <w:ind w:hanging="370"/>
        <w:jc w:val="both"/>
      </w:pPr>
      <w:r>
        <w:rPr>
          <w:sz w:val="28"/>
        </w:rPr>
        <w:t>Extensive post qualification experience in the relevant areas of the law</w:t>
      </w:r>
    </w:p>
    <w:p w14:paraId="3F1C2927" w14:textId="77777777" w:rsidR="00666457" w:rsidRDefault="008A7704">
      <w:pPr>
        <w:numPr>
          <w:ilvl w:val="0"/>
          <w:numId w:val="2"/>
        </w:numPr>
        <w:spacing w:after="36" w:line="226" w:lineRule="auto"/>
        <w:ind w:hanging="370"/>
        <w:jc w:val="both"/>
      </w:pPr>
      <w:r>
        <w:rPr>
          <w:sz w:val="26"/>
        </w:rPr>
        <w:t>Up to date knowledge of relevant areas of the law and proceedings</w:t>
      </w:r>
    </w:p>
    <w:p w14:paraId="36638C12" w14:textId="77777777" w:rsidR="00666457" w:rsidRDefault="008A7704">
      <w:pPr>
        <w:numPr>
          <w:ilvl w:val="0"/>
          <w:numId w:val="2"/>
        </w:numPr>
        <w:spacing w:after="305" w:line="226" w:lineRule="auto"/>
        <w:ind w:hanging="370"/>
        <w:jc w:val="both"/>
      </w:pPr>
      <w:r>
        <w:rPr>
          <w:sz w:val="26"/>
        </w:rPr>
        <w:t>Demonstrable experience of persuasion and negotiation at a senior level</w:t>
      </w:r>
    </w:p>
    <w:p w14:paraId="24014C48" w14:textId="77777777" w:rsidR="00666457" w:rsidRDefault="008A7704">
      <w:pPr>
        <w:pStyle w:val="Heading2"/>
        <w:ind w:left="38"/>
      </w:pPr>
      <w:r>
        <w:t>Personal Qualities &amp; Attributes</w:t>
      </w:r>
    </w:p>
    <w:p w14:paraId="60D83368" w14:textId="77777777" w:rsidR="00666457" w:rsidRDefault="008A7704">
      <w:pPr>
        <w:numPr>
          <w:ilvl w:val="0"/>
          <w:numId w:val="3"/>
        </w:numPr>
        <w:spacing w:after="36" w:line="226" w:lineRule="auto"/>
        <w:ind w:hanging="355"/>
        <w:jc w:val="both"/>
      </w:pPr>
      <w:r>
        <w:rPr>
          <w:sz w:val="26"/>
        </w:rPr>
        <w:t xml:space="preserve">Ability to provide creative and innovative solutions to complex procedural and legal issues </w:t>
      </w:r>
      <w:r>
        <w:rPr>
          <w:noProof/>
        </w:rPr>
        <w:drawing>
          <wp:inline distT="0" distB="0" distL="0" distR="0" wp14:anchorId="563EAE0E" wp14:editId="3DA8366A">
            <wp:extent cx="57924" cy="57913"/>
            <wp:effectExtent l="0" t="0" r="0" b="0"/>
            <wp:docPr id="5290" name="Picture 5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" name="Picture 52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24" cy="5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Tact &amp; diplomacy</w:t>
      </w:r>
    </w:p>
    <w:p w14:paraId="61390109" w14:textId="77777777" w:rsidR="00666457" w:rsidRDefault="008A7704">
      <w:pPr>
        <w:numPr>
          <w:ilvl w:val="0"/>
          <w:numId w:val="3"/>
        </w:numPr>
        <w:spacing w:after="5" w:line="226" w:lineRule="auto"/>
        <w:ind w:hanging="355"/>
        <w:jc w:val="both"/>
      </w:pPr>
      <w:r>
        <w:rPr>
          <w:sz w:val="26"/>
        </w:rPr>
        <w:t>Ability to work on own initiative and represent Legal Services at all levels within the authorities and externally</w:t>
      </w:r>
    </w:p>
    <w:p w14:paraId="62E99175" w14:textId="77777777" w:rsidR="00666457" w:rsidRDefault="008A7704">
      <w:pPr>
        <w:numPr>
          <w:ilvl w:val="0"/>
          <w:numId w:val="3"/>
        </w:numPr>
        <w:spacing w:after="0"/>
        <w:ind w:hanging="355"/>
        <w:jc w:val="both"/>
      </w:pPr>
      <w:r>
        <w:rPr>
          <w:sz w:val="28"/>
        </w:rPr>
        <w:t>Ability to give complex and specialist advice in highly sensitive and pressurised situations</w:t>
      </w:r>
    </w:p>
    <w:p w14:paraId="357E1184" w14:textId="77777777" w:rsidR="00666457" w:rsidRDefault="008A7704">
      <w:pPr>
        <w:numPr>
          <w:ilvl w:val="0"/>
          <w:numId w:val="3"/>
        </w:numPr>
        <w:spacing w:after="454" w:line="226" w:lineRule="auto"/>
        <w:ind w:hanging="355"/>
        <w:jc w:val="both"/>
      </w:pPr>
      <w:r>
        <w:rPr>
          <w:sz w:val="26"/>
        </w:rPr>
        <w:lastRenderedPageBreak/>
        <w:t xml:space="preserve">Ability to deliver pragmatic and </w:t>
      </w:r>
      <w:proofErr w:type="gramStart"/>
      <w:r>
        <w:rPr>
          <w:sz w:val="26"/>
        </w:rPr>
        <w:t>cost effective</w:t>
      </w:r>
      <w:proofErr w:type="gramEnd"/>
      <w:r>
        <w:rPr>
          <w:sz w:val="26"/>
        </w:rPr>
        <w:t xml:space="preserve"> advice and solutions to clients</w:t>
      </w:r>
    </w:p>
    <w:p w14:paraId="4072D0E4" w14:textId="77777777" w:rsidR="00666457" w:rsidRDefault="008A7704">
      <w:pPr>
        <w:spacing w:after="67"/>
        <w:ind w:left="20" w:hanging="10"/>
      </w:pPr>
      <w:r>
        <w:rPr>
          <w:sz w:val="28"/>
        </w:rPr>
        <w:t>Job Requirements</w:t>
      </w:r>
    </w:p>
    <w:p w14:paraId="0FC48FCD" w14:textId="77777777" w:rsidR="00666457" w:rsidRDefault="008A7704">
      <w:pPr>
        <w:spacing w:after="220"/>
        <w:ind w:left="19" w:hanging="15"/>
      </w:pPr>
      <w:r>
        <w:t>This job description is not exhaustive and reflects the type and range of tasks, responsibilities and outcomes associated with this post.</w:t>
      </w:r>
    </w:p>
    <w:p w14:paraId="1BA3A33F" w14:textId="378015E1" w:rsidR="00666457" w:rsidRDefault="008A7704" w:rsidP="008A7704">
      <w:pPr>
        <w:numPr>
          <w:ilvl w:val="0"/>
          <w:numId w:val="3"/>
        </w:numPr>
        <w:spacing w:after="14152" w:line="226" w:lineRule="auto"/>
        <w:ind w:hanging="355"/>
        <w:jc w:val="both"/>
      </w:pPr>
      <w:r w:rsidRPr="008A7704">
        <w:rPr>
          <w:sz w:val="26"/>
        </w:rPr>
        <w:t>Must be able to travel, using public or other forms of transport where they are viable, or by holding a valid UK driving licence with access to own or pool car.</w:t>
      </w:r>
      <w:r w:rsidRPr="008A7704">
        <w:rPr>
          <w:sz w:val="26"/>
        </w:rPr>
        <w:br/>
      </w:r>
      <w:r w:rsidRPr="008A7704">
        <w:rPr>
          <w:sz w:val="26"/>
        </w:rPr>
        <w:br/>
      </w:r>
    </w:p>
    <w:sectPr w:rsidR="00666457">
      <w:pgSz w:w="11906" w:h="16838"/>
      <w:pgMar w:top="720" w:right="850" w:bottom="774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5280" o:spid="_x0000_i1026" style="width:5.5pt;height:5.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 id="5286" o:spid="_x0000_i1027" style="width:5.5pt;height:5.5pt" coordsize="" o:spt="100" o:bullet="t" adj="0,,0" path="" stroked="f">
        <v:stroke joinstyle="miter"/>
        <v:imagedata r:id="rId2" o:title="image13"/>
        <v:formulas/>
        <v:path o:connecttype="segments"/>
      </v:shape>
    </w:pict>
  </w:numPicBullet>
  <w:abstractNum w:abstractNumId="0" w15:restartNumberingAfterBreak="0">
    <w:nsid w:val="14234549"/>
    <w:multiLevelType w:val="hybridMultilevel"/>
    <w:tmpl w:val="81C26F32"/>
    <w:lvl w:ilvl="0" w:tplc="46F6BB16">
      <w:start w:val="1"/>
      <w:numFmt w:val="bullet"/>
      <w:lvlText w:val="•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FDE2A7E">
      <w:start w:val="1"/>
      <w:numFmt w:val="bullet"/>
      <w:lvlText w:val="o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5A692E">
      <w:start w:val="1"/>
      <w:numFmt w:val="bullet"/>
      <w:lvlText w:val="▪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1CD302">
      <w:start w:val="1"/>
      <w:numFmt w:val="bullet"/>
      <w:lvlText w:val="•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642296">
      <w:start w:val="1"/>
      <w:numFmt w:val="bullet"/>
      <w:lvlText w:val="o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0AA072">
      <w:start w:val="1"/>
      <w:numFmt w:val="bullet"/>
      <w:lvlText w:val="▪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DA506C">
      <w:start w:val="1"/>
      <w:numFmt w:val="bullet"/>
      <w:lvlText w:val="•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FF29E02">
      <w:start w:val="1"/>
      <w:numFmt w:val="bullet"/>
      <w:lvlText w:val="o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3F48C68">
      <w:start w:val="1"/>
      <w:numFmt w:val="bullet"/>
      <w:lvlText w:val="▪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53C11"/>
    <w:multiLevelType w:val="hybridMultilevel"/>
    <w:tmpl w:val="221C1666"/>
    <w:lvl w:ilvl="0" w:tplc="CB6A213E">
      <w:start w:val="1"/>
      <w:numFmt w:val="bullet"/>
      <w:lvlText w:val="•"/>
      <w:lvlPicBulletId w:val="1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2E5F0C">
      <w:start w:val="1"/>
      <w:numFmt w:val="bullet"/>
      <w:lvlText w:val="o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AE7706">
      <w:start w:val="1"/>
      <w:numFmt w:val="bullet"/>
      <w:lvlText w:val="▪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82B3B2">
      <w:start w:val="1"/>
      <w:numFmt w:val="bullet"/>
      <w:lvlText w:val="•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52BA9C">
      <w:start w:val="1"/>
      <w:numFmt w:val="bullet"/>
      <w:lvlText w:val="o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7E22E8">
      <w:start w:val="1"/>
      <w:numFmt w:val="bullet"/>
      <w:lvlText w:val="▪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0A62C8">
      <w:start w:val="1"/>
      <w:numFmt w:val="bullet"/>
      <w:lvlText w:val="•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CA4CAA">
      <w:start w:val="1"/>
      <w:numFmt w:val="bullet"/>
      <w:lvlText w:val="o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AE3BC4">
      <w:start w:val="1"/>
      <w:numFmt w:val="bullet"/>
      <w:lvlText w:val="▪"/>
      <w:lvlJc w:val="left"/>
      <w:pPr>
        <w:ind w:left="6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6246C"/>
    <w:multiLevelType w:val="hybridMultilevel"/>
    <w:tmpl w:val="DF8ED992"/>
    <w:lvl w:ilvl="0" w:tplc="41027A64">
      <w:start w:val="1"/>
      <w:numFmt w:val="bullet"/>
      <w:lvlText w:val="•"/>
      <w:lvlPicBulletId w:val="0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207D0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08F650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6F8CE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26E0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00C5A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C8805E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1A3678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0C4E6C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2384303">
    <w:abstractNumId w:val="2"/>
  </w:num>
  <w:num w:numId="2" w16cid:durableId="275599973">
    <w:abstractNumId w:val="1"/>
  </w:num>
  <w:num w:numId="3" w16cid:durableId="65884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57"/>
    <w:rsid w:val="00666457"/>
    <w:rsid w:val="007566E9"/>
    <w:rsid w:val="008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6E94CE"/>
  <w15:docId w15:val="{54B65437-7F32-407C-AF10-DC7C7D04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1" w:right="43" w:hanging="10"/>
      <w:outlineLvl w:val="0"/>
    </w:pPr>
    <w:rPr>
      <w:rFonts w:ascii="Calibri" w:eastAsia="Calibri" w:hAnsi="Calibri" w:cs="Calibri"/>
      <w:color w:val="00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0" w:line="259" w:lineRule="auto"/>
      <w:ind w:left="106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9.jpg"/><Relationship Id="rId5" Type="http://schemas.openxmlformats.org/officeDocument/2006/relationships/image" Target="media/image3.jpg"/><Relationship Id="rId15" Type="http://schemas.openxmlformats.org/officeDocument/2006/relationships/fontTable" Target="fontTable.xml"/><Relationship Id="rId10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Company>BCP Council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- Litigation - JD.pdf</dc:title>
  <dc:subject/>
  <dc:creator>Johanne McNamara</dc:creator>
  <cp:keywords/>
  <cp:lastModifiedBy>Lauren Prosser</cp:lastModifiedBy>
  <cp:revision>2</cp:revision>
  <dcterms:created xsi:type="dcterms:W3CDTF">2024-07-17T13:55:00Z</dcterms:created>
  <dcterms:modified xsi:type="dcterms:W3CDTF">2024-07-17T13:55:00Z</dcterms:modified>
</cp:coreProperties>
</file>