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proofErr w:type="gramStart"/>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No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roofErr w:type="gramStart"/>
            <w:r w:rsidR="003A1038" w:rsidRPr="00B77084">
              <w:rPr>
                <w:rFonts w:asciiTheme="minorHAnsi" w:eastAsia="Trebuchet MS" w:hAnsiTheme="minorHAnsi" w:cstheme="minorHAnsi"/>
                <w:color w:val="17365D"/>
              </w:rPr>
              <w:t xml:space="preserve">No  </w:t>
            </w:r>
            <w:r w:rsidR="003A1038" w:rsidRPr="00B77084">
              <w:rPr>
                <w:rFonts w:ascii="Segoe UI Symbol" w:eastAsia="MS Gothic" w:hAnsi="Segoe UI Symbol" w:cs="Segoe UI Symbol"/>
                <w:color w:val="17365D"/>
              </w:rPr>
              <w:t>☐</w:t>
            </w:r>
            <w:proofErr w:type="gramEnd"/>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w:t>
            </w:r>
            <w:proofErr w:type="gramStart"/>
            <w:r w:rsidRPr="00B77084">
              <w:rPr>
                <w:color w:val="1F3864" w:themeColor="accent5" w:themeShade="80"/>
              </w:rPr>
              <w:t>here :</w:t>
            </w:r>
            <w:proofErr w:type="gramEnd"/>
            <w:r w:rsidRPr="00B77084">
              <w:rPr>
                <w:color w:val="1F3864" w:themeColor="accent5" w:themeShade="80"/>
              </w:rPr>
              <w:t xml:space="preserve">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If you have not previously been </w:t>
            </w:r>
            <w:proofErr w:type="gramStart"/>
            <w:r w:rsidRPr="00B77084">
              <w:rPr>
                <w:rFonts w:asciiTheme="minorHAnsi" w:eastAsia="Trebuchet MS" w:hAnsiTheme="minorHAnsi" w:cstheme="minorHAnsi"/>
                <w:color w:val="17365D"/>
              </w:rPr>
              <w:t>employed, or</w:t>
            </w:r>
            <w:proofErr w:type="gramEnd"/>
            <w:r w:rsidRPr="00B77084">
              <w:rPr>
                <w:rFonts w:asciiTheme="minorHAnsi" w:eastAsia="Trebuchet MS" w:hAnsiTheme="minorHAnsi" w:cstheme="minorHAnsi"/>
                <w:color w:val="17365D"/>
              </w:rPr>
              <w:t xml:space="preserve">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8"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proofErr w:type="gramStart"/>
            <w:r w:rsidRPr="00265F4E">
              <w:rPr>
                <w:rFonts w:asciiTheme="minorHAnsi" w:eastAsia="Trebuchet MS" w:hAnsiTheme="minorHAnsi" w:cstheme="minorHAnsi"/>
                <w:color w:val="17365D"/>
              </w:rPr>
              <w:t>In order to</w:t>
            </w:r>
            <w:proofErr w:type="gramEnd"/>
            <w:r w:rsidRPr="00265F4E">
              <w:rPr>
                <w:rFonts w:asciiTheme="minorHAnsi" w:eastAsia="Trebuchet MS" w:hAnsiTheme="minorHAnsi" w:cstheme="minorHAnsi"/>
                <w:color w:val="17365D"/>
              </w:rPr>
              <w:t xml:space="preserve">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w:t>
            </w:r>
            <w:proofErr w:type="gramStart"/>
            <w:r w:rsidRPr="00265F4E">
              <w:rPr>
                <w:rFonts w:asciiTheme="minorHAnsi" w:eastAsia="Trebuchet MS" w:hAnsiTheme="minorHAnsi" w:cstheme="minorHAnsi"/>
                <w:color w:val="17365D"/>
              </w:rPr>
              <w:t>taken into account</w:t>
            </w:r>
            <w:proofErr w:type="gramEnd"/>
            <w:r w:rsidRPr="00265F4E">
              <w:rPr>
                <w:rFonts w:asciiTheme="minorHAnsi" w:eastAsia="Trebuchet MS" w:hAnsiTheme="minorHAnsi" w:cstheme="minorHAnsi"/>
                <w:color w:val="17365D"/>
              </w:rPr>
              <w:t xml:space="preserve">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If you are successful at interview and take up employment with the </w:t>
            </w:r>
            <w:proofErr w:type="gramStart"/>
            <w:r w:rsidRPr="00265F4E">
              <w:rPr>
                <w:rFonts w:asciiTheme="minorHAnsi" w:eastAsia="Trebuchet MS" w:hAnsiTheme="minorHAnsi" w:cstheme="minorHAnsi"/>
                <w:color w:val="17365D"/>
              </w:rPr>
              <w:t>Trust</w:t>
            </w:r>
            <w:proofErr w:type="gramEnd"/>
            <w:r w:rsidRPr="00265F4E">
              <w:rPr>
                <w:rFonts w:asciiTheme="minorHAnsi" w:eastAsia="Trebuchet MS" w:hAnsiTheme="minorHAnsi" w:cstheme="minorHAnsi"/>
                <w:color w:val="17365D"/>
              </w:rPr>
              <w:t xml:space="preserve">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w:t>
            </w:r>
            <w:proofErr w:type="gramStart"/>
            <w:r w:rsidRPr="00265F4E">
              <w:rPr>
                <w:rFonts w:asciiTheme="minorHAnsi" w:eastAsia="Trebuchet MS" w:hAnsiTheme="minorHAnsi" w:cstheme="minorHAnsi"/>
                <w:color w:val="17365D"/>
              </w:rPr>
              <w:t>activities’</w:t>
            </w:r>
            <w:proofErr w:type="gramEnd"/>
            <w:r w:rsidRPr="00265F4E">
              <w:rPr>
                <w:rFonts w:asciiTheme="minorHAnsi" w:eastAsia="Trebuchet MS" w:hAnsiTheme="minorHAnsi" w:cstheme="minorHAnsi"/>
                <w:color w:val="17365D"/>
              </w:rPr>
              <w:t xml:space="preserve">.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proofErr w:type="gramStart"/>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9"/>
      <w:headerReference w:type="default" r:id="rId10"/>
      <w:footerReference w:type="default" r:id="rId11"/>
      <w:headerReference w:type="first" r:id="rId12"/>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2079356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1295F"/>
    <w:rsid w:val="0014479A"/>
    <w:rsid w:val="001C08D1"/>
    <w:rsid w:val="001C69B5"/>
    <w:rsid w:val="001D7AC2"/>
    <w:rsid w:val="002108C2"/>
    <w:rsid w:val="00211E6E"/>
    <w:rsid w:val="00265F4E"/>
    <w:rsid w:val="003A1038"/>
    <w:rsid w:val="003D0B85"/>
    <w:rsid w:val="004D1924"/>
    <w:rsid w:val="005513BA"/>
    <w:rsid w:val="005B6827"/>
    <w:rsid w:val="005F1C91"/>
    <w:rsid w:val="00607A06"/>
    <w:rsid w:val="00614EC1"/>
    <w:rsid w:val="00690BCE"/>
    <w:rsid w:val="006E60E0"/>
    <w:rsid w:val="00730FB4"/>
    <w:rsid w:val="00914198"/>
    <w:rsid w:val="009158DB"/>
    <w:rsid w:val="00916F3B"/>
    <w:rsid w:val="00967B86"/>
    <w:rsid w:val="00980F40"/>
    <w:rsid w:val="00A03604"/>
    <w:rsid w:val="00A12DCF"/>
    <w:rsid w:val="00A216A0"/>
    <w:rsid w:val="00B26364"/>
    <w:rsid w:val="00B33407"/>
    <w:rsid w:val="00B77084"/>
    <w:rsid w:val="00BD556E"/>
    <w:rsid w:val="00CC33DF"/>
    <w:rsid w:val="00CC3A5F"/>
    <w:rsid w:val="00D0220F"/>
    <w:rsid w:val="00D94D36"/>
    <w:rsid w:val="00DE3147"/>
    <w:rsid w:val="00EA0DE5"/>
    <w:rsid w:val="00F65FAC"/>
    <w:rsid w:val="00F7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81955/Keeping_children_safe_in_education_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1537</Words>
  <Characters>8767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Dawn Smewing - HR</cp:lastModifiedBy>
  <cp:revision>2</cp:revision>
  <cp:lastPrinted>2023-10-06T10:53:00Z</cp:lastPrinted>
  <dcterms:created xsi:type="dcterms:W3CDTF">2025-01-17T15:34:00Z</dcterms:created>
  <dcterms:modified xsi:type="dcterms:W3CDTF">2025-01-17T15:34:00Z</dcterms:modified>
</cp:coreProperties>
</file>