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77429D9B" w14:textId="77777777" w:rsidR="002728D9" w:rsidRPr="002728D9" w:rsidRDefault="002728D9" w:rsidP="002728D9">
      <w:pPr>
        <w:rPr>
          <w:sz w:val="22"/>
          <w:szCs w:val="22"/>
        </w:rPr>
      </w:pPr>
      <w:r w:rsidRPr="002728D9">
        <w:rPr>
          <w:b/>
          <w:bCs/>
          <w:sz w:val="22"/>
          <w:szCs w:val="22"/>
        </w:rPr>
        <w:t>(to be completed for generic role profiles, mapped to multiple positions)</w:t>
      </w:r>
      <w:r w:rsidRPr="002728D9">
        <w:rPr>
          <w:sz w:val="22"/>
          <w:szCs w:val="22"/>
        </w:rPr>
        <w:t>   </w:t>
      </w:r>
    </w:p>
    <w:p w14:paraId="51A54921" w14:textId="77777777" w:rsidR="002728D9" w:rsidRPr="002728D9" w:rsidRDefault="002728D9" w:rsidP="002728D9">
      <w:pPr>
        <w:rPr>
          <w:sz w:val="22"/>
          <w:szCs w:val="22"/>
        </w:rPr>
      </w:pPr>
      <w:r w:rsidRPr="002728D9">
        <w:rPr>
          <w:sz w:val="22"/>
          <w:szCs w:val="22"/>
        </w:rPr>
        <w:t>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p w14:paraId="1237F0B6" w14:textId="77777777" w:rsidR="0004713B" w:rsidRPr="002728D9" w:rsidRDefault="002728D9" w:rsidP="002728D9">
      <w:pPr>
        <w:rPr>
          <w:sz w:val="22"/>
          <w:szCs w:val="22"/>
        </w:rPr>
      </w:pPr>
      <w:r w:rsidRPr="002728D9">
        <w:rPr>
          <w:sz w:val="22"/>
          <w:szCs w:val="22"/>
        </w:rPr>
        <w:t>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2BFB3B4A" w:rsidR="0004713B" w:rsidRPr="0004713B" w:rsidRDefault="0004713B" w:rsidP="0004713B">
            <w:pPr>
              <w:spacing w:after="0" w:line="240" w:lineRule="auto"/>
              <w:rPr>
                <w:rFonts w:eastAsia="Times New Roman"/>
                <w:color w:val="000000"/>
                <w:kern w:val="0"/>
                <w:sz w:val="20"/>
                <w:szCs w:val="20"/>
                <w:lang w:eastAsia="en-GB"/>
                <w14:ligatures w14:val="none"/>
              </w:rPr>
            </w:pPr>
            <w:r w:rsidRPr="0004713B">
              <w:rPr>
                <w:rFonts w:eastAsia="Times New Roman"/>
                <w:color w:val="000000"/>
                <w:kern w:val="0"/>
                <w:sz w:val="20"/>
                <w:szCs w:val="20"/>
                <w:lang w:eastAsia="en-GB"/>
                <w14:ligatures w14:val="none"/>
              </w:rPr>
              <w:t xml:space="preserve">  </w:t>
            </w:r>
            <w:r w:rsidR="00EF0BC8">
              <w:rPr>
                <w:rFonts w:eastAsia="Times New Roman"/>
                <w:color w:val="000000"/>
                <w:kern w:val="0"/>
                <w:sz w:val="20"/>
                <w:szCs w:val="20"/>
                <w:lang w:eastAsia="en-GB"/>
                <w14:ligatures w14:val="none"/>
              </w:rPr>
              <w:t xml:space="preserve">Support &amp; Inclusion Officer- </w:t>
            </w:r>
            <w:r w:rsidR="00E65F0E">
              <w:rPr>
                <w:rFonts w:eastAsia="Times New Roman"/>
                <w:color w:val="000000"/>
                <w:kern w:val="0"/>
                <w:sz w:val="20"/>
                <w:szCs w:val="20"/>
                <w:lang w:eastAsia="en-GB"/>
                <w14:ligatures w14:val="none"/>
              </w:rPr>
              <w:t xml:space="preserve">Rough Sleeping specialist </w:t>
            </w:r>
          </w:p>
          <w:p w14:paraId="7153E0E2" w14:textId="02B5EF14" w:rsidR="0004713B" w:rsidRPr="0004713B" w:rsidRDefault="0004713B" w:rsidP="0004713B">
            <w:pPr>
              <w:spacing w:after="0" w:line="240" w:lineRule="auto"/>
              <w:rPr>
                <w:rFonts w:eastAsia="Times New Roman"/>
                <w:color w:val="000000"/>
                <w:kern w:val="0"/>
                <w:sz w:val="20"/>
                <w:szCs w:val="20"/>
                <w:lang w:eastAsia="en-GB"/>
                <w14:ligatures w14:val="none"/>
              </w:rPr>
            </w:pPr>
          </w:p>
          <w:p w14:paraId="75991BBD" w14:textId="77777777" w:rsidR="0004713B" w:rsidRPr="0004713B" w:rsidRDefault="0004713B" w:rsidP="00FE5B9C">
            <w:pPr>
              <w:spacing w:after="0" w:line="240" w:lineRule="auto"/>
              <w:rPr>
                <w:rFonts w:eastAsia="Times New Roman"/>
                <w:color w:val="000000"/>
                <w:kern w:val="0"/>
                <w:sz w:val="20"/>
                <w:szCs w:val="20"/>
                <w:lang w:eastAsia="en-GB"/>
                <w14:ligatures w14:val="none"/>
              </w:rPr>
            </w:pP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081F4946" w:rsidR="0004713B" w:rsidRPr="0004713B" w:rsidRDefault="005D1F90" w:rsidP="035D4B22">
            <w:pPr>
              <w:spacing w:after="0" w:line="240" w:lineRule="auto"/>
              <w:rPr>
                <w:rFonts w:eastAsia="Arial"/>
                <w:kern w:val="0"/>
                <w:sz w:val="20"/>
                <w:szCs w:val="20"/>
                <w14:ligatures w14:val="none"/>
              </w:rPr>
            </w:pPr>
            <w:r>
              <w:rPr>
                <w:rFonts w:eastAsia="Arial"/>
                <w:kern w:val="0"/>
                <w:sz w:val="20"/>
                <w:szCs w:val="20"/>
                <w14:ligatures w14:val="none"/>
              </w:rPr>
              <w:t>HOU0</w:t>
            </w:r>
            <w:r w:rsidR="00EF0BC8">
              <w:rPr>
                <w:rFonts w:eastAsia="Arial"/>
                <w:kern w:val="0"/>
                <w:sz w:val="20"/>
                <w:szCs w:val="20"/>
                <w14:ligatures w14:val="none"/>
              </w:rPr>
              <w:t>02</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122A1E63" w14:textId="3BBD3CE3" w:rsidR="00104263" w:rsidRPr="0004713B" w:rsidRDefault="00867A52" w:rsidP="00FE5B9C">
            <w:pPr>
              <w:spacing w:after="0"/>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Housing &amp; Advice Officer II</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7DCD8BF3" w:rsidR="00104263" w:rsidRPr="0004713B" w:rsidRDefault="005D1F90"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Housing &amp; Public Protection</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04713B" w:rsidRDefault="00104263" w:rsidP="00104263">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517B8D28" w:rsidR="00104263" w:rsidRPr="0004713B" w:rsidRDefault="00487430"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Strategic Housing &amp; Partnerships</w:t>
            </w:r>
          </w:p>
          <w:p w14:paraId="26349581" w14:textId="137A7DA2" w:rsidR="00104263" w:rsidRPr="0004713B" w:rsidRDefault="00104263" w:rsidP="00104263">
            <w:pPr>
              <w:spacing w:after="0" w:line="240" w:lineRule="auto"/>
              <w:rPr>
                <w:rFonts w:eastAsia="Times New Roman"/>
                <w:color w:val="000000"/>
                <w:kern w:val="0"/>
                <w:sz w:val="20"/>
                <w:szCs w:val="20"/>
                <w:lang w:eastAsia="en-GB"/>
                <w14:ligatures w14:val="none"/>
              </w:rPr>
            </w:pPr>
          </w:p>
        </w:tc>
      </w:tr>
    </w:tbl>
    <w:p w14:paraId="2FD20B46" w14:textId="01EA3D22" w:rsidR="002728D9" w:rsidRPr="002728D9" w:rsidRDefault="002728D9" w:rsidP="002728D9">
      <w:pPr>
        <w:rPr>
          <w:sz w:val="22"/>
          <w:szCs w:val="22"/>
        </w:rPr>
      </w:pPr>
    </w:p>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28D9" w14:paraId="3801DABA" w14:textId="77777777" w:rsidTr="035D4B22">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28D9" w:rsidRDefault="002728D9" w:rsidP="002728D9">
            <w:pPr>
              <w:rPr>
                <w:sz w:val="22"/>
                <w:szCs w:val="22"/>
              </w:rPr>
            </w:pPr>
            <w:r w:rsidRPr="002728D9">
              <w:rPr>
                <w:b/>
                <w:bCs/>
                <w:sz w:val="22"/>
                <w:szCs w:val="22"/>
              </w:rPr>
              <w:t>Specific responsibilities associated with this position</w:t>
            </w:r>
            <w:r w:rsidRPr="002728D9">
              <w:rPr>
                <w:sz w:val="22"/>
                <w:szCs w:val="22"/>
              </w:rPr>
              <w:t> </w:t>
            </w:r>
          </w:p>
        </w:tc>
      </w:tr>
      <w:tr w:rsidR="002728D9" w:rsidRPr="00F53BC2" w14:paraId="11E5DDE6" w14:textId="77777777" w:rsidTr="035D4B22">
        <w:trPr>
          <w:gridAfter w:val="1"/>
          <w:wAfter w:w="305" w:type="dxa"/>
          <w:trHeight w:val="1950"/>
        </w:trPr>
        <w:tc>
          <w:tcPr>
            <w:tcW w:w="9161" w:type="dxa"/>
            <w:gridSpan w:val="2"/>
            <w:tcBorders>
              <w:top w:val="nil"/>
              <w:left w:val="single" w:sz="6" w:space="0" w:color="auto"/>
              <w:bottom w:val="nil"/>
              <w:right w:val="single" w:sz="6" w:space="0" w:color="auto"/>
            </w:tcBorders>
            <w:hideMark/>
          </w:tcPr>
          <w:p w14:paraId="5DD74A5C" w14:textId="77777777" w:rsidR="00351DA8" w:rsidRDefault="00351DA8" w:rsidP="00351DA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74C9718" w14:textId="77777777" w:rsidR="00351DA8" w:rsidRDefault="00351DA8" w:rsidP="00351DA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Key Responsibilities</w:t>
            </w:r>
            <w:r>
              <w:rPr>
                <w:rStyle w:val="eop"/>
                <w:rFonts w:ascii="Arial" w:eastAsiaTheme="majorEastAsia" w:hAnsi="Arial" w:cs="Arial"/>
              </w:rPr>
              <w:t> </w:t>
            </w:r>
          </w:p>
          <w:p w14:paraId="2B356C9F" w14:textId="77777777" w:rsidR="00516844" w:rsidRDefault="00516844" w:rsidP="00516844">
            <w:pPr>
              <w:pStyle w:val="ListParagraph"/>
              <w:numPr>
                <w:ilvl w:val="0"/>
                <w:numId w:val="26"/>
              </w:numPr>
              <w:shd w:val="clear" w:color="auto" w:fill="F8F8F8"/>
              <w:spacing w:line="240" w:lineRule="auto"/>
              <w:rPr>
                <w:rFonts w:eastAsia="Times New Roman"/>
                <w:color w:val="000000"/>
                <w:lang w:eastAsia="en-GB"/>
              </w:rPr>
            </w:pPr>
            <w:r>
              <w:rPr>
                <w:rFonts w:eastAsia="Times New Roman"/>
                <w:color w:val="000000"/>
                <w:lang w:eastAsia="en-GB"/>
              </w:rPr>
              <w:t>To be responsible for the effective delivery of a high-quality resettlement support and resettlement service for homeless people.</w:t>
            </w:r>
          </w:p>
          <w:p w14:paraId="3B94D4D9" w14:textId="77777777" w:rsidR="00516844" w:rsidRPr="008E48D4" w:rsidRDefault="00516844" w:rsidP="00516844">
            <w:pPr>
              <w:pStyle w:val="ListParagraph"/>
              <w:numPr>
                <w:ilvl w:val="0"/>
                <w:numId w:val="26"/>
              </w:numPr>
              <w:shd w:val="clear" w:color="auto" w:fill="F8F8F8"/>
              <w:spacing w:line="240" w:lineRule="auto"/>
              <w:rPr>
                <w:rFonts w:eastAsia="Times New Roman"/>
                <w:color w:val="000000"/>
                <w:lang w:eastAsia="en-GB"/>
              </w:rPr>
            </w:pPr>
            <w:r w:rsidRPr="008E48D4">
              <w:rPr>
                <w:rFonts w:eastAsia="Times New Roman"/>
                <w:color w:val="000000"/>
                <w:lang w:eastAsia="en-GB"/>
              </w:rPr>
              <w:t xml:space="preserve">To support households in emergency and temporary accommodation in finding alternative settled accommodation including the Private Rented Sector, supported housing and Social Housing. </w:t>
            </w:r>
          </w:p>
          <w:p w14:paraId="57B64E70" w14:textId="77777777" w:rsidR="00516844" w:rsidRDefault="00516844" w:rsidP="00516844">
            <w:pPr>
              <w:pStyle w:val="ListParagraph"/>
              <w:numPr>
                <w:ilvl w:val="0"/>
                <w:numId w:val="26"/>
              </w:numPr>
              <w:shd w:val="clear" w:color="auto" w:fill="F8F8F8"/>
              <w:spacing w:line="240" w:lineRule="auto"/>
              <w:rPr>
                <w:rFonts w:eastAsia="Times New Roman"/>
                <w:color w:val="000000"/>
                <w:lang w:eastAsia="en-GB"/>
              </w:rPr>
            </w:pPr>
            <w:r w:rsidRPr="00135C1B">
              <w:rPr>
                <w:rFonts w:eastAsia="Times New Roman"/>
                <w:color w:val="000000"/>
                <w:lang w:eastAsia="en-GB"/>
              </w:rPr>
              <w:t xml:space="preserve">To ensure a swift response to Housing Benefit queries from both landlords and </w:t>
            </w:r>
            <w:r>
              <w:rPr>
                <w:rFonts w:eastAsia="Times New Roman"/>
                <w:color w:val="000000"/>
                <w:lang w:eastAsia="en-GB"/>
              </w:rPr>
              <w:t>applicants</w:t>
            </w:r>
            <w:r w:rsidRPr="00135C1B">
              <w:rPr>
                <w:rFonts w:eastAsia="Times New Roman"/>
                <w:color w:val="000000"/>
                <w:lang w:eastAsia="en-GB"/>
              </w:rPr>
              <w:t>.</w:t>
            </w:r>
          </w:p>
          <w:p w14:paraId="07EC1514" w14:textId="77777777" w:rsidR="00516844" w:rsidRDefault="00516844" w:rsidP="00516844">
            <w:pPr>
              <w:pStyle w:val="ListParagraph"/>
              <w:numPr>
                <w:ilvl w:val="0"/>
                <w:numId w:val="26"/>
              </w:numPr>
              <w:shd w:val="clear" w:color="auto" w:fill="F8F8F8"/>
              <w:spacing w:line="240" w:lineRule="auto"/>
              <w:rPr>
                <w:rFonts w:eastAsia="Times New Roman"/>
                <w:color w:val="000000"/>
                <w:lang w:eastAsia="en-GB"/>
              </w:rPr>
            </w:pPr>
            <w:r w:rsidRPr="00135C1B">
              <w:rPr>
                <w:rFonts w:eastAsia="Times New Roman"/>
                <w:color w:val="000000"/>
                <w:lang w:eastAsia="en-GB"/>
              </w:rPr>
              <w:t xml:space="preserve">To closely monitor </w:t>
            </w:r>
            <w:r>
              <w:rPr>
                <w:rFonts w:eastAsia="Times New Roman"/>
                <w:color w:val="000000"/>
                <w:lang w:eastAsia="en-GB"/>
              </w:rPr>
              <w:t>households</w:t>
            </w:r>
            <w:r w:rsidRPr="00135C1B">
              <w:rPr>
                <w:rFonts w:eastAsia="Times New Roman"/>
                <w:color w:val="000000"/>
                <w:lang w:eastAsia="en-GB"/>
              </w:rPr>
              <w:t xml:space="preserve"> placed in temporary accommodation and move</w:t>
            </w:r>
            <w:r>
              <w:rPr>
                <w:rFonts w:eastAsia="Times New Roman"/>
                <w:color w:val="000000"/>
                <w:lang w:eastAsia="en-GB"/>
              </w:rPr>
              <w:t>-on</w:t>
            </w:r>
            <w:r w:rsidRPr="00135C1B">
              <w:rPr>
                <w:rFonts w:eastAsia="Times New Roman"/>
                <w:color w:val="000000"/>
                <w:lang w:eastAsia="en-GB"/>
              </w:rPr>
              <w:t xml:space="preserve"> as soon as possible.</w:t>
            </w:r>
          </w:p>
          <w:p w14:paraId="6BCAEB7D" w14:textId="77777777" w:rsidR="00516844" w:rsidRDefault="00516844" w:rsidP="00516844">
            <w:pPr>
              <w:pStyle w:val="ListParagraph"/>
              <w:numPr>
                <w:ilvl w:val="0"/>
                <w:numId w:val="26"/>
              </w:numPr>
              <w:shd w:val="clear" w:color="auto" w:fill="F8F8F8"/>
              <w:spacing w:line="240" w:lineRule="auto"/>
              <w:rPr>
                <w:rFonts w:eastAsia="Times New Roman"/>
                <w:color w:val="000000"/>
                <w:lang w:eastAsia="en-GB"/>
              </w:rPr>
            </w:pPr>
            <w:r w:rsidRPr="00A67FCA">
              <w:rPr>
                <w:rFonts w:eastAsia="Times New Roman"/>
                <w:color w:val="000000"/>
                <w:lang w:eastAsia="en-GB"/>
              </w:rPr>
              <w:t xml:space="preserve">To </w:t>
            </w:r>
            <w:r>
              <w:rPr>
                <w:rFonts w:eastAsia="Times New Roman"/>
                <w:color w:val="000000"/>
                <w:lang w:eastAsia="en-GB"/>
              </w:rPr>
              <w:t xml:space="preserve">work with relevant partner agencies to </w:t>
            </w:r>
            <w:r w:rsidRPr="00A67FCA">
              <w:rPr>
                <w:rFonts w:eastAsia="Times New Roman"/>
                <w:color w:val="000000"/>
                <w:lang w:eastAsia="en-GB"/>
              </w:rPr>
              <w:t xml:space="preserve">provide support to </w:t>
            </w:r>
            <w:r>
              <w:rPr>
                <w:rFonts w:eastAsia="Times New Roman"/>
                <w:color w:val="000000"/>
                <w:lang w:eastAsia="en-GB"/>
              </w:rPr>
              <w:t xml:space="preserve">clients whilst in </w:t>
            </w:r>
            <w:r w:rsidRPr="00A67FCA">
              <w:rPr>
                <w:rFonts w:eastAsia="Times New Roman"/>
                <w:color w:val="000000"/>
                <w:lang w:eastAsia="en-GB"/>
              </w:rPr>
              <w:t xml:space="preserve">temporary accommodation and </w:t>
            </w:r>
            <w:r>
              <w:rPr>
                <w:rFonts w:eastAsia="Times New Roman"/>
                <w:color w:val="000000"/>
                <w:lang w:eastAsia="en-GB"/>
              </w:rPr>
              <w:t xml:space="preserve">aid the transition to </w:t>
            </w:r>
            <w:r w:rsidRPr="00A67FCA">
              <w:rPr>
                <w:rFonts w:eastAsia="Times New Roman"/>
                <w:color w:val="000000"/>
                <w:lang w:eastAsia="en-GB"/>
              </w:rPr>
              <w:t>settle</w:t>
            </w:r>
            <w:r>
              <w:rPr>
                <w:rFonts w:eastAsia="Times New Roman"/>
                <w:color w:val="000000"/>
                <w:lang w:eastAsia="en-GB"/>
              </w:rPr>
              <w:t>d</w:t>
            </w:r>
            <w:r w:rsidRPr="00A67FCA">
              <w:rPr>
                <w:rFonts w:eastAsia="Times New Roman"/>
                <w:color w:val="000000"/>
                <w:lang w:eastAsia="en-GB"/>
              </w:rPr>
              <w:t xml:space="preserve"> accommodation. </w:t>
            </w:r>
          </w:p>
          <w:p w14:paraId="62B90D93" w14:textId="77777777" w:rsidR="00516844" w:rsidRDefault="00516844" w:rsidP="00516844">
            <w:pPr>
              <w:pStyle w:val="ListParagraph"/>
              <w:numPr>
                <w:ilvl w:val="0"/>
                <w:numId w:val="26"/>
              </w:numPr>
              <w:shd w:val="clear" w:color="auto" w:fill="F8F8F8"/>
              <w:spacing w:line="240" w:lineRule="auto"/>
              <w:rPr>
                <w:rFonts w:eastAsia="Times New Roman"/>
                <w:color w:val="000000"/>
                <w:lang w:eastAsia="en-GB"/>
              </w:rPr>
            </w:pPr>
            <w:r>
              <w:rPr>
                <w:rFonts w:eastAsia="Times New Roman"/>
                <w:color w:val="000000"/>
                <w:lang w:eastAsia="en-GB"/>
              </w:rPr>
              <w:t>To ensure the client is assisted to meet their health needs by providing a link into primary health services</w:t>
            </w:r>
          </w:p>
          <w:p w14:paraId="771D21DE" w14:textId="77777777" w:rsidR="00516844" w:rsidRDefault="00516844" w:rsidP="00516844">
            <w:pPr>
              <w:pStyle w:val="ListParagraph"/>
              <w:numPr>
                <w:ilvl w:val="0"/>
                <w:numId w:val="26"/>
              </w:numPr>
              <w:shd w:val="clear" w:color="auto" w:fill="F8F8F8"/>
              <w:spacing w:line="240" w:lineRule="auto"/>
              <w:rPr>
                <w:rFonts w:eastAsia="Times New Roman"/>
                <w:color w:val="000000"/>
                <w:lang w:eastAsia="en-GB"/>
              </w:rPr>
            </w:pPr>
            <w:r w:rsidRPr="002E4B17">
              <w:rPr>
                <w:rFonts w:eastAsia="Times New Roman"/>
                <w:color w:val="000000"/>
                <w:lang w:eastAsia="en-GB"/>
              </w:rPr>
              <w:t>Construct accurate case notes and record all activity on relevant case management systems.</w:t>
            </w:r>
          </w:p>
          <w:p w14:paraId="7F8F5718" w14:textId="77777777" w:rsidR="00516844" w:rsidRDefault="00516844" w:rsidP="00516844">
            <w:pPr>
              <w:pStyle w:val="ListParagraph"/>
              <w:numPr>
                <w:ilvl w:val="0"/>
                <w:numId w:val="26"/>
              </w:numPr>
              <w:shd w:val="clear" w:color="auto" w:fill="F8F8F8"/>
              <w:spacing w:line="240" w:lineRule="auto"/>
              <w:rPr>
                <w:rFonts w:eastAsia="Times New Roman"/>
                <w:color w:val="000000"/>
                <w:lang w:eastAsia="en-GB"/>
              </w:rPr>
            </w:pPr>
            <w:r>
              <w:rPr>
                <w:rFonts w:eastAsia="Times New Roman"/>
                <w:color w:val="000000"/>
                <w:lang w:eastAsia="en-GB"/>
              </w:rPr>
              <w:t>To assist clients to secure private sector accommodation that is suitable for them and support their move.</w:t>
            </w:r>
          </w:p>
          <w:p w14:paraId="271D49DD" w14:textId="77777777" w:rsidR="002F113B" w:rsidRDefault="002F113B" w:rsidP="002F113B">
            <w:pPr>
              <w:shd w:val="clear" w:color="auto" w:fill="F8F8F8"/>
              <w:spacing w:line="240" w:lineRule="auto"/>
              <w:rPr>
                <w:rFonts w:eastAsia="Times New Roman"/>
                <w:color w:val="000000"/>
                <w:lang w:eastAsia="en-GB"/>
              </w:rPr>
            </w:pPr>
          </w:p>
          <w:p w14:paraId="34AE3D3B" w14:textId="77777777" w:rsidR="002F113B" w:rsidRPr="002F113B" w:rsidRDefault="002F113B" w:rsidP="002F113B">
            <w:pPr>
              <w:shd w:val="clear" w:color="auto" w:fill="F8F8F8"/>
              <w:spacing w:line="240" w:lineRule="auto"/>
              <w:rPr>
                <w:rFonts w:eastAsia="Times New Roman"/>
                <w:color w:val="000000"/>
                <w:lang w:eastAsia="en-GB"/>
              </w:rPr>
            </w:pPr>
          </w:p>
          <w:p w14:paraId="3D945A51" w14:textId="77777777" w:rsidR="009A6422" w:rsidRPr="00F53BC2" w:rsidRDefault="009A6422" w:rsidP="00BB0440">
            <w:pPr>
              <w:ind w:left="720"/>
              <w:rPr>
                <w:sz w:val="22"/>
                <w:szCs w:val="22"/>
              </w:rPr>
            </w:pPr>
          </w:p>
          <w:p w14:paraId="04C287BF" w14:textId="0EA64D2B" w:rsidR="003B00CB" w:rsidRPr="00F53BC2" w:rsidRDefault="003B00CB" w:rsidP="035D4B22">
            <w:pPr>
              <w:ind w:left="720"/>
              <w:rPr>
                <w:sz w:val="22"/>
                <w:szCs w:val="22"/>
              </w:rPr>
            </w:pPr>
          </w:p>
          <w:p w14:paraId="46D26E7F" w14:textId="6845D014" w:rsidR="002728D9" w:rsidRPr="00F53BC2" w:rsidRDefault="002728D9" w:rsidP="00712442">
            <w:pPr>
              <w:rPr>
                <w:sz w:val="22"/>
                <w:szCs w:val="22"/>
              </w:rPr>
            </w:pPr>
          </w:p>
        </w:tc>
      </w:tr>
      <w:tr w:rsidR="002728D9" w:rsidRPr="00F53BC2" w14:paraId="20FF5F87" w14:textId="77777777" w:rsidTr="035D4B22">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F53BC2" w:rsidRDefault="002728D9" w:rsidP="002728D9">
            <w:pPr>
              <w:rPr>
                <w:sz w:val="22"/>
                <w:szCs w:val="22"/>
              </w:rPr>
            </w:pPr>
            <w:r w:rsidRPr="00F53BC2">
              <w:rPr>
                <w:b/>
                <w:bCs/>
                <w:sz w:val="22"/>
                <w:szCs w:val="22"/>
              </w:rPr>
              <w:lastRenderedPageBreak/>
              <w:t>Specific person specification associated with this position</w:t>
            </w:r>
            <w:r w:rsidRPr="00F53BC2">
              <w:rPr>
                <w:sz w:val="22"/>
                <w:szCs w:val="22"/>
              </w:rPr>
              <w:t> </w:t>
            </w:r>
          </w:p>
        </w:tc>
      </w:tr>
      <w:tr w:rsidR="002728D9" w:rsidRPr="00F53BC2" w14:paraId="41038E90" w14:textId="77777777" w:rsidTr="035D4B22">
        <w:trPr>
          <w:gridAfter w:val="1"/>
          <w:wAfter w:w="305"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35AA6EB0" w14:textId="77777777" w:rsidR="008D16A0" w:rsidRPr="00173E26" w:rsidRDefault="008D16A0" w:rsidP="008D16A0">
            <w:pPr>
              <w:pStyle w:val="ListParagraph"/>
              <w:spacing w:after="0" w:line="240" w:lineRule="auto"/>
              <w:rPr>
                <w:sz w:val="22"/>
              </w:rPr>
            </w:pPr>
          </w:p>
          <w:p w14:paraId="66652DD4" w14:textId="3D775644" w:rsidR="008D16A0" w:rsidRPr="00F13281" w:rsidRDefault="008D16A0" w:rsidP="008D16A0">
            <w:pPr>
              <w:pStyle w:val="ListParagraph"/>
              <w:numPr>
                <w:ilvl w:val="0"/>
                <w:numId w:val="27"/>
              </w:numPr>
              <w:spacing w:after="0" w:line="240" w:lineRule="auto"/>
              <w:rPr>
                <w:sz w:val="22"/>
              </w:rPr>
            </w:pPr>
            <w:r>
              <w:rPr>
                <w:rFonts w:eastAsia="Times New Roman"/>
                <w:lang w:eastAsia="en-GB"/>
              </w:rPr>
              <w:t>Working to</w:t>
            </w:r>
            <w:r w:rsidRPr="00E13E42">
              <w:rPr>
                <w:rFonts w:eastAsia="Times New Roman"/>
                <w:lang w:eastAsia="en-GB"/>
              </w:rPr>
              <w:t xml:space="preserve"> policies and procedures</w:t>
            </w:r>
            <w:r>
              <w:rPr>
                <w:rFonts w:eastAsia="Times New Roman"/>
                <w:lang w:eastAsia="en-GB"/>
              </w:rPr>
              <w:t xml:space="preserve"> </w:t>
            </w:r>
          </w:p>
          <w:p w14:paraId="44DF39F6" w14:textId="51FD613F" w:rsidR="008D16A0" w:rsidRPr="00F13281" w:rsidRDefault="008D16A0" w:rsidP="008D16A0">
            <w:pPr>
              <w:pStyle w:val="ListParagraph"/>
              <w:numPr>
                <w:ilvl w:val="0"/>
                <w:numId w:val="27"/>
              </w:numPr>
              <w:spacing w:after="0" w:line="240" w:lineRule="auto"/>
              <w:rPr>
                <w:rFonts w:eastAsia="Times New Roman"/>
                <w:lang w:eastAsia="en-GB"/>
              </w:rPr>
            </w:pPr>
            <w:r>
              <w:rPr>
                <w:rFonts w:eastAsia="Times New Roman"/>
                <w:lang w:eastAsia="en-GB"/>
              </w:rPr>
              <w:t xml:space="preserve">Understanding of the causes of homelessness and rough sleeping </w:t>
            </w:r>
          </w:p>
          <w:p w14:paraId="7258500A" w14:textId="531656B6" w:rsidR="002728D9" w:rsidRPr="00F53BC2" w:rsidRDefault="002728D9" w:rsidP="00146554">
            <w:pPr>
              <w:pStyle w:val="ListParagraph"/>
              <w:spacing w:after="0" w:line="240" w:lineRule="auto"/>
              <w:rPr>
                <w:sz w:val="22"/>
                <w:szCs w:val="22"/>
              </w:rPr>
            </w:pPr>
          </w:p>
        </w:tc>
      </w:tr>
      <w:tr w:rsidR="002728D9" w:rsidRPr="002728D9" w14:paraId="1D7BBB1E" w14:textId="77777777" w:rsidTr="035D4B22">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F53BC2" w:rsidRDefault="002728D9" w:rsidP="002728D9">
            <w:pPr>
              <w:rPr>
                <w:sz w:val="22"/>
                <w:szCs w:val="22"/>
              </w:rPr>
            </w:pPr>
            <w:r w:rsidRPr="00F53BC2">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F53BC2" w:rsidRDefault="002728D9" w:rsidP="002728D9">
            <w:pPr>
              <w:rPr>
                <w:sz w:val="22"/>
                <w:szCs w:val="22"/>
              </w:rPr>
            </w:pPr>
            <w:r w:rsidRPr="00F53BC2">
              <w:rPr>
                <w:b/>
                <w:bCs/>
                <w:sz w:val="22"/>
                <w:szCs w:val="22"/>
              </w:rPr>
              <w:t>Other requirements for this position</w:t>
            </w:r>
            <w:r w:rsidRPr="00F53BC2">
              <w:rPr>
                <w:sz w:val="22"/>
                <w:szCs w:val="22"/>
              </w:rPr>
              <w:t> </w:t>
            </w:r>
          </w:p>
        </w:tc>
      </w:tr>
      <w:tr w:rsidR="002728D9" w:rsidRPr="002728D9" w14:paraId="5E6AAE2D" w14:textId="77777777" w:rsidTr="035D4B22">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F53BC2" w:rsidRDefault="002728D9" w:rsidP="002728D9">
            <w:pPr>
              <w:rPr>
                <w:sz w:val="22"/>
                <w:szCs w:val="22"/>
              </w:rPr>
            </w:pPr>
            <w:r w:rsidRPr="00F53BC2">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2D3267F4" w14:textId="502399FC" w:rsidR="00E129B1" w:rsidRPr="00FF443D" w:rsidRDefault="00E129B1" w:rsidP="00E129B1">
            <w:pPr>
              <w:pStyle w:val="ListParagraph"/>
              <w:numPr>
                <w:ilvl w:val="0"/>
                <w:numId w:val="21"/>
              </w:numPr>
              <w:rPr>
                <w:sz w:val="22"/>
              </w:rPr>
            </w:pPr>
            <w:r>
              <w:rPr>
                <w:sz w:val="22"/>
              </w:rPr>
              <w:t>Enhanced</w:t>
            </w:r>
            <w:r w:rsidRPr="00FF443D">
              <w:rPr>
                <w:sz w:val="22"/>
              </w:rPr>
              <w:t xml:space="preserve"> Criminal Records Check (DBS) </w:t>
            </w:r>
          </w:p>
          <w:p w14:paraId="01CAB69D" w14:textId="59191BAE" w:rsidR="00E129B1" w:rsidRDefault="00E129B1" w:rsidP="00E129B1">
            <w:pPr>
              <w:pStyle w:val="ListParagraph"/>
              <w:numPr>
                <w:ilvl w:val="0"/>
                <w:numId w:val="21"/>
              </w:numPr>
              <w:rPr>
                <w:sz w:val="22"/>
              </w:rPr>
            </w:pPr>
            <w:r w:rsidRPr="008D6729">
              <w:rPr>
                <w:sz w:val="22"/>
              </w:rPr>
              <w:t>Ability to speak fluent English</w:t>
            </w:r>
            <w:r>
              <w:rPr>
                <w:sz w:val="22"/>
              </w:rPr>
              <w:t xml:space="preserve"> </w:t>
            </w:r>
          </w:p>
          <w:p w14:paraId="58CC56A3" w14:textId="1609271C" w:rsidR="00E129B1" w:rsidRDefault="00E129B1" w:rsidP="00E129B1">
            <w:pPr>
              <w:pStyle w:val="ListParagraph"/>
              <w:numPr>
                <w:ilvl w:val="0"/>
                <w:numId w:val="21"/>
              </w:numPr>
              <w:rPr>
                <w:sz w:val="22"/>
              </w:rPr>
            </w:pPr>
            <w:r>
              <w:rPr>
                <w:sz w:val="22"/>
              </w:rPr>
              <w:t xml:space="preserve">Ability to travel around the area (and to other areas of the UK) in an agreed timely manner </w:t>
            </w:r>
          </w:p>
          <w:p w14:paraId="32248E80" w14:textId="77777777" w:rsidR="00E129B1" w:rsidRDefault="00E129B1" w:rsidP="00E129B1">
            <w:pPr>
              <w:pStyle w:val="ListParagraph"/>
              <w:numPr>
                <w:ilvl w:val="0"/>
                <w:numId w:val="21"/>
              </w:numPr>
              <w:rPr>
                <w:sz w:val="22"/>
              </w:rPr>
            </w:pPr>
            <w:r>
              <w:rPr>
                <w:sz w:val="22"/>
              </w:rPr>
              <w:t>Driving licence and access to a vehicle is preferred</w:t>
            </w:r>
          </w:p>
          <w:p w14:paraId="7EC17321" w14:textId="6AF1615E" w:rsidR="008C42EC" w:rsidRPr="00F53BC2" w:rsidRDefault="008C42EC" w:rsidP="00E129B1">
            <w:pPr>
              <w:pStyle w:val="ListParagraph"/>
              <w:ind w:left="780"/>
              <w:rPr>
                <w:sz w:val="22"/>
                <w:szCs w:val="22"/>
              </w:rPr>
            </w:pP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4A57" w14:textId="77777777" w:rsidR="002532DD" w:rsidRDefault="002532DD" w:rsidP="006A3990">
      <w:pPr>
        <w:spacing w:after="0" w:line="240" w:lineRule="auto"/>
      </w:pPr>
      <w:r>
        <w:separator/>
      </w:r>
    </w:p>
  </w:endnote>
  <w:endnote w:type="continuationSeparator" w:id="0">
    <w:p w14:paraId="1D4F2332" w14:textId="77777777" w:rsidR="002532DD" w:rsidRDefault="002532DD"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05B7" w14:textId="77777777" w:rsidR="002532DD" w:rsidRDefault="002532DD" w:rsidP="006A3990">
      <w:pPr>
        <w:spacing w:after="0" w:line="240" w:lineRule="auto"/>
      </w:pPr>
      <w:r>
        <w:separator/>
      </w:r>
    </w:p>
  </w:footnote>
  <w:footnote w:type="continuationSeparator" w:id="0">
    <w:p w14:paraId="1F23E9BD" w14:textId="77777777" w:rsidR="002532DD" w:rsidRDefault="002532DD"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F5DB2"/>
    <w:multiLevelType w:val="multilevel"/>
    <w:tmpl w:val="98C4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44736"/>
    <w:multiLevelType w:val="hybridMultilevel"/>
    <w:tmpl w:val="716E06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3D715A"/>
    <w:multiLevelType w:val="multilevel"/>
    <w:tmpl w:val="A8A4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2D5E96"/>
    <w:multiLevelType w:val="multilevel"/>
    <w:tmpl w:val="D7E8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14"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AD5202"/>
    <w:multiLevelType w:val="hybridMultilevel"/>
    <w:tmpl w:val="CF50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97AFF"/>
    <w:multiLevelType w:val="multilevel"/>
    <w:tmpl w:val="AF46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4A7ED0"/>
    <w:multiLevelType w:val="hybridMultilevel"/>
    <w:tmpl w:val="ABCA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B6E56"/>
    <w:multiLevelType w:val="hybridMultilevel"/>
    <w:tmpl w:val="75BC0C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13"/>
  </w:num>
  <w:num w:numId="2" w16cid:durableId="371198757">
    <w:abstractNumId w:val="10"/>
  </w:num>
  <w:num w:numId="3" w16cid:durableId="149978834">
    <w:abstractNumId w:val="9"/>
  </w:num>
  <w:num w:numId="4" w16cid:durableId="327370055">
    <w:abstractNumId w:val="5"/>
  </w:num>
  <w:num w:numId="5" w16cid:durableId="1487086870">
    <w:abstractNumId w:val="25"/>
  </w:num>
  <w:num w:numId="6" w16cid:durableId="332419876">
    <w:abstractNumId w:val="21"/>
  </w:num>
  <w:num w:numId="7" w16cid:durableId="1884824771">
    <w:abstractNumId w:val="15"/>
  </w:num>
  <w:num w:numId="8" w16cid:durableId="2009483535">
    <w:abstractNumId w:val="26"/>
  </w:num>
  <w:num w:numId="9" w16cid:durableId="2076077649">
    <w:abstractNumId w:val="27"/>
  </w:num>
  <w:num w:numId="10" w16cid:durableId="2093161487">
    <w:abstractNumId w:val="19"/>
  </w:num>
  <w:num w:numId="11" w16cid:durableId="668870267">
    <w:abstractNumId w:val="4"/>
  </w:num>
  <w:num w:numId="12" w16cid:durableId="472873758">
    <w:abstractNumId w:val="1"/>
  </w:num>
  <w:num w:numId="13" w16cid:durableId="1252741862">
    <w:abstractNumId w:val="2"/>
  </w:num>
  <w:num w:numId="14" w16cid:durableId="386878100">
    <w:abstractNumId w:val="0"/>
  </w:num>
  <w:num w:numId="15" w16cid:durableId="857812560">
    <w:abstractNumId w:val="14"/>
  </w:num>
  <w:num w:numId="16" w16cid:durableId="1075467535">
    <w:abstractNumId w:val="23"/>
  </w:num>
  <w:num w:numId="17" w16cid:durableId="1406994299">
    <w:abstractNumId w:val="22"/>
  </w:num>
  <w:num w:numId="18" w16cid:durableId="826868788">
    <w:abstractNumId w:val="20"/>
  </w:num>
  <w:num w:numId="19" w16cid:durableId="1295330182">
    <w:abstractNumId w:val="8"/>
  </w:num>
  <w:num w:numId="20" w16cid:durableId="1531989266">
    <w:abstractNumId w:val="16"/>
  </w:num>
  <w:num w:numId="21" w16cid:durableId="1094518022">
    <w:abstractNumId w:val="24"/>
  </w:num>
  <w:num w:numId="22" w16cid:durableId="1186479289">
    <w:abstractNumId w:val="11"/>
  </w:num>
  <w:num w:numId="23" w16cid:durableId="1686059293">
    <w:abstractNumId w:val="3"/>
  </w:num>
  <w:num w:numId="24" w16cid:durableId="714962116">
    <w:abstractNumId w:val="17"/>
  </w:num>
  <w:num w:numId="25" w16cid:durableId="1770154658">
    <w:abstractNumId w:val="12"/>
  </w:num>
  <w:num w:numId="26" w16cid:durableId="1424060935">
    <w:abstractNumId w:val="18"/>
  </w:num>
  <w:num w:numId="27" w16cid:durableId="1731464103">
    <w:abstractNumId w:val="6"/>
  </w:num>
  <w:num w:numId="28" w16cid:durableId="381946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01A5F"/>
    <w:rsid w:val="00030474"/>
    <w:rsid w:val="00044228"/>
    <w:rsid w:val="0004713B"/>
    <w:rsid w:val="000925C8"/>
    <w:rsid w:val="000A123A"/>
    <w:rsid w:val="000E5856"/>
    <w:rsid w:val="00104263"/>
    <w:rsid w:val="00116913"/>
    <w:rsid w:val="00123C6E"/>
    <w:rsid w:val="00146554"/>
    <w:rsid w:val="0019658C"/>
    <w:rsid w:val="001E1146"/>
    <w:rsid w:val="001E26F0"/>
    <w:rsid w:val="00230D98"/>
    <w:rsid w:val="002532DD"/>
    <w:rsid w:val="002611D9"/>
    <w:rsid w:val="00272871"/>
    <w:rsid w:val="002728D9"/>
    <w:rsid w:val="00282FB0"/>
    <w:rsid w:val="0029451F"/>
    <w:rsid w:val="002A1897"/>
    <w:rsid w:val="002A2BC6"/>
    <w:rsid w:val="002C246B"/>
    <w:rsid w:val="002D5205"/>
    <w:rsid w:val="002F113B"/>
    <w:rsid w:val="002F4ECC"/>
    <w:rsid w:val="003067AC"/>
    <w:rsid w:val="00337A64"/>
    <w:rsid w:val="00351DA8"/>
    <w:rsid w:val="003B00CB"/>
    <w:rsid w:val="003B20ED"/>
    <w:rsid w:val="003E7727"/>
    <w:rsid w:val="00413FC9"/>
    <w:rsid w:val="0048304D"/>
    <w:rsid w:val="00487430"/>
    <w:rsid w:val="004D12A5"/>
    <w:rsid w:val="004E6937"/>
    <w:rsid w:val="00516844"/>
    <w:rsid w:val="0058781E"/>
    <w:rsid w:val="005C20D3"/>
    <w:rsid w:val="005C366C"/>
    <w:rsid w:val="005D1F90"/>
    <w:rsid w:val="006069C3"/>
    <w:rsid w:val="006A3990"/>
    <w:rsid w:val="006D3565"/>
    <w:rsid w:val="006E57EB"/>
    <w:rsid w:val="006F0A27"/>
    <w:rsid w:val="00712442"/>
    <w:rsid w:val="00754288"/>
    <w:rsid w:val="00762ADF"/>
    <w:rsid w:val="00796936"/>
    <w:rsid w:val="00807846"/>
    <w:rsid w:val="00844089"/>
    <w:rsid w:val="00867A52"/>
    <w:rsid w:val="00877E69"/>
    <w:rsid w:val="00897B89"/>
    <w:rsid w:val="008C42EC"/>
    <w:rsid w:val="008C64DC"/>
    <w:rsid w:val="008D16A0"/>
    <w:rsid w:val="008F6E57"/>
    <w:rsid w:val="00901BA0"/>
    <w:rsid w:val="00960D4C"/>
    <w:rsid w:val="0096580D"/>
    <w:rsid w:val="009824EB"/>
    <w:rsid w:val="009959C9"/>
    <w:rsid w:val="009A6422"/>
    <w:rsid w:val="009C63BE"/>
    <w:rsid w:val="00A766AE"/>
    <w:rsid w:val="00B30A86"/>
    <w:rsid w:val="00B5379C"/>
    <w:rsid w:val="00B77569"/>
    <w:rsid w:val="00B801AA"/>
    <w:rsid w:val="00BA7E5B"/>
    <w:rsid w:val="00BB0440"/>
    <w:rsid w:val="00BC273A"/>
    <w:rsid w:val="00BC2AC8"/>
    <w:rsid w:val="00C21FDB"/>
    <w:rsid w:val="00C306D9"/>
    <w:rsid w:val="00C9335C"/>
    <w:rsid w:val="00CC3EAD"/>
    <w:rsid w:val="00D363A2"/>
    <w:rsid w:val="00D56C8E"/>
    <w:rsid w:val="00D77136"/>
    <w:rsid w:val="00D812BE"/>
    <w:rsid w:val="00D940A9"/>
    <w:rsid w:val="00DA28A3"/>
    <w:rsid w:val="00DB533E"/>
    <w:rsid w:val="00DC4685"/>
    <w:rsid w:val="00E129B1"/>
    <w:rsid w:val="00E51634"/>
    <w:rsid w:val="00E65F0E"/>
    <w:rsid w:val="00E91EC1"/>
    <w:rsid w:val="00EF0BC8"/>
    <w:rsid w:val="00F53BC2"/>
    <w:rsid w:val="00F73056"/>
    <w:rsid w:val="00F7590F"/>
    <w:rsid w:val="00FA0C2C"/>
    <w:rsid w:val="00FE5B9C"/>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5CCACB04"/>
    <w:rsid w:val="5F5F05E0"/>
    <w:rsid w:val="6774CDEC"/>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85145229-77EF-4825-BDC9-CE77ADD9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customStyle="1" w:styleId="paragraph">
    <w:name w:val="paragraph"/>
    <w:basedOn w:val="Normal"/>
    <w:rsid w:val="00351D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51DA8"/>
  </w:style>
  <w:style w:type="character" w:customStyle="1" w:styleId="eop">
    <w:name w:val="eop"/>
    <w:basedOn w:val="DefaultParagraphFont"/>
    <w:rsid w:val="0035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69562e16b13ec211294ddedc4efed484">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99afbc2b370310ec3877f0e30257fa6d"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00eaf0-bca2-4465-b07f-212b6e067782">
      <Terms xmlns="http://schemas.microsoft.com/office/infopath/2007/PartnerControls"/>
    </lcf76f155ced4ddcb4097134ff3c332f>
    <TaxCatchAll xmlns="52a45fb2-3bd0-4b93-a6b2-3868bb0ccd78" xsi:nil="true"/>
    <_Flow_SignoffStatus xmlns="2400eaf0-bca2-4465-b07f-212b6e067782" xsi:nil="true"/>
  </documentManagement>
</p:properties>
</file>

<file path=customXml/itemProps1.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2.xml><?xml version="1.0" encoding="utf-8"?>
<ds:datastoreItem xmlns:ds="http://schemas.openxmlformats.org/officeDocument/2006/customXml" ds:itemID="{66D671C3-8FB0-4B10-B6F8-334C582C3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2400eaf0-bca2-4465-b07f-212b6e067782"/>
    <ds:schemaRef ds:uri="52a45fb2-3bd0-4b93-a6b2-3868bb0ccd78"/>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Linda Wilson</cp:lastModifiedBy>
  <cp:revision>20</cp:revision>
  <dcterms:created xsi:type="dcterms:W3CDTF">2026-06-12T13:15:00Z</dcterms:created>
  <dcterms:modified xsi:type="dcterms:W3CDTF">2026-06-12T13:31:00Z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docLang">
    <vt:lpwstr>en</vt:lpwstr>
  </property>
  <property fmtid="{D5CDD505-2E9C-101B-9397-08002B2CF9AE}" pid="4" name="MediaServiceImageTags">
    <vt:lpwstr/>
  </property>
</Properties>
</file>