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DDE04" w14:textId="7B4E0CE5" w:rsidR="00B87905" w:rsidRPr="00BD29EC" w:rsidRDefault="00BD29EC" w:rsidP="00B87905">
      <w:pPr>
        <w:jc w:val="center"/>
        <w:rPr>
          <w:rFonts w:ascii="Arial" w:hAnsi="Arial" w:cs="Arial"/>
          <w:b/>
          <w:bCs/>
          <w:color w:val="000000" w:themeColor="text1"/>
        </w:rPr>
      </w:pPr>
      <w:r w:rsidRPr="00BD29EC">
        <w:rPr>
          <w:rFonts w:ascii="Arial" w:hAnsi="Arial" w:cs="Arial"/>
          <w:noProof/>
        </w:rPr>
        <w:drawing>
          <wp:anchor distT="0" distB="0" distL="114300" distR="114300" simplePos="0" relativeHeight="251657728" behindDoc="0" locked="0" layoutInCell="1" allowOverlap="1" wp14:anchorId="7C51B136" wp14:editId="7963175E">
            <wp:simplePos x="0" y="0"/>
            <wp:positionH relativeFrom="column">
              <wp:posOffset>-45720</wp:posOffset>
            </wp:positionH>
            <wp:positionV relativeFrom="paragraph">
              <wp:posOffset>-784860</wp:posOffset>
            </wp:positionV>
            <wp:extent cx="952500" cy="1081386"/>
            <wp:effectExtent l="0" t="0" r="0" b="5080"/>
            <wp:wrapNone/>
            <wp:docPr id="6" name="Picture 6" descr="Balanced budget proposal for BCP Council â BCP Shadow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anced budget proposal for BCP Council â BCP Shadow Authorit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8792" t="6733" r="28652" b="7481"/>
                    <a:stretch/>
                  </pic:blipFill>
                  <pic:spPr bwMode="auto">
                    <a:xfrm>
                      <a:off x="0" y="0"/>
                      <a:ext cx="957133" cy="1086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29EC">
        <w:rPr>
          <w:rFonts w:ascii="Arial" w:hAnsi="Arial" w:cs="Arial"/>
          <w:b/>
          <w:bCs/>
          <w:color w:val="000000" w:themeColor="text1"/>
        </w:rPr>
        <w:t xml:space="preserve">BCP Council </w:t>
      </w:r>
    </w:p>
    <w:p w14:paraId="6F6B5CE0" w14:textId="77777777" w:rsidR="00B87905" w:rsidRPr="00BD29EC" w:rsidRDefault="00B87905" w:rsidP="00B87905">
      <w:pPr>
        <w:pStyle w:val="Heading1"/>
        <w:rPr>
          <w:color w:val="000000" w:themeColor="text1"/>
          <w:u w:val="none"/>
        </w:rPr>
      </w:pPr>
      <w:r w:rsidRPr="00BD29EC">
        <w:rPr>
          <w:color w:val="000000" w:themeColor="text1"/>
          <w:u w:val="none"/>
        </w:rPr>
        <w:t>JOB DESCRIPTION</w:t>
      </w:r>
    </w:p>
    <w:p w14:paraId="04D6F2DE" w14:textId="77777777" w:rsidR="00B87905" w:rsidRPr="00BD29EC" w:rsidRDefault="00B87905" w:rsidP="00B87905">
      <w:pPr>
        <w:jc w:val="center"/>
        <w:rPr>
          <w:rFonts w:ascii="Arial" w:hAnsi="Arial" w:cs="Arial"/>
          <w:b/>
          <w:bCs/>
          <w:color w:val="000000" w:themeColor="text1"/>
          <w:u w:val="single"/>
        </w:rPr>
      </w:pPr>
    </w:p>
    <w:p w14:paraId="452FDAEE" w14:textId="71AD39A0" w:rsidR="00B87905" w:rsidRPr="00BD29EC" w:rsidRDefault="00B87905" w:rsidP="00B87905">
      <w:pPr>
        <w:ind w:right="-694"/>
        <w:rPr>
          <w:rFonts w:ascii="Arial" w:hAnsi="Arial" w:cs="Arial"/>
          <w:b/>
          <w:color w:val="000000" w:themeColor="text1"/>
        </w:rPr>
      </w:pPr>
      <w:r w:rsidRPr="00BD29EC">
        <w:rPr>
          <w:rFonts w:ascii="Arial" w:hAnsi="Arial" w:cs="Arial"/>
          <w:b/>
          <w:color w:val="000000" w:themeColor="text1"/>
        </w:rPr>
        <w:t>S</w:t>
      </w:r>
      <w:r w:rsidR="00D7507C" w:rsidRPr="00BD29EC">
        <w:rPr>
          <w:rFonts w:ascii="Arial" w:hAnsi="Arial" w:cs="Arial"/>
          <w:b/>
          <w:color w:val="000000" w:themeColor="text1"/>
        </w:rPr>
        <w:t>ERVICE UNIT</w:t>
      </w:r>
      <w:r w:rsidRPr="00BD29EC">
        <w:rPr>
          <w:rFonts w:ascii="Arial" w:hAnsi="Arial" w:cs="Arial"/>
          <w:b/>
          <w:color w:val="000000" w:themeColor="text1"/>
        </w:rPr>
        <w:t>:</w:t>
      </w:r>
      <w:r w:rsidRPr="00BD29EC">
        <w:rPr>
          <w:rFonts w:ascii="Arial" w:hAnsi="Arial" w:cs="Arial"/>
          <w:b/>
          <w:color w:val="000000" w:themeColor="text1"/>
        </w:rPr>
        <w:tab/>
      </w:r>
      <w:r w:rsidRPr="00BD29EC">
        <w:rPr>
          <w:rFonts w:ascii="Arial" w:hAnsi="Arial" w:cs="Arial"/>
          <w:b/>
          <w:color w:val="000000" w:themeColor="text1"/>
        </w:rPr>
        <w:tab/>
      </w:r>
      <w:r w:rsidR="00D43F24">
        <w:rPr>
          <w:rFonts w:ascii="Arial" w:hAnsi="Arial" w:cs="Arial"/>
          <w:b/>
          <w:color w:val="000000" w:themeColor="text1"/>
        </w:rPr>
        <w:t>Customer and Property</w:t>
      </w:r>
    </w:p>
    <w:p w14:paraId="57EEC3B6" w14:textId="2A2C997B" w:rsidR="00B87905" w:rsidRPr="00BD29EC" w:rsidRDefault="00D7507C" w:rsidP="00334707">
      <w:pPr>
        <w:ind w:left="2880" w:right="-694" w:hanging="2880"/>
        <w:rPr>
          <w:rFonts w:ascii="Arial" w:hAnsi="Arial" w:cs="Arial"/>
          <w:b/>
          <w:color w:val="000000" w:themeColor="text1"/>
        </w:rPr>
      </w:pPr>
      <w:r w:rsidRPr="00BD29EC">
        <w:rPr>
          <w:rFonts w:ascii="Arial" w:hAnsi="Arial" w:cs="Arial"/>
          <w:b/>
          <w:color w:val="000000" w:themeColor="text1"/>
        </w:rPr>
        <w:t>JOB TITLE:</w:t>
      </w:r>
      <w:r w:rsidR="00B87905" w:rsidRPr="00BD29EC">
        <w:rPr>
          <w:rFonts w:ascii="Arial" w:hAnsi="Arial" w:cs="Arial"/>
          <w:b/>
          <w:color w:val="000000" w:themeColor="text1"/>
        </w:rPr>
        <w:tab/>
      </w:r>
      <w:r w:rsidR="00334707">
        <w:rPr>
          <w:rFonts w:ascii="Arial" w:hAnsi="Arial" w:cs="Arial"/>
          <w:b/>
          <w:color w:val="000000" w:themeColor="text1"/>
        </w:rPr>
        <w:t xml:space="preserve">Building Control </w:t>
      </w:r>
      <w:r w:rsidR="00BD29EC" w:rsidRPr="00BD29EC">
        <w:rPr>
          <w:rFonts w:ascii="Arial" w:hAnsi="Arial" w:cs="Arial"/>
          <w:b/>
          <w:color w:val="000000" w:themeColor="text1"/>
        </w:rPr>
        <w:t>Team Leader</w:t>
      </w:r>
      <w:r w:rsidR="00A64F4A">
        <w:rPr>
          <w:rFonts w:ascii="Arial" w:hAnsi="Arial" w:cs="Arial"/>
          <w:b/>
          <w:color w:val="000000" w:themeColor="text1"/>
        </w:rPr>
        <w:t xml:space="preserve"> </w:t>
      </w:r>
    </w:p>
    <w:p w14:paraId="7DD7027E" w14:textId="323AC419" w:rsidR="00B87905" w:rsidRPr="00BD29EC" w:rsidRDefault="00D7507C" w:rsidP="00B87905">
      <w:pPr>
        <w:ind w:right="-694"/>
        <w:rPr>
          <w:rFonts w:ascii="Arial" w:hAnsi="Arial" w:cs="Arial"/>
          <w:b/>
          <w:color w:val="000000" w:themeColor="text1"/>
        </w:rPr>
      </w:pPr>
      <w:r w:rsidRPr="00BD29EC">
        <w:rPr>
          <w:rFonts w:ascii="Arial" w:hAnsi="Arial" w:cs="Arial"/>
          <w:b/>
          <w:color w:val="000000" w:themeColor="text1"/>
        </w:rPr>
        <w:t>POST NO</w:t>
      </w:r>
      <w:r w:rsidR="00B87905" w:rsidRPr="00BD29EC">
        <w:rPr>
          <w:rFonts w:ascii="Arial" w:hAnsi="Arial" w:cs="Arial"/>
          <w:b/>
          <w:color w:val="000000" w:themeColor="text1"/>
        </w:rPr>
        <w:t>:</w:t>
      </w:r>
      <w:r w:rsidR="00B87905" w:rsidRPr="00BD29EC">
        <w:rPr>
          <w:rFonts w:ascii="Arial" w:hAnsi="Arial" w:cs="Arial"/>
          <w:b/>
          <w:color w:val="000000" w:themeColor="text1"/>
        </w:rPr>
        <w:tab/>
      </w:r>
      <w:r w:rsidR="00B87905" w:rsidRPr="00BD29EC">
        <w:rPr>
          <w:rFonts w:ascii="Arial" w:hAnsi="Arial" w:cs="Arial"/>
          <w:b/>
          <w:color w:val="000000" w:themeColor="text1"/>
        </w:rPr>
        <w:tab/>
      </w:r>
      <w:r w:rsidR="00B87905" w:rsidRPr="00BD29EC">
        <w:rPr>
          <w:rFonts w:ascii="Arial" w:hAnsi="Arial" w:cs="Arial"/>
          <w:b/>
          <w:color w:val="000000" w:themeColor="text1"/>
        </w:rPr>
        <w:tab/>
      </w:r>
    </w:p>
    <w:p w14:paraId="3C8792C3" w14:textId="4211F879" w:rsidR="00B87905" w:rsidRPr="00BD29EC" w:rsidRDefault="00B87905" w:rsidP="00B87905">
      <w:pPr>
        <w:ind w:right="-694"/>
        <w:rPr>
          <w:rFonts w:ascii="Arial" w:hAnsi="Arial" w:cs="Arial"/>
          <w:b/>
          <w:color w:val="000000" w:themeColor="text1"/>
        </w:rPr>
      </w:pPr>
      <w:r w:rsidRPr="00BD29EC">
        <w:rPr>
          <w:rFonts w:ascii="Arial" w:hAnsi="Arial" w:cs="Arial"/>
          <w:b/>
          <w:color w:val="000000" w:themeColor="text1"/>
        </w:rPr>
        <w:t>G</w:t>
      </w:r>
      <w:r w:rsidR="00D7507C" w:rsidRPr="00BD29EC">
        <w:rPr>
          <w:rFonts w:ascii="Arial" w:hAnsi="Arial" w:cs="Arial"/>
          <w:b/>
          <w:color w:val="000000" w:themeColor="text1"/>
        </w:rPr>
        <w:t>RADE</w:t>
      </w:r>
      <w:r w:rsidRPr="00BD29EC">
        <w:rPr>
          <w:rFonts w:ascii="Arial" w:hAnsi="Arial" w:cs="Arial"/>
          <w:b/>
          <w:color w:val="000000" w:themeColor="text1"/>
        </w:rPr>
        <w:t>:</w:t>
      </w:r>
      <w:r w:rsidRPr="00BD29EC">
        <w:rPr>
          <w:rFonts w:ascii="Arial" w:hAnsi="Arial" w:cs="Arial"/>
          <w:b/>
          <w:color w:val="000000" w:themeColor="text1"/>
        </w:rPr>
        <w:tab/>
      </w:r>
      <w:r w:rsidRPr="00BD29EC">
        <w:rPr>
          <w:rFonts w:ascii="Arial" w:hAnsi="Arial" w:cs="Arial"/>
          <w:b/>
          <w:color w:val="000000" w:themeColor="text1"/>
        </w:rPr>
        <w:tab/>
      </w:r>
      <w:r w:rsidRPr="00BD29EC">
        <w:rPr>
          <w:rFonts w:ascii="Arial" w:hAnsi="Arial" w:cs="Arial"/>
          <w:b/>
          <w:color w:val="000000" w:themeColor="text1"/>
        </w:rPr>
        <w:tab/>
      </w:r>
      <w:r w:rsidR="005E001A">
        <w:rPr>
          <w:rFonts w:ascii="Arial" w:hAnsi="Arial" w:cs="Arial"/>
          <w:b/>
          <w:color w:val="000000" w:themeColor="text1"/>
        </w:rPr>
        <w:t>Band L</w:t>
      </w:r>
    </w:p>
    <w:p w14:paraId="38160766" w14:textId="7CB25DA0" w:rsidR="00B87905" w:rsidRPr="00BD29EC" w:rsidRDefault="00D7507C" w:rsidP="00B87905">
      <w:pPr>
        <w:ind w:right="-694"/>
        <w:rPr>
          <w:rFonts w:ascii="Arial" w:hAnsi="Arial" w:cs="Arial"/>
          <w:b/>
          <w:color w:val="000000" w:themeColor="text1"/>
        </w:rPr>
      </w:pPr>
      <w:r w:rsidRPr="00BD29EC">
        <w:rPr>
          <w:rFonts w:ascii="Arial" w:hAnsi="Arial" w:cs="Arial"/>
          <w:b/>
          <w:color w:val="000000" w:themeColor="text1"/>
        </w:rPr>
        <w:t>RESPONSIBLE TO:</w:t>
      </w:r>
      <w:r w:rsidR="00B87905" w:rsidRPr="00BD29EC">
        <w:rPr>
          <w:rFonts w:ascii="Arial" w:hAnsi="Arial" w:cs="Arial"/>
          <w:b/>
          <w:color w:val="000000" w:themeColor="text1"/>
        </w:rPr>
        <w:tab/>
      </w:r>
      <w:r w:rsidR="00B60D0D">
        <w:rPr>
          <w:rFonts w:ascii="Arial" w:hAnsi="Arial" w:cs="Arial"/>
          <w:b/>
          <w:color w:val="000000" w:themeColor="text1"/>
        </w:rPr>
        <w:t>Building Control</w:t>
      </w:r>
      <w:r w:rsidR="00B87905" w:rsidRPr="00BD29EC">
        <w:rPr>
          <w:rFonts w:ascii="Arial" w:hAnsi="Arial" w:cs="Arial"/>
          <w:b/>
          <w:color w:val="000000" w:themeColor="text1"/>
        </w:rPr>
        <w:t xml:space="preserve"> Manager</w:t>
      </w:r>
    </w:p>
    <w:p w14:paraId="4026B59D" w14:textId="77777777" w:rsidR="00B87905" w:rsidRPr="00BD29EC" w:rsidRDefault="00B87905" w:rsidP="00B87905">
      <w:pPr>
        <w:ind w:right="-694"/>
        <w:rPr>
          <w:rFonts w:ascii="Arial" w:hAnsi="Arial" w:cs="Arial"/>
        </w:rPr>
      </w:pPr>
    </w:p>
    <w:p w14:paraId="28120E8B" w14:textId="77777777" w:rsidR="00D7507C" w:rsidRPr="00BD29EC" w:rsidRDefault="00D7507C" w:rsidP="00B87905">
      <w:pPr>
        <w:ind w:right="-694"/>
        <w:rPr>
          <w:rFonts w:ascii="Arial" w:hAnsi="Arial" w:cs="Arial"/>
        </w:rPr>
      </w:pPr>
    </w:p>
    <w:p w14:paraId="323CCDF5" w14:textId="299693D4" w:rsidR="00B87905" w:rsidRPr="00BD29EC" w:rsidRDefault="00B87905" w:rsidP="00D7507C">
      <w:pPr>
        <w:pStyle w:val="Heading2"/>
        <w:rPr>
          <w:b w:val="0"/>
          <w:bCs w:val="0"/>
        </w:rPr>
      </w:pPr>
      <w:r w:rsidRPr="00BD29EC">
        <w:rPr>
          <w:u w:val="none"/>
        </w:rPr>
        <w:t>MAIN PURPOSE</w:t>
      </w:r>
    </w:p>
    <w:p w14:paraId="20AA0960" w14:textId="1C6457EF" w:rsidR="00B87905" w:rsidRDefault="00F728E6" w:rsidP="00E2729B">
      <w:pPr>
        <w:tabs>
          <w:tab w:val="left" w:pos="900"/>
        </w:tabs>
        <w:spacing w:before="120"/>
        <w:ind w:right="-692"/>
        <w:rPr>
          <w:rFonts w:ascii="Arial" w:hAnsi="Arial" w:cs="Arial"/>
        </w:rPr>
      </w:pPr>
      <w:r w:rsidRPr="00F728E6">
        <w:rPr>
          <w:rFonts w:ascii="Arial" w:hAnsi="Arial" w:cs="Arial"/>
        </w:rPr>
        <w:t>To lead a team of Building Control Surveyors to ensure that construction work is in accordance with legislation and regulatory standards</w:t>
      </w:r>
      <w:r w:rsidR="00213008">
        <w:rPr>
          <w:rFonts w:ascii="Arial" w:hAnsi="Arial" w:cs="Arial"/>
        </w:rPr>
        <w:t xml:space="preserve">, </w:t>
      </w:r>
      <w:r w:rsidR="00213008" w:rsidRPr="00213008">
        <w:rPr>
          <w:rFonts w:ascii="Arial" w:hAnsi="Arial" w:cs="Arial"/>
        </w:rPr>
        <w:t xml:space="preserve">to ensure the delivery of efficient, effective, </w:t>
      </w:r>
      <w:r w:rsidR="00DD18EC" w:rsidRPr="00213008">
        <w:rPr>
          <w:rFonts w:ascii="Arial" w:hAnsi="Arial" w:cs="Arial"/>
        </w:rPr>
        <w:t>economic,</w:t>
      </w:r>
      <w:r w:rsidR="00213008" w:rsidRPr="00213008">
        <w:rPr>
          <w:rFonts w:ascii="Arial" w:hAnsi="Arial" w:cs="Arial"/>
        </w:rPr>
        <w:t xml:space="preserve"> and equitable services</w:t>
      </w:r>
      <w:r w:rsidRPr="00F728E6">
        <w:rPr>
          <w:rFonts w:ascii="Arial" w:hAnsi="Arial" w:cs="Arial"/>
        </w:rPr>
        <w:t xml:space="preserve">. The role is a senior building control </w:t>
      </w:r>
      <w:r w:rsidR="005265B3" w:rsidRPr="00F728E6">
        <w:rPr>
          <w:rFonts w:ascii="Arial" w:hAnsi="Arial" w:cs="Arial"/>
        </w:rPr>
        <w:t>expert and</w:t>
      </w:r>
      <w:r w:rsidRPr="00F728E6">
        <w:rPr>
          <w:rFonts w:ascii="Arial" w:hAnsi="Arial" w:cs="Arial"/>
        </w:rPr>
        <w:t xml:space="preserve"> will therefore take the lead in the more complex cases as well as lead a team.</w:t>
      </w:r>
    </w:p>
    <w:p w14:paraId="6A786239" w14:textId="77777777" w:rsidR="005265B3" w:rsidRPr="00BD29EC" w:rsidRDefault="005265B3" w:rsidP="00B87905">
      <w:pPr>
        <w:tabs>
          <w:tab w:val="left" w:pos="900"/>
        </w:tabs>
        <w:ind w:right="-694"/>
        <w:rPr>
          <w:rFonts w:ascii="Arial" w:hAnsi="Arial" w:cs="Arial"/>
        </w:rPr>
      </w:pPr>
    </w:p>
    <w:p w14:paraId="5F94AF45" w14:textId="0DC09FB1" w:rsidR="00B87905" w:rsidRPr="00BD29EC" w:rsidRDefault="00B87905" w:rsidP="00D7507C">
      <w:pPr>
        <w:pStyle w:val="Heading2"/>
        <w:tabs>
          <w:tab w:val="left" w:pos="900"/>
        </w:tabs>
        <w:rPr>
          <w:b w:val="0"/>
          <w:bCs w:val="0"/>
        </w:rPr>
      </w:pPr>
      <w:r w:rsidRPr="00BD29EC">
        <w:rPr>
          <w:u w:val="none"/>
        </w:rPr>
        <w:t>MAIN RESPONSIBILITIES</w:t>
      </w:r>
    </w:p>
    <w:p w14:paraId="1B4B7950" w14:textId="6371C361" w:rsidR="00182441" w:rsidRPr="001E658F" w:rsidRDefault="00182441" w:rsidP="00E2729B">
      <w:pPr>
        <w:pStyle w:val="ListParagraph"/>
        <w:numPr>
          <w:ilvl w:val="0"/>
          <w:numId w:val="19"/>
        </w:numPr>
        <w:spacing w:before="120" w:after="120"/>
        <w:ind w:left="567" w:hanging="567"/>
        <w:contextualSpacing w:val="0"/>
        <w:jc w:val="both"/>
        <w:rPr>
          <w:rFonts w:ascii="Arial" w:hAnsi="Arial" w:cs="Arial"/>
        </w:rPr>
      </w:pPr>
      <w:r w:rsidRPr="001E658F">
        <w:rPr>
          <w:rFonts w:ascii="Arial" w:hAnsi="Arial" w:cs="Arial"/>
        </w:rPr>
        <w:t>Lead the building control team, acting as senior professional advisor to the</w:t>
      </w:r>
      <w:r w:rsidR="00D24776">
        <w:rPr>
          <w:rFonts w:ascii="Arial" w:hAnsi="Arial" w:cs="Arial"/>
        </w:rPr>
        <w:t xml:space="preserve"> </w:t>
      </w:r>
      <w:r w:rsidRPr="001E658F">
        <w:rPr>
          <w:rFonts w:ascii="Arial" w:hAnsi="Arial" w:cs="Arial"/>
        </w:rPr>
        <w:t>team on all building control matters, to deliver a professional building control service for BCP.</w:t>
      </w:r>
    </w:p>
    <w:p w14:paraId="3979BC9E" w14:textId="77777777"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Allocate, monitor and review building control casework, to ensure an efficient workload across the team and to make sure that the decisions and recommendations made are accurate and in line with regulatory standards and best practice.</w:t>
      </w:r>
    </w:p>
    <w:p w14:paraId="0E45C8FA" w14:textId="77777777"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Provide authoritative building control advice and advanced observations on construction, design and safety issues for complex projects at the pre-application stage, to reduce the risk of non-compliance or approval delays in the most complex cases.</w:t>
      </w:r>
    </w:p>
    <w:p w14:paraId="263BCE8D" w14:textId="77777777"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Examine and assess complex or complicated applications (using information such as submitted construction plans, drawings and specifications), against building regulations to decide if applications are compliant with regulations and can proceed to construction.</w:t>
      </w:r>
    </w:p>
    <w:p w14:paraId="5F6FC5BF" w14:textId="1414B665"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 xml:space="preserve">Inspect and survey buildings and building methods (typically the more complex constructions or those using novel methods/materials) throughout the construction process against regulations concerning safety, accessibility, and sustainability, and provide specialist advice and advanced solutions to any issues identified based on an expert technical knowledge, </w:t>
      </w:r>
      <w:r w:rsidR="00D24776" w:rsidRPr="001E658F">
        <w:rPr>
          <w:rFonts w:ascii="Arial" w:hAnsi="Arial" w:cs="Arial"/>
        </w:rPr>
        <w:t>to</w:t>
      </w:r>
      <w:r w:rsidRPr="001E658F">
        <w:rPr>
          <w:rFonts w:ascii="Arial" w:hAnsi="Arial" w:cs="Arial"/>
        </w:rPr>
        <w:t xml:space="preserve"> ensure that building works are compliant with necessary standards and regulations.</w:t>
      </w:r>
    </w:p>
    <w:p w14:paraId="5E021803" w14:textId="77777777"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Lead on enforcement activity for unauthorised and non-compliant building works, to ensure that non-compliance can be prosecuted effectively as required. This involves preparing documents and serving enforcement notices in complex cases, as well as supporting more junior officers with undertaking enforcement activity.</w:t>
      </w:r>
    </w:p>
    <w:p w14:paraId="11600CF3" w14:textId="77777777"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Contribute to the development and improvement of processes and procedures relating to building control, informed by policies and operational experience of what works and what doesn't, to ensure that building control policies can be applied successfully.</w:t>
      </w:r>
    </w:p>
    <w:p w14:paraId="2CDD824C" w14:textId="77777777"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Ensure accurate records of all inspections and associated work carried out by the team are maintained, so that all information is accessible and auditable, and can be used in legal proceedings if required.</w:t>
      </w:r>
    </w:p>
    <w:p w14:paraId="48DC640B" w14:textId="6FE120E1" w:rsidR="00182441" w:rsidRPr="001E658F" w:rsidRDefault="00182441" w:rsidP="00E2729B">
      <w:pPr>
        <w:pStyle w:val="ListParagraph"/>
        <w:numPr>
          <w:ilvl w:val="0"/>
          <w:numId w:val="19"/>
        </w:numPr>
        <w:spacing w:after="120"/>
        <w:ind w:left="567" w:hanging="567"/>
        <w:contextualSpacing w:val="0"/>
        <w:jc w:val="both"/>
        <w:rPr>
          <w:rFonts w:ascii="Arial" w:hAnsi="Arial" w:cs="Arial"/>
        </w:rPr>
      </w:pPr>
      <w:r w:rsidRPr="001E658F">
        <w:rPr>
          <w:rFonts w:ascii="Arial" w:hAnsi="Arial" w:cs="Arial"/>
        </w:rPr>
        <w:t xml:space="preserve">Contribute to defining the professional fee rates, and support </w:t>
      </w:r>
      <w:r w:rsidR="00B6702B">
        <w:rPr>
          <w:rFonts w:ascii="Arial" w:hAnsi="Arial" w:cs="Arial"/>
        </w:rPr>
        <w:t>colleagues</w:t>
      </w:r>
      <w:r w:rsidRPr="001E658F">
        <w:rPr>
          <w:rFonts w:ascii="Arial" w:hAnsi="Arial" w:cs="Arial"/>
        </w:rPr>
        <w:t xml:space="preserve"> to calculate fees so that the service can invoice customers appropriately.</w:t>
      </w:r>
    </w:p>
    <w:p w14:paraId="3298B54B" w14:textId="6C26CCDB" w:rsidR="00182441" w:rsidRDefault="00182441" w:rsidP="00E2729B">
      <w:pPr>
        <w:pStyle w:val="ListParagraph"/>
        <w:numPr>
          <w:ilvl w:val="0"/>
          <w:numId w:val="19"/>
        </w:numPr>
        <w:spacing w:after="120"/>
        <w:ind w:left="567" w:right="-330" w:hanging="567"/>
        <w:contextualSpacing w:val="0"/>
        <w:jc w:val="both"/>
        <w:rPr>
          <w:rFonts w:ascii="Arial" w:hAnsi="Arial" w:cs="Arial"/>
        </w:rPr>
      </w:pPr>
      <w:r w:rsidRPr="001E658F">
        <w:rPr>
          <w:rFonts w:ascii="Arial" w:hAnsi="Arial" w:cs="Arial"/>
        </w:rPr>
        <w:t>Take the lead in building relationships with new and existing customers, and in marketing the service to support the promotion, growth and reputation of the service.</w:t>
      </w:r>
    </w:p>
    <w:p w14:paraId="278DF122" w14:textId="32C209BB" w:rsidR="003A6240" w:rsidRPr="001E658F" w:rsidRDefault="00012B83" w:rsidP="00E2729B">
      <w:pPr>
        <w:pStyle w:val="ListParagraph"/>
        <w:numPr>
          <w:ilvl w:val="0"/>
          <w:numId w:val="19"/>
        </w:numPr>
        <w:spacing w:after="120"/>
        <w:ind w:left="567" w:right="-330" w:hanging="567"/>
        <w:contextualSpacing w:val="0"/>
        <w:jc w:val="both"/>
        <w:rPr>
          <w:rFonts w:ascii="Arial" w:hAnsi="Arial" w:cs="Arial"/>
        </w:rPr>
      </w:pPr>
      <w:r w:rsidRPr="00012B83">
        <w:rPr>
          <w:rFonts w:ascii="Arial" w:hAnsi="Arial" w:cs="Arial"/>
        </w:rPr>
        <w:t>To participate in the provision of an ‘out of office hours’ service, dealing with dangerous structures and/or major emergencies.</w:t>
      </w:r>
    </w:p>
    <w:p w14:paraId="5518A858" w14:textId="77777777" w:rsidR="007A2342" w:rsidRPr="001E658F" w:rsidRDefault="004962CA" w:rsidP="00E2729B">
      <w:pPr>
        <w:pStyle w:val="ListParagraph"/>
        <w:numPr>
          <w:ilvl w:val="0"/>
          <w:numId w:val="19"/>
        </w:numPr>
        <w:spacing w:after="120"/>
        <w:ind w:left="567" w:right="-694" w:hanging="567"/>
        <w:contextualSpacing w:val="0"/>
        <w:jc w:val="both"/>
        <w:rPr>
          <w:rFonts w:ascii="Arial" w:hAnsi="Arial" w:cs="Arial"/>
        </w:rPr>
      </w:pPr>
      <w:r w:rsidRPr="001E658F">
        <w:rPr>
          <w:rFonts w:ascii="Arial" w:hAnsi="Arial" w:cs="Arial"/>
        </w:rPr>
        <w:t>To comply with all decisions, policies and Financial Regulations of the Council and any relevant statutory requirements, including Equal Opportunities legislation, the Health and Safety at Work Act</w:t>
      </w:r>
      <w:r w:rsidR="00813DDD" w:rsidRPr="001E658F">
        <w:rPr>
          <w:rFonts w:ascii="Arial" w:hAnsi="Arial" w:cs="Arial"/>
        </w:rPr>
        <w:t>,</w:t>
      </w:r>
      <w:r w:rsidR="00934FC3" w:rsidRPr="001E658F">
        <w:rPr>
          <w:rFonts w:ascii="Arial" w:hAnsi="Arial" w:cs="Arial"/>
        </w:rPr>
        <w:t xml:space="preserve"> CDM Regulations,</w:t>
      </w:r>
      <w:r w:rsidR="00813DDD" w:rsidRPr="001E658F">
        <w:rPr>
          <w:rFonts w:ascii="Arial" w:hAnsi="Arial" w:cs="Arial"/>
        </w:rPr>
        <w:t xml:space="preserve"> </w:t>
      </w:r>
      <w:r w:rsidR="00813DDD" w:rsidRPr="001E658F">
        <w:rPr>
          <w:rFonts w:ascii="Arial" w:hAnsi="Arial" w:cs="Arial"/>
          <w:color w:val="000000" w:themeColor="text1"/>
        </w:rPr>
        <w:t>Freedom of Information</w:t>
      </w:r>
      <w:r w:rsidRPr="001E658F">
        <w:rPr>
          <w:rFonts w:ascii="Arial" w:hAnsi="Arial" w:cs="Arial"/>
          <w:color w:val="000000" w:themeColor="text1"/>
        </w:rPr>
        <w:t xml:space="preserve"> and Data Protection Act.</w:t>
      </w:r>
    </w:p>
    <w:p w14:paraId="29D5BA65" w14:textId="5ED2E0B6" w:rsidR="004904AE" w:rsidRPr="00334707" w:rsidRDefault="004962CA" w:rsidP="00334707">
      <w:pPr>
        <w:pStyle w:val="ListParagraph"/>
        <w:numPr>
          <w:ilvl w:val="0"/>
          <w:numId w:val="19"/>
        </w:numPr>
        <w:tabs>
          <w:tab w:val="left" w:pos="900"/>
        </w:tabs>
        <w:spacing w:after="120"/>
        <w:ind w:left="567" w:right="-692" w:hanging="567"/>
        <w:contextualSpacing w:val="0"/>
        <w:rPr>
          <w:rFonts w:ascii="Arial" w:hAnsi="Arial" w:cs="Arial"/>
          <w:b/>
          <w:bCs/>
        </w:rPr>
      </w:pPr>
      <w:r w:rsidRPr="00E2729B">
        <w:rPr>
          <w:rFonts w:ascii="Arial" w:hAnsi="Arial" w:cs="Arial"/>
        </w:rPr>
        <w:t xml:space="preserve">To undertake any other duties as required commensurate with this level of post and deputise for the </w:t>
      </w:r>
      <w:r w:rsidR="00401495" w:rsidRPr="00E2729B">
        <w:rPr>
          <w:rFonts w:ascii="Arial" w:hAnsi="Arial" w:cs="Arial"/>
        </w:rPr>
        <w:t xml:space="preserve">Building Control </w:t>
      </w:r>
      <w:r w:rsidRPr="00E2729B">
        <w:rPr>
          <w:rFonts w:ascii="Arial" w:hAnsi="Arial" w:cs="Arial"/>
        </w:rPr>
        <w:t>Manager, including at Unit Management Team meetings, when required.</w:t>
      </w:r>
    </w:p>
    <w:sectPr w:rsidR="004904AE" w:rsidRPr="00334707" w:rsidSect="004509B8">
      <w:headerReference w:type="default" r:id="rId12"/>
      <w:pgSz w:w="11906" w:h="16838"/>
      <w:pgMar w:top="1440" w:right="15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50A7D" w14:textId="77777777" w:rsidR="004509B8" w:rsidRDefault="004509B8" w:rsidP="00C912E1">
      <w:r>
        <w:separator/>
      </w:r>
    </w:p>
  </w:endnote>
  <w:endnote w:type="continuationSeparator" w:id="0">
    <w:p w14:paraId="2BFA2FF8" w14:textId="77777777" w:rsidR="004509B8" w:rsidRDefault="004509B8"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D31CC" w14:textId="77777777" w:rsidR="004509B8" w:rsidRDefault="004509B8" w:rsidP="00C912E1">
      <w:r>
        <w:separator/>
      </w:r>
    </w:p>
  </w:footnote>
  <w:footnote w:type="continuationSeparator" w:id="0">
    <w:p w14:paraId="16D7D639" w14:textId="77777777" w:rsidR="004509B8" w:rsidRDefault="004509B8"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7D4DB" w14:textId="548DFED8" w:rsidR="00073CCA" w:rsidRPr="00CE601D" w:rsidRDefault="00CE601D">
    <w:pPr>
      <w:pStyle w:val="Header"/>
      <w:rPr>
        <w:rFonts w:ascii="Arial" w:hAnsi="Arial" w:cs="Arial"/>
        <w:sz w:val="18"/>
        <w:szCs w:val="18"/>
      </w:rPr>
    </w:pPr>
    <w:r>
      <w:tab/>
    </w:r>
    <w:r>
      <w:tab/>
      <w:t xml:space="preserve"> </w:t>
    </w:r>
    <w:r w:rsidRPr="00CE601D">
      <w:rPr>
        <w:rFonts w:ascii="Arial" w:hAnsi="Arial" w:cs="Arial"/>
        <w:sz w:val="18"/>
        <w:szCs w:val="18"/>
      </w:rPr>
      <w:t xml:space="preserve">Job Title: </w:t>
    </w:r>
    <w:r w:rsidR="00895FB4">
      <w:rPr>
        <w:rFonts w:ascii="Arial" w:hAnsi="Arial" w:cs="Arial"/>
        <w:sz w:val="18"/>
        <w:szCs w:val="18"/>
      </w:rPr>
      <w:t>Team Leader Building Control</w:t>
    </w:r>
  </w:p>
  <w:p w14:paraId="1FCD952D" w14:textId="6083373C" w:rsidR="00CE601D" w:rsidRDefault="00CE601D">
    <w:pPr>
      <w:pStyle w:val="Header"/>
      <w:rPr>
        <w:rFonts w:ascii="Arial" w:hAnsi="Arial" w:cs="Arial"/>
        <w:sz w:val="18"/>
        <w:szCs w:val="18"/>
      </w:rPr>
    </w:pPr>
    <w:r>
      <w:rPr>
        <w:rFonts w:ascii="Arial" w:hAnsi="Arial" w:cs="Arial"/>
        <w:sz w:val="18"/>
        <w:szCs w:val="18"/>
      </w:rPr>
      <w:tab/>
    </w:r>
    <w:r>
      <w:rPr>
        <w:rFonts w:ascii="Arial" w:hAnsi="Arial" w:cs="Arial"/>
        <w:sz w:val="18"/>
        <w:szCs w:val="18"/>
      </w:rPr>
      <w:tab/>
    </w:r>
    <w:r w:rsidRPr="00CE601D">
      <w:rPr>
        <w:rFonts w:ascii="Arial" w:hAnsi="Arial" w:cs="Arial"/>
        <w:sz w:val="18"/>
        <w:szCs w:val="18"/>
      </w:rPr>
      <w:t xml:space="preserve">Post no: </w:t>
    </w:r>
  </w:p>
  <w:p w14:paraId="01F996EB" w14:textId="77777777" w:rsidR="00BD29EC" w:rsidRPr="00CE601D" w:rsidRDefault="00BD29EC">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80196"/>
    <w:multiLevelType w:val="hybridMultilevel"/>
    <w:tmpl w:val="0CD4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31D2C"/>
    <w:multiLevelType w:val="hybridMultilevel"/>
    <w:tmpl w:val="C2D4CBC4"/>
    <w:lvl w:ilvl="0" w:tplc="BB6211D4">
      <w:start w:val="1"/>
      <w:numFmt w:val="decimal"/>
      <w:lvlText w:val="%1."/>
      <w:lvlJc w:val="left"/>
      <w:pPr>
        <w:tabs>
          <w:tab w:val="num" w:pos="720"/>
        </w:tabs>
        <w:ind w:left="1134" w:hanging="11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96369"/>
    <w:multiLevelType w:val="hybridMultilevel"/>
    <w:tmpl w:val="3B10256A"/>
    <w:lvl w:ilvl="0" w:tplc="05B2F87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A7B17"/>
    <w:multiLevelType w:val="hybridMultilevel"/>
    <w:tmpl w:val="E44E2196"/>
    <w:lvl w:ilvl="0" w:tplc="D07828A2">
      <w:start w:val="3"/>
      <w:numFmt w:val="bullet"/>
      <w:lvlText w:val=""/>
      <w:lvlJc w:val="left"/>
      <w:pPr>
        <w:tabs>
          <w:tab w:val="num" w:pos="396"/>
        </w:tabs>
        <w:ind w:left="396" w:hanging="39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B583ABD"/>
    <w:multiLevelType w:val="hybridMultilevel"/>
    <w:tmpl w:val="2E780D7E"/>
    <w:lvl w:ilvl="0" w:tplc="BB6211D4">
      <w:start w:val="1"/>
      <w:numFmt w:val="decimal"/>
      <w:lvlText w:val="%1."/>
      <w:lvlJc w:val="left"/>
      <w:pPr>
        <w:tabs>
          <w:tab w:val="num" w:pos="720"/>
        </w:tabs>
        <w:ind w:left="1134" w:hanging="11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BA4A95"/>
    <w:multiLevelType w:val="hybridMultilevel"/>
    <w:tmpl w:val="22768210"/>
    <w:lvl w:ilvl="0" w:tplc="2DAA6250">
      <w:start w:val="1"/>
      <w:numFmt w:val="decimal"/>
      <w:lvlText w:val="%1."/>
      <w:lvlJc w:val="left"/>
      <w:pPr>
        <w:tabs>
          <w:tab w:val="num" w:pos="720"/>
        </w:tabs>
        <w:ind w:left="1134" w:hanging="1134"/>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92B10"/>
    <w:multiLevelType w:val="hybridMultilevel"/>
    <w:tmpl w:val="68921148"/>
    <w:lvl w:ilvl="0" w:tplc="D07828A2">
      <w:start w:val="3"/>
      <w:numFmt w:val="bullet"/>
      <w:lvlText w:val=""/>
      <w:lvlJc w:val="left"/>
      <w:pPr>
        <w:tabs>
          <w:tab w:val="num" w:pos="396"/>
        </w:tabs>
        <w:ind w:left="396" w:hanging="39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7A791B"/>
    <w:multiLevelType w:val="hybridMultilevel"/>
    <w:tmpl w:val="8F342860"/>
    <w:lvl w:ilvl="0" w:tplc="D07828A2">
      <w:start w:val="3"/>
      <w:numFmt w:val="bullet"/>
      <w:lvlText w:val=""/>
      <w:lvlJc w:val="left"/>
      <w:pPr>
        <w:tabs>
          <w:tab w:val="num" w:pos="396"/>
        </w:tabs>
        <w:ind w:left="396" w:hanging="39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365710"/>
    <w:multiLevelType w:val="hybridMultilevel"/>
    <w:tmpl w:val="8E027BEE"/>
    <w:lvl w:ilvl="0" w:tplc="D07828A2">
      <w:start w:val="3"/>
      <w:numFmt w:val="bullet"/>
      <w:lvlText w:val=""/>
      <w:lvlJc w:val="left"/>
      <w:pPr>
        <w:tabs>
          <w:tab w:val="num" w:pos="396"/>
        </w:tabs>
        <w:ind w:left="396" w:hanging="39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BFA35BF"/>
    <w:multiLevelType w:val="hybridMultilevel"/>
    <w:tmpl w:val="25C451E6"/>
    <w:lvl w:ilvl="0" w:tplc="BB1CC32C">
      <w:start w:val="1"/>
      <w:numFmt w:val="bullet"/>
      <w:lvlText w:val=""/>
      <w:legacy w:legacy="1" w:legacySpace="120" w:legacyIndent="360"/>
      <w:lvlJc w:val="left"/>
      <w:pPr>
        <w:ind w:left="38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D399E"/>
    <w:multiLevelType w:val="hybridMultilevel"/>
    <w:tmpl w:val="7A2450E4"/>
    <w:lvl w:ilvl="0" w:tplc="ACDE654A">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95AEE"/>
    <w:multiLevelType w:val="hybridMultilevel"/>
    <w:tmpl w:val="454AB1FC"/>
    <w:lvl w:ilvl="0" w:tplc="08090001">
      <w:start w:val="1"/>
      <w:numFmt w:val="bullet"/>
      <w:lvlText w:val=""/>
      <w:lvlJc w:val="left"/>
      <w:pPr>
        <w:tabs>
          <w:tab w:val="num" w:pos="720"/>
        </w:tabs>
        <w:ind w:left="1134" w:hanging="1134"/>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A545D3"/>
    <w:multiLevelType w:val="hybridMultilevel"/>
    <w:tmpl w:val="C5362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56D2C"/>
    <w:multiLevelType w:val="hybridMultilevel"/>
    <w:tmpl w:val="4B9E572C"/>
    <w:lvl w:ilvl="0" w:tplc="08090001">
      <w:start w:val="1"/>
      <w:numFmt w:val="bullet"/>
      <w:lvlText w:val=""/>
      <w:lvlJc w:val="left"/>
      <w:pPr>
        <w:tabs>
          <w:tab w:val="num" w:pos="720"/>
        </w:tabs>
        <w:ind w:left="1134" w:hanging="1134"/>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5F5BB9"/>
    <w:multiLevelType w:val="hybridMultilevel"/>
    <w:tmpl w:val="209C6B7E"/>
    <w:lvl w:ilvl="0" w:tplc="E626D2D8">
      <w:start w:val="5"/>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A685490"/>
    <w:multiLevelType w:val="hybridMultilevel"/>
    <w:tmpl w:val="DFD8EE86"/>
    <w:lvl w:ilvl="0" w:tplc="D07828A2">
      <w:start w:val="3"/>
      <w:numFmt w:val="bullet"/>
      <w:lvlText w:val=""/>
      <w:lvlJc w:val="left"/>
      <w:pPr>
        <w:tabs>
          <w:tab w:val="num" w:pos="2147"/>
        </w:tabs>
        <w:ind w:left="2147" w:hanging="39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82F7C9E"/>
    <w:multiLevelType w:val="hybridMultilevel"/>
    <w:tmpl w:val="B504E552"/>
    <w:lvl w:ilvl="0" w:tplc="BB6211D4">
      <w:start w:val="1"/>
      <w:numFmt w:val="decimal"/>
      <w:lvlText w:val="%1."/>
      <w:lvlJc w:val="left"/>
      <w:pPr>
        <w:tabs>
          <w:tab w:val="num" w:pos="720"/>
        </w:tabs>
        <w:ind w:left="1134" w:hanging="1134"/>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2D34E7"/>
    <w:multiLevelType w:val="hybridMultilevel"/>
    <w:tmpl w:val="5260C6EA"/>
    <w:lvl w:ilvl="0" w:tplc="D07828A2">
      <w:start w:val="3"/>
      <w:numFmt w:val="bullet"/>
      <w:lvlText w:val=""/>
      <w:lvlJc w:val="left"/>
      <w:pPr>
        <w:tabs>
          <w:tab w:val="num" w:pos="396"/>
        </w:tabs>
        <w:ind w:left="396" w:hanging="396"/>
      </w:pPr>
      <w:rPr>
        <w:rFonts w:ascii="Symbol" w:hAnsi="Symbol" w:hint="default"/>
      </w:rPr>
    </w:lvl>
    <w:lvl w:ilvl="1" w:tplc="721E7030">
      <w:start w:val="8"/>
      <w:numFmt w:val="bullet"/>
      <w:lvlText w:val="-"/>
      <w:lvlJc w:val="left"/>
      <w:pPr>
        <w:tabs>
          <w:tab w:val="num" w:pos="589"/>
        </w:tabs>
        <w:ind w:left="589"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40288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4820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8767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16075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156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7938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9707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342780">
    <w:abstractNumId w:val="2"/>
  </w:num>
  <w:num w:numId="9" w16cid:durableId="196358123">
    <w:abstractNumId w:val="14"/>
  </w:num>
  <w:num w:numId="10" w16cid:durableId="1498568665">
    <w:abstractNumId w:val="16"/>
  </w:num>
  <w:num w:numId="11" w16cid:durableId="414590135">
    <w:abstractNumId w:val="12"/>
  </w:num>
  <w:num w:numId="12" w16cid:durableId="342441501">
    <w:abstractNumId w:val="3"/>
  </w:num>
  <w:num w:numId="13" w16cid:durableId="2010476182">
    <w:abstractNumId w:val="17"/>
  </w:num>
  <w:num w:numId="14" w16cid:durableId="592249888">
    <w:abstractNumId w:val="6"/>
  </w:num>
  <w:num w:numId="15" w16cid:durableId="521633041">
    <w:abstractNumId w:val="7"/>
  </w:num>
  <w:num w:numId="16" w16cid:durableId="345985084">
    <w:abstractNumId w:val="8"/>
  </w:num>
  <w:num w:numId="17" w16cid:durableId="19819929">
    <w:abstractNumId w:val="0"/>
  </w:num>
  <w:num w:numId="18" w16cid:durableId="276527484">
    <w:abstractNumId w:val="18"/>
  </w:num>
  <w:num w:numId="19" w16cid:durableId="645864529">
    <w:abstractNumId w:val="5"/>
  </w:num>
  <w:num w:numId="20" w16cid:durableId="748230202">
    <w:abstractNumId w:val="4"/>
  </w:num>
  <w:num w:numId="21" w16cid:durableId="351423445">
    <w:abstractNumId w:val="1"/>
  </w:num>
  <w:num w:numId="22" w16cid:durableId="118769111">
    <w:abstractNumId w:val="13"/>
  </w:num>
  <w:num w:numId="23" w16cid:durableId="977565358">
    <w:abstractNumId w:val="11"/>
  </w:num>
  <w:num w:numId="24" w16cid:durableId="263154081">
    <w:abstractNumId w:val="10"/>
  </w:num>
  <w:num w:numId="25" w16cid:durableId="1746612364">
    <w:abstractNumId w:val="9"/>
  </w:num>
  <w:num w:numId="26" w16cid:durableId="17850326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CD"/>
    <w:rsid w:val="00012B83"/>
    <w:rsid w:val="00013114"/>
    <w:rsid w:val="00015A59"/>
    <w:rsid w:val="00022C70"/>
    <w:rsid w:val="000432C4"/>
    <w:rsid w:val="00066D1C"/>
    <w:rsid w:val="00073CCA"/>
    <w:rsid w:val="000A0839"/>
    <w:rsid w:val="000A230D"/>
    <w:rsid w:val="000E11F9"/>
    <w:rsid w:val="000E5613"/>
    <w:rsid w:val="00152AB1"/>
    <w:rsid w:val="00182441"/>
    <w:rsid w:val="001E010B"/>
    <w:rsid w:val="001E2C0C"/>
    <w:rsid w:val="001E658F"/>
    <w:rsid w:val="00213008"/>
    <w:rsid w:val="002267D3"/>
    <w:rsid w:val="002545FB"/>
    <w:rsid w:val="00256B4F"/>
    <w:rsid w:val="0029722F"/>
    <w:rsid w:val="0030116B"/>
    <w:rsid w:val="00304C9D"/>
    <w:rsid w:val="0030645C"/>
    <w:rsid w:val="00334707"/>
    <w:rsid w:val="00351DA4"/>
    <w:rsid w:val="003539D7"/>
    <w:rsid w:val="003551CE"/>
    <w:rsid w:val="00371CD4"/>
    <w:rsid w:val="00384DD3"/>
    <w:rsid w:val="00396BCD"/>
    <w:rsid w:val="003A6240"/>
    <w:rsid w:val="003B2109"/>
    <w:rsid w:val="003B6E81"/>
    <w:rsid w:val="003C4425"/>
    <w:rsid w:val="00400CA5"/>
    <w:rsid w:val="00401495"/>
    <w:rsid w:val="00431C38"/>
    <w:rsid w:val="004509B8"/>
    <w:rsid w:val="0047006F"/>
    <w:rsid w:val="00472E55"/>
    <w:rsid w:val="00487982"/>
    <w:rsid w:val="004904AE"/>
    <w:rsid w:val="004962CA"/>
    <w:rsid w:val="004A00EE"/>
    <w:rsid w:val="004B5822"/>
    <w:rsid w:val="004F5FC1"/>
    <w:rsid w:val="00517A99"/>
    <w:rsid w:val="005265B3"/>
    <w:rsid w:val="00535993"/>
    <w:rsid w:val="005E001A"/>
    <w:rsid w:val="006173BE"/>
    <w:rsid w:val="00692869"/>
    <w:rsid w:val="006C17A5"/>
    <w:rsid w:val="006F0FB7"/>
    <w:rsid w:val="007A2342"/>
    <w:rsid w:val="007A47A7"/>
    <w:rsid w:val="007A61DE"/>
    <w:rsid w:val="007B4A63"/>
    <w:rsid w:val="00813DDD"/>
    <w:rsid w:val="00824487"/>
    <w:rsid w:val="00851A23"/>
    <w:rsid w:val="0086682B"/>
    <w:rsid w:val="00880F5B"/>
    <w:rsid w:val="00895FB4"/>
    <w:rsid w:val="008F536C"/>
    <w:rsid w:val="00921A4B"/>
    <w:rsid w:val="00934FC3"/>
    <w:rsid w:val="00942969"/>
    <w:rsid w:val="00954DD0"/>
    <w:rsid w:val="00966C1F"/>
    <w:rsid w:val="009D5023"/>
    <w:rsid w:val="009F246D"/>
    <w:rsid w:val="00A00A7E"/>
    <w:rsid w:val="00A64F4A"/>
    <w:rsid w:val="00A7382F"/>
    <w:rsid w:val="00A920A1"/>
    <w:rsid w:val="00B22BC5"/>
    <w:rsid w:val="00B3666A"/>
    <w:rsid w:val="00B60D0D"/>
    <w:rsid w:val="00B6702B"/>
    <w:rsid w:val="00B87905"/>
    <w:rsid w:val="00B95E6B"/>
    <w:rsid w:val="00BD29EC"/>
    <w:rsid w:val="00C11BB6"/>
    <w:rsid w:val="00C36DAE"/>
    <w:rsid w:val="00C523EF"/>
    <w:rsid w:val="00C8221D"/>
    <w:rsid w:val="00C912E1"/>
    <w:rsid w:val="00C94618"/>
    <w:rsid w:val="00CA1AB3"/>
    <w:rsid w:val="00CD50D5"/>
    <w:rsid w:val="00CE601D"/>
    <w:rsid w:val="00D037DF"/>
    <w:rsid w:val="00D12BFE"/>
    <w:rsid w:val="00D137E8"/>
    <w:rsid w:val="00D24776"/>
    <w:rsid w:val="00D31BF6"/>
    <w:rsid w:val="00D43F24"/>
    <w:rsid w:val="00D7507C"/>
    <w:rsid w:val="00D92867"/>
    <w:rsid w:val="00DB7618"/>
    <w:rsid w:val="00DD18EC"/>
    <w:rsid w:val="00DD59C1"/>
    <w:rsid w:val="00E2729B"/>
    <w:rsid w:val="00E964B7"/>
    <w:rsid w:val="00EC6FB3"/>
    <w:rsid w:val="00EE30F0"/>
    <w:rsid w:val="00F26165"/>
    <w:rsid w:val="00F4024D"/>
    <w:rsid w:val="00F40279"/>
    <w:rsid w:val="00F728E6"/>
    <w:rsid w:val="00F94A51"/>
    <w:rsid w:val="00F9558D"/>
    <w:rsid w:val="00FC6B3D"/>
    <w:rsid w:val="00FE5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7905"/>
    <w:pPr>
      <w:keepNext/>
      <w:jc w:val="center"/>
      <w:outlineLvl w:val="0"/>
    </w:pPr>
    <w:rPr>
      <w:rFonts w:ascii="Arial" w:hAnsi="Arial" w:cs="Arial"/>
      <w:b/>
      <w:bCs/>
      <w:u w:val="single"/>
    </w:rPr>
  </w:style>
  <w:style w:type="paragraph" w:styleId="Heading2">
    <w:name w:val="heading 2"/>
    <w:basedOn w:val="Normal"/>
    <w:next w:val="Normal"/>
    <w:link w:val="Heading2Char"/>
    <w:unhideWhenUsed/>
    <w:qFormat/>
    <w:rsid w:val="00B87905"/>
    <w:pPr>
      <w:keepNext/>
      <w:ind w:right="-694"/>
      <w:outlineLvl w:val="1"/>
    </w:pPr>
    <w:rPr>
      <w:rFonts w:ascii="Arial" w:hAnsi="Arial" w:cs="Arial"/>
      <w:b/>
      <w:bCs/>
      <w:u w:val="single"/>
    </w:rPr>
  </w:style>
  <w:style w:type="paragraph" w:styleId="Heading3">
    <w:name w:val="heading 3"/>
    <w:basedOn w:val="Normal"/>
    <w:next w:val="Normal"/>
    <w:link w:val="Heading3Char"/>
    <w:uiPriority w:val="9"/>
    <w:semiHidden/>
    <w:unhideWhenUsed/>
    <w:qFormat/>
    <w:rsid w:val="00CD50D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character" w:customStyle="1" w:styleId="Heading1Char">
    <w:name w:val="Heading 1 Char"/>
    <w:basedOn w:val="DefaultParagraphFont"/>
    <w:link w:val="Heading1"/>
    <w:rsid w:val="00B87905"/>
    <w:rPr>
      <w:rFonts w:ascii="Arial" w:eastAsia="Times New Roman" w:hAnsi="Arial" w:cs="Arial"/>
      <w:b/>
      <w:bCs/>
      <w:sz w:val="24"/>
      <w:szCs w:val="24"/>
      <w:u w:val="single"/>
    </w:rPr>
  </w:style>
  <w:style w:type="character" w:customStyle="1" w:styleId="Heading2Char">
    <w:name w:val="Heading 2 Char"/>
    <w:basedOn w:val="DefaultParagraphFont"/>
    <w:link w:val="Heading2"/>
    <w:rsid w:val="00B87905"/>
    <w:rPr>
      <w:rFonts w:ascii="Arial" w:eastAsia="Times New Roman" w:hAnsi="Arial" w:cs="Arial"/>
      <w:b/>
      <w:bCs/>
      <w:sz w:val="24"/>
      <w:szCs w:val="24"/>
      <w:u w:val="single"/>
    </w:rPr>
  </w:style>
  <w:style w:type="paragraph" w:styleId="BlockText">
    <w:name w:val="Block Text"/>
    <w:basedOn w:val="Normal"/>
    <w:unhideWhenUsed/>
    <w:rsid w:val="00B87905"/>
    <w:pPr>
      <w:tabs>
        <w:tab w:val="left" w:pos="900"/>
      </w:tabs>
      <w:ind w:left="900" w:right="-694" w:hanging="900"/>
    </w:pPr>
    <w:rPr>
      <w:rFonts w:ascii="Arial" w:hAnsi="Arial" w:cs="Arial"/>
    </w:rPr>
  </w:style>
  <w:style w:type="paragraph" w:styleId="ListParagraph">
    <w:name w:val="List Paragraph"/>
    <w:basedOn w:val="Normal"/>
    <w:uiPriority w:val="34"/>
    <w:qFormat/>
    <w:rsid w:val="00B87905"/>
    <w:pPr>
      <w:ind w:left="720"/>
      <w:contextualSpacing/>
    </w:pPr>
  </w:style>
  <w:style w:type="paragraph" w:styleId="BalloonText">
    <w:name w:val="Balloon Text"/>
    <w:basedOn w:val="Normal"/>
    <w:link w:val="BalloonTextChar"/>
    <w:uiPriority w:val="99"/>
    <w:semiHidden/>
    <w:unhideWhenUsed/>
    <w:rsid w:val="003551CE"/>
    <w:rPr>
      <w:rFonts w:ascii="Tahoma" w:hAnsi="Tahoma" w:cs="Tahoma"/>
      <w:sz w:val="16"/>
      <w:szCs w:val="16"/>
    </w:rPr>
  </w:style>
  <w:style w:type="character" w:customStyle="1" w:styleId="BalloonTextChar">
    <w:name w:val="Balloon Text Char"/>
    <w:basedOn w:val="DefaultParagraphFont"/>
    <w:link w:val="BalloonText"/>
    <w:uiPriority w:val="99"/>
    <w:semiHidden/>
    <w:rsid w:val="003551CE"/>
    <w:rPr>
      <w:rFonts w:ascii="Tahoma" w:eastAsia="Times New Roman" w:hAnsi="Tahoma" w:cs="Tahoma"/>
      <w:sz w:val="16"/>
      <w:szCs w:val="16"/>
    </w:rPr>
  </w:style>
  <w:style w:type="table" w:styleId="TableGrid">
    <w:name w:val="Table Grid"/>
    <w:basedOn w:val="TableNormal"/>
    <w:uiPriority w:val="59"/>
    <w:rsid w:val="0035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4FC3"/>
    <w:rPr>
      <w:sz w:val="16"/>
      <w:szCs w:val="16"/>
    </w:rPr>
  </w:style>
  <w:style w:type="paragraph" w:styleId="CommentText">
    <w:name w:val="annotation text"/>
    <w:basedOn w:val="Normal"/>
    <w:link w:val="CommentTextChar"/>
    <w:uiPriority w:val="99"/>
    <w:semiHidden/>
    <w:unhideWhenUsed/>
    <w:rsid w:val="00934FC3"/>
    <w:rPr>
      <w:sz w:val="20"/>
      <w:szCs w:val="20"/>
    </w:rPr>
  </w:style>
  <w:style w:type="character" w:customStyle="1" w:styleId="CommentTextChar">
    <w:name w:val="Comment Text Char"/>
    <w:basedOn w:val="DefaultParagraphFont"/>
    <w:link w:val="CommentText"/>
    <w:uiPriority w:val="99"/>
    <w:semiHidden/>
    <w:rsid w:val="00934F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4FC3"/>
    <w:rPr>
      <w:b/>
      <w:bCs/>
    </w:rPr>
  </w:style>
  <w:style w:type="character" w:customStyle="1" w:styleId="CommentSubjectChar">
    <w:name w:val="Comment Subject Char"/>
    <w:basedOn w:val="CommentTextChar"/>
    <w:link w:val="CommentSubject"/>
    <w:uiPriority w:val="99"/>
    <w:semiHidden/>
    <w:rsid w:val="00934FC3"/>
    <w:rPr>
      <w:rFonts w:ascii="Times New Roman" w:eastAsia="Times New Roman" w:hAnsi="Times New Roman" w:cs="Times New Roman"/>
      <w:b/>
      <w:bCs/>
      <w:sz w:val="20"/>
      <w:szCs w:val="20"/>
    </w:rPr>
  </w:style>
  <w:style w:type="paragraph" w:styleId="Revision">
    <w:name w:val="Revision"/>
    <w:hidden/>
    <w:uiPriority w:val="99"/>
    <w:semiHidden/>
    <w:rsid w:val="00DD59C1"/>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D50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35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612B1FA27FBC4BBD7F9E74610FB4CC" ma:contentTypeVersion="17" ma:contentTypeDescription="Create a new document." ma:contentTypeScope="" ma:versionID="272e75bb1fdee8d084fa5a05d4c74d96">
  <xsd:schema xmlns:xsd="http://www.w3.org/2001/XMLSchema" xmlns:xs="http://www.w3.org/2001/XMLSchema" xmlns:p="http://schemas.microsoft.com/office/2006/metadata/properties" xmlns:ns2="cab33a36-dafe-462e-aa99-e381a0e3ff93" xmlns:ns3="edc2f0c9-adcf-47b1-9b5e-b9f8cd4f771f" targetNamespace="http://schemas.microsoft.com/office/2006/metadata/properties" ma:root="true" ma:fieldsID="54fc068d12384bde9851a5eb3e8c3e2f" ns2:_="" ns3:_="">
    <xsd:import namespace="cab33a36-dafe-462e-aa99-e381a0e3ff93"/>
    <xsd:import namespace="edc2f0c9-adcf-47b1-9b5e-b9f8cd4f77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3a36-dafe-462e-aa99-e381a0e3f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2f0c9-adcf-47b1-9b5e-b9f8cd4f77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cb005e0-73d4-43e3-a87b-4d49ff272654}" ma:internalName="TaxCatchAll" ma:showField="CatchAllData" ma:web="edc2f0c9-adcf-47b1-9b5e-b9f8cd4f7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dc2f0c9-adcf-47b1-9b5e-b9f8cd4f771f" xsi:nil="true"/>
    <lcf76f155ced4ddcb4097134ff3c332f xmlns="cab33a36-dafe-462e-aa99-e381a0e3ff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DC0322-1A23-4CF1-9B67-E5C6D1B3EDC7}">
  <ds:schemaRefs>
    <ds:schemaRef ds:uri="http://schemas.microsoft.com/sharepoint/v3/contenttype/forms"/>
  </ds:schemaRefs>
</ds:datastoreItem>
</file>

<file path=customXml/itemProps2.xml><?xml version="1.0" encoding="utf-8"?>
<ds:datastoreItem xmlns:ds="http://schemas.openxmlformats.org/officeDocument/2006/customXml" ds:itemID="{90BDDA1D-4D2E-4D3D-8786-7725C6AD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33a36-dafe-462e-aa99-e381a0e3ff93"/>
    <ds:schemaRef ds:uri="edc2f0c9-adcf-47b1-9b5e-b9f8cd4f7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F62DA-3095-4F33-B76B-D11D4F7F87AD}">
  <ds:schemaRefs>
    <ds:schemaRef ds:uri="http://schemas.openxmlformats.org/officeDocument/2006/bibliography"/>
  </ds:schemaRefs>
</ds:datastoreItem>
</file>

<file path=customXml/itemProps4.xml><?xml version="1.0" encoding="utf-8"?>
<ds:datastoreItem xmlns:ds="http://schemas.openxmlformats.org/officeDocument/2006/customXml" ds:itemID="{260CED2E-255E-46AD-8029-1BC46BF5C2AA}">
  <ds:schemaRefs>
    <ds:schemaRef ds:uri="http://schemas.microsoft.com/office/2006/metadata/properties"/>
    <ds:schemaRef ds:uri="http://schemas.microsoft.com/office/infopath/2007/PartnerControls"/>
    <ds:schemaRef ds:uri="edc2f0c9-adcf-47b1-9b5e-b9f8cd4f771f"/>
    <ds:schemaRef ds:uri="cab33a36-dafe-462e-aa99-e381a0e3ff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2023-05-25T14:05:00Z</dcterms:created>
  <dcterms:modified xsi:type="dcterms:W3CDTF">2024-05-07T06:30:00Z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0x010100F9612B1FA27FBC4BBD7F9E74610FB4CC</vt:lpwstr>
  </property>
</Properties>
</file>