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66586" w14:textId="77777777" w:rsidR="00CF5FA8" w:rsidRDefault="00EE5C74">
      <w:pPr>
        <w:spacing w:after="67" w:line="259" w:lineRule="auto"/>
        <w:ind w:left="0" w:right="0" w:firstLine="0"/>
        <w:jc w:val="left"/>
      </w:pPr>
      <w:r>
        <w:rPr>
          <w:b/>
          <w:color w:val="808080"/>
          <w:sz w:val="36"/>
        </w:rPr>
        <w:t xml:space="preserve">Job Description </w:t>
      </w:r>
    </w:p>
    <w:p w14:paraId="36D18718" w14:textId="77777777" w:rsidR="00CF5FA8" w:rsidRDefault="00EE5C74">
      <w:pPr>
        <w:spacing w:after="36" w:line="259" w:lineRule="auto"/>
        <w:ind w:left="0" w:right="0" w:firstLine="0"/>
        <w:jc w:val="left"/>
      </w:pPr>
      <w:r>
        <w:rPr>
          <w:b/>
          <w:color w:val="005596"/>
          <w:sz w:val="36"/>
        </w:rPr>
        <w:t>Development Management Manager</w:t>
      </w:r>
      <w:r>
        <w:rPr>
          <w:b/>
          <w:color w:val="525252"/>
          <w:sz w:val="36"/>
        </w:rPr>
        <w:t xml:space="preserve">  </w:t>
      </w:r>
    </w:p>
    <w:tbl>
      <w:tblPr>
        <w:tblStyle w:val="TableGrid"/>
        <w:tblW w:w="7993" w:type="dxa"/>
        <w:tblInd w:w="0" w:type="dxa"/>
        <w:tblLook w:val="04A0" w:firstRow="1" w:lastRow="0" w:firstColumn="1" w:lastColumn="0" w:noHBand="0" w:noVBand="1"/>
      </w:tblPr>
      <w:tblGrid>
        <w:gridCol w:w="2160"/>
        <w:gridCol w:w="5833"/>
      </w:tblGrid>
      <w:tr w:rsidR="00616477" w:rsidRPr="00616477" w14:paraId="30561F19" w14:textId="77777777">
        <w:trPr>
          <w:trHeight w:val="284"/>
        </w:trPr>
        <w:tc>
          <w:tcPr>
            <w:tcW w:w="2160" w:type="dxa"/>
            <w:tcBorders>
              <w:top w:val="nil"/>
              <w:left w:val="nil"/>
              <w:bottom w:val="nil"/>
              <w:right w:val="nil"/>
            </w:tcBorders>
          </w:tcPr>
          <w:p w14:paraId="1F386D27" w14:textId="77777777" w:rsidR="00CF5FA8" w:rsidRPr="00616477" w:rsidRDefault="00EE5C74">
            <w:pPr>
              <w:spacing w:after="0" w:line="259" w:lineRule="auto"/>
              <w:ind w:left="0" w:right="0" w:firstLine="0"/>
              <w:jc w:val="left"/>
              <w:rPr>
                <w:color w:val="auto"/>
              </w:rPr>
            </w:pPr>
            <w:r w:rsidRPr="00616477">
              <w:rPr>
                <w:b/>
                <w:color w:val="auto"/>
              </w:rPr>
              <w:t>Role Profile</w:t>
            </w:r>
            <w:r w:rsidRPr="00616477">
              <w:rPr>
                <w:color w:val="auto"/>
              </w:rPr>
              <w:t xml:space="preserve">  </w:t>
            </w:r>
          </w:p>
        </w:tc>
        <w:tc>
          <w:tcPr>
            <w:tcW w:w="5832" w:type="dxa"/>
            <w:tcBorders>
              <w:top w:val="nil"/>
              <w:left w:val="nil"/>
              <w:bottom w:val="nil"/>
              <w:right w:val="nil"/>
            </w:tcBorders>
          </w:tcPr>
          <w:p w14:paraId="52C024F1" w14:textId="77777777" w:rsidR="00CF5FA8" w:rsidRPr="00616477" w:rsidRDefault="00EE5C74">
            <w:pPr>
              <w:spacing w:after="0" w:line="259" w:lineRule="auto"/>
              <w:ind w:left="0" w:right="0" w:firstLine="0"/>
              <w:jc w:val="left"/>
              <w:rPr>
                <w:color w:val="auto"/>
              </w:rPr>
            </w:pPr>
            <w:r w:rsidRPr="00616477">
              <w:rPr>
                <w:color w:val="auto"/>
              </w:rPr>
              <w:t xml:space="preserve">Leadership Grade Band N </w:t>
            </w:r>
          </w:p>
        </w:tc>
      </w:tr>
      <w:tr w:rsidR="00616477" w:rsidRPr="00616477" w14:paraId="7793F9E1" w14:textId="77777777">
        <w:trPr>
          <w:trHeight w:val="300"/>
        </w:trPr>
        <w:tc>
          <w:tcPr>
            <w:tcW w:w="2160" w:type="dxa"/>
            <w:tcBorders>
              <w:top w:val="nil"/>
              <w:left w:val="nil"/>
              <w:bottom w:val="nil"/>
              <w:right w:val="nil"/>
            </w:tcBorders>
          </w:tcPr>
          <w:p w14:paraId="72F3CAFC" w14:textId="77777777" w:rsidR="00CF5FA8" w:rsidRPr="00616477" w:rsidRDefault="00EE5C74">
            <w:pPr>
              <w:spacing w:after="0" w:line="259" w:lineRule="auto"/>
              <w:ind w:left="0" w:right="0" w:firstLine="0"/>
              <w:jc w:val="left"/>
              <w:rPr>
                <w:color w:val="auto"/>
              </w:rPr>
            </w:pPr>
            <w:r w:rsidRPr="00616477">
              <w:rPr>
                <w:b/>
                <w:color w:val="auto"/>
              </w:rPr>
              <w:t>Service/Team</w:t>
            </w:r>
            <w:r w:rsidRPr="00616477">
              <w:rPr>
                <w:color w:val="auto"/>
              </w:rPr>
              <w:t xml:space="preserve"> </w:t>
            </w:r>
          </w:p>
        </w:tc>
        <w:tc>
          <w:tcPr>
            <w:tcW w:w="5832" w:type="dxa"/>
            <w:tcBorders>
              <w:top w:val="nil"/>
              <w:left w:val="nil"/>
              <w:bottom w:val="nil"/>
              <w:right w:val="nil"/>
            </w:tcBorders>
          </w:tcPr>
          <w:p w14:paraId="0DBF1BA3" w14:textId="66F90B1B" w:rsidR="00CF5FA8" w:rsidRPr="00616477" w:rsidRDefault="00C35356">
            <w:pPr>
              <w:spacing w:after="0" w:line="259" w:lineRule="auto"/>
              <w:ind w:left="0" w:right="0" w:firstLine="0"/>
              <w:jc w:val="left"/>
              <w:rPr>
                <w:color w:val="auto"/>
              </w:rPr>
            </w:pPr>
            <w:r w:rsidRPr="00616477">
              <w:rPr>
                <w:color w:val="auto"/>
              </w:rPr>
              <w:t>Planning and Destination</w:t>
            </w:r>
          </w:p>
        </w:tc>
      </w:tr>
      <w:tr w:rsidR="00616477" w:rsidRPr="00616477" w14:paraId="5AC68D60" w14:textId="77777777">
        <w:trPr>
          <w:trHeight w:val="300"/>
        </w:trPr>
        <w:tc>
          <w:tcPr>
            <w:tcW w:w="2160" w:type="dxa"/>
            <w:tcBorders>
              <w:top w:val="nil"/>
              <w:left w:val="nil"/>
              <w:bottom w:val="nil"/>
              <w:right w:val="nil"/>
            </w:tcBorders>
          </w:tcPr>
          <w:p w14:paraId="02E61963" w14:textId="77777777" w:rsidR="00CF5FA8" w:rsidRPr="00616477" w:rsidRDefault="00EE5C74">
            <w:pPr>
              <w:spacing w:after="0" w:line="259" w:lineRule="auto"/>
              <w:ind w:left="0" w:right="0" w:firstLine="0"/>
              <w:jc w:val="left"/>
              <w:rPr>
                <w:color w:val="auto"/>
              </w:rPr>
            </w:pPr>
            <w:r w:rsidRPr="00616477">
              <w:rPr>
                <w:b/>
                <w:color w:val="auto"/>
              </w:rPr>
              <w:t>Reports to</w:t>
            </w:r>
            <w:r w:rsidRPr="00616477">
              <w:rPr>
                <w:color w:val="auto"/>
              </w:rPr>
              <w:t xml:space="preserve">  </w:t>
            </w:r>
          </w:p>
        </w:tc>
        <w:tc>
          <w:tcPr>
            <w:tcW w:w="5832" w:type="dxa"/>
            <w:tcBorders>
              <w:top w:val="nil"/>
              <w:left w:val="nil"/>
              <w:bottom w:val="nil"/>
              <w:right w:val="nil"/>
            </w:tcBorders>
          </w:tcPr>
          <w:p w14:paraId="5068AD20" w14:textId="01B562CC" w:rsidR="00CF5FA8" w:rsidRPr="00616477" w:rsidRDefault="00EE5C74">
            <w:pPr>
              <w:spacing w:after="0" w:line="259" w:lineRule="auto"/>
              <w:ind w:left="0" w:right="0" w:firstLine="0"/>
              <w:jc w:val="left"/>
              <w:rPr>
                <w:color w:val="auto"/>
              </w:rPr>
            </w:pPr>
            <w:r w:rsidRPr="00616477">
              <w:rPr>
                <w:color w:val="auto"/>
              </w:rPr>
              <w:t xml:space="preserve">Head of Planning </w:t>
            </w:r>
            <w:r w:rsidR="00C35356" w:rsidRPr="00616477">
              <w:rPr>
                <w:color w:val="auto"/>
              </w:rPr>
              <w:t>Operations</w:t>
            </w:r>
            <w:r w:rsidRPr="00616477">
              <w:rPr>
                <w:color w:val="auto"/>
              </w:rPr>
              <w:t xml:space="preserve"> </w:t>
            </w:r>
          </w:p>
        </w:tc>
      </w:tr>
      <w:tr w:rsidR="00616477" w:rsidRPr="00616477" w14:paraId="4DB300B5" w14:textId="77777777">
        <w:trPr>
          <w:trHeight w:val="300"/>
        </w:trPr>
        <w:tc>
          <w:tcPr>
            <w:tcW w:w="2160" w:type="dxa"/>
            <w:tcBorders>
              <w:top w:val="nil"/>
              <w:left w:val="nil"/>
              <w:bottom w:val="nil"/>
              <w:right w:val="nil"/>
            </w:tcBorders>
          </w:tcPr>
          <w:p w14:paraId="0E2A8A2C" w14:textId="77777777" w:rsidR="00CF5FA8" w:rsidRPr="00616477" w:rsidRDefault="00EE5C74">
            <w:pPr>
              <w:spacing w:after="0" w:line="259" w:lineRule="auto"/>
              <w:ind w:left="0" w:right="0" w:firstLine="0"/>
              <w:jc w:val="left"/>
              <w:rPr>
                <w:color w:val="auto"/>
              </w:rPr>
            </w:pPr>
            <w:r w:rsidRPr="00616477">
              <w:rPr>
                <w:b/>
                <w:color w:val="auto"/>
              </w:rPr>
              <w:t>Responsible for</w:t>
            </w:r>
            <w:r w:rsidRPr="00616477">
              <w:rPr>
                <w:color w:val="auto"/>
              </w:rPr>
              <w:t xml:space="preserve"> </w:t>
            </w:r>
          </w:p>
        </w:tc>
        <w:tc>
          <w:tcPr>
            <w:tcW w:w="5832" w:type="dxa"/>
            <w:tcBorders>
              <w:top w:val="nil"/>
              <w:left w:val="nil"/>
              <w:bottom w:val="nil"/>
              <w:right w:val="nil"/>
            </w:tcBorders>
          </w:tcPr>
          <w:p w14:paraId="11037BD9" w14:textId="77777777" w:rsidR="00CF5FA8" w:rsidRPr="00616477" w:rsidRDefault="00EE5C74">
            <w:pPr>
              <w:spacing w:after="0" w:line="259" w:lineRule="auto"/>
              <w:ind w:left="0" w:right="0" w:firstLine="0"/>
              <w:rPr>
                <w:color w:val="auto"/>
              </w:rPr>
            </w:pPr>
            <w:r w:rsidRPr="00616477">
              <w:rPr>
                <w:color w:val="auto"/>
              </w:rPr>
              <w:t xml:space="preserve">circa 35 across a range of professional areas of work   </w:t>
            </w:r>
          </w:p>
        </w:tc>
      </w:tr>
      <w:tr w:rsidR="00616477" w:rsidRPr="00616477" w14:paraId="578CACE1" w14:textId="77777777">
        <w:trPr>
          <w:trHeight w:val="300"/>
        </w:trPr>
        <w:tc>
          <w:tcPr>
            <w:tcW w:w="2160" w:type="dxa"/>
            <w:tcBorders>
              <w:top w:val="nil"/>
              <w:left w:val="nil"/>
              <w:bottom w:val="nil"/>
              <w:right w:val="nil"/>
            </w:tcBorders>
          </w:tcPr>
          <w:p w14:paraId="672F0787" w14:textId="77777777" w:rsidR="00CF5FA8" w:rsidRPr="00616477" w:rsidRDefault="00EE5C74">
            <w:pPr>
              <w:spacing w:after="0" w:line="259" w:lineRule="auto"/>
              <w:ind w:left="0" w:right="0" w:firstLine="0"/>
              <w:jc w:val="left"/>
              <w:rPr>
                <w:color w:val="auto"/>
              </w:rPr>
            </w:pPr>
            <w:r w:rsidRPr="00616477">
              <w:rPr>
                <w:b/>
                <w:color w:val="auto"/>
              </w:rPr>
              <w:t>Number of posts</w:t>
            </w:r>
            <w:r w:rsidRPr="00616477">
              <w:rPr>
                <w:color w:val="auto"/>
              </w:rPr>
              <w:t xml:space="preserve"> </w:t>
            </w:r>
          </w:p>
        </w:tc>
        <w:tc>
          <w:tcPr>
            <w:tcW w:w="5832" w:type="dxa"/>
            <w:tcBorders>
              <w:top w:val="nil"/>
              <w:left w:val="nil"/>
              <w:bottom w:val="nil"/>
              <w:right w:val="nil"/>
            </w:tcBorders>
          </w:tcPr>
          <w:p w14:paraId="1240B5D7" w14:textId="1A921966" w:rsidR="00CF5FA8" w:rsidRPr="00616477" w:rsidRDefault="009A0C69">
            <w:pPr>
              <w:spacing w:after="0" w:line="259" w:lineRule="auto"/>
              <w:ind w:left="0" w:right="0" w:firstLine="0"/>
              <w:jc w:val="left"/>
              <w:rPr>
                <w:strike/>
                <w:color w:val="auto"/>
              </w:rPr>
            </w:pPr>
            <w:r w:rsidRPr="00616477">
              <w:rPr>
                <w:color w:val="auto"/>
              </w:rPr>
              <w:t>2</w:t>
            </w:r>
          </w:p>
        </w:tc>
      </w:tr>
      <w:tr w:rsidR="00616477" w:rsidRPr="00616477" w14:paraId="3AC14352" w14:textId="77777777">
        <w:trPr>
          <w:trHeight w:val="284"/>
        </w:trPr>
        <w:tc>
          <w:tcPr>
            <w:tcW w:w="2160" w:type="dxa"/>
            <w:tcBorders>
              <w:top w:val="nil"/>
              <w:left w:val="nil"/>
              <w:bottom w:val="nil"/>
              <w:right w:val="nil"/>
            </w:tcBorders>
          </w:tcPr>
          <w:p w14:paraId="4AD12148" w14:textId="77777777" w:rsidR="00CF5FA8" w:rsidRPr="00616477" w:rsidRDefault="00EE5C74">
            <w:pPr>
              <w:spacing w:after="0" w:line="259" w:lineRule="auto"/>
              <w:ind w:left="0" w:right="0" w:firstLine="0"/>
              <w:jc w:val="left"/>
              <w:rPr>
                <w:color w:val="auto"/>
              </w:rPr>
            </w:pPr>
            <w:r w:rsidRPr="00616477">
              <w:rPr>
                <w:b/>
                <w:color w:val="auto"/>
              </w:rPr>
              <w:t>Post number</w:t>
            </w:r>
            <w:r w:rsidRPr="00616477">
              <w:rPr>
                <w:color w:val="auto"/>
              </w:rPr>
              <w:t xml:space="preserve"> </w:t>
            </w:r>
          </w:p>
        </w:tc>
        <w:tc>
          <w:tcPr>
            <w:tcW w:w="5832" w:type="dxa"/>
            <w:tcBorders>
              <w:top w:val="nil"/>
              <w:left w:val="nil"/>
              <w:bottom w:val="nil"/>
              <w:right w:val="nil"/>
            </w:tcBorders>
          </w:tcPr>
          <w:p w14:paraId="53F6B66D" w14:textId="43723333" w:rsidR="00CF5FA8" w:rsidRPr="00616477" w:rsidRDefault="005579FF">
            <w:pPr>
              <w:spacing w:after="0" w:line="259" w:lineRule="auto"/>
              <w:ind w:left="0" w:right="0" w:firstLine="0"/>
              <w:jc w:val="left"/>
              <w:rPr>
                <w:color w:val="auto"/>
              </w:rPr>
            </w:pPr>
            <w:r w:rsidRPr="00616477">
              <w:rPr>
                <w:color w:val="auto"/>
              </w:rPr>
              <w:t>100025</w:t>
            </w:r>
          </w:p>
        </w:tc>
      </w:tr>
    </w:tbl>
    <w:p w14:paraId="234084D2" w14:textId="77777777" w:rsidR="00CF5FA8" w:rsidRPr="00616477" w:rsidRDefault="00EE5C74">
      <w:pPr>
        <w:spacing w:after="326" w:line="259" w:lineRule="auto"/>
        <w:ind w:left="0" w:right="0" w:firstLine="0"/>
        <w:jc w:val="left"/>
        <w:rPr>
          <w:color w:val="auto"/>
        </w:rPr>
      </w:pPr>
      <w:r w:rsidRPr="00616477">
        <w:rPr>
          <w:b/>
          <w:color w:val="auto"/>
          <w:sz w:val="28"/>
        </w:rPr>
        <w:t xml:space="preserve"> </w:t>
      </w:r>
    </w:p>
    <w:p w14:paraId="7D343292" w14:textId="77777777" w:rsidR="00CF5FA8" w:rsidRPr="00616477" w:rsidRDefault="00EE5C74">
      <w:pPr>
        <w:shd w:val="clear" w:color="auto" w:fill="D9D9D9"/>
        <w:spacing w:after="217" w:line="240" w:lineRule="auto"/>
        <w:ind w:left="336" w:right="0" w:firstLine="0"/>
        <w:jc w:val="left"/>
        <w:rPr>
          <w:color w:val="auto"/>
        </w:rPr>
      </w:pPr>
      <w:r w:rsidRPr="00616477">
        <w:rPr>
          <w:b/>
          <w:color w:val="auto"/>
        </w:rPr>
        <w:t xml:space="preserve">My job improves the quality of life for the people of Bournemouth, Christchurch, and Poole, by leading in ensuring that development initiatives are delivered in a way that meets both the planning related aspirations of the Council while they comply with national and local requirements. </w:t>
      </w:r>
    </w:p>
    <w:p w14:paraId="5684F36A" w14:textId="77777777" w:rsidR="00CF5FA8" w:rsidRPr="00616477" w:rsidRDefault="00EE5C74">
      <w:pPr>
        <w:spacing w:after="0" w:line="259" w:lineRule="auto"/>
        <w:ind w:left="0" w:right="0" w:firstLine="0"/>
        <w:jc w:val="left"/>
        <w:rPr>
          <w:color w:val="auto"/>
        </w:rPr>
      </w:pPr>
      <w:r w:rsidRPr="00616477">
        <w:rPr>
          <w:b/>
          <w:color w:val="auto"/>
        </w:rPr>
        <w:t xml:space="preserve"> </w:t>
      </w:r>
    </w:p>
    <w:p w14:paraId="457B0465" w14:textId="77777777" w:rsidR="00CF5FA8" w:rsidRPr="00616477" w:rsidRDefault="00EE5C74">
      <w:pPr>
        <w:pStyle w:val="Heading1"/>
        <w:ind w:left="-5"/>
        <w:rPr>
          <w:color w:val="auto"/>
        </w:rPr>
      </w:pPr>
      <w:r w:rsidRPr="00616477">
        <w:rPr>
          <w:color w:val="auto"/>
        </w:rPr>
        <w:t xml:space="preserve">Job Overview </w:t>
      </w:r>
    </w:p>
    <w:p w14:paraId="1B647D32" w14:textId="77777777" w:rsidR="00CF5FA8" w:rsidRPr="00616477" w:rsidRDefault="00EE5C74">
      <w:pPr>
        <w:ind w:left="0" w:right="0" w:firstLine="0"/>
        <w:rPr>
          <w:color w:val="auto"/>
        </w:rPr>
      </w:pPr>
      <w:r w:rsidRPr="00616477">
        <w:rPr>
          <w:color w:val="auto"/>
        </w:rPr>
        <w:t xml:space="preserve">To lead and develop the delivery of development ensuring all impacts are mitigated sufficiently and that works are carried out in accordance with the Council’s policies, planning and highway law. To provide technical expertise, where required, to the Transportation and Economic Development Teams and other Council Services as required. </w:t>
      </w:r>
    </w:p>
    <w:p w14:paraId="7923AD38" w14:textId="77777777" w:rsidR="00CF5FA8" w:rsidRPr="00616477" w:rsidRDefault="00EE5C74">
      <w:pPr>
        <w:spacing w:after="115" w:line="259" w:lineRule="auto"/>
        <w:ind w:left="0" w:right="0" w:firstLine="0"/>
        <w:jc w:val="left"/>
        <w:rPr>
          <w:color w:val="auto"/>
        </w:rPr>
      </w:pPr>
      <w:r w:rsidRPr="00616477">
        <w:rPr>
          <w:b/>
          <w:color w:val="auto"/>
        </w:rPr>
        <w:t xml:space="preserve"> </w:t>
      </w:r>
    </w:p>
    <w:p w14:paraId="68B9372D" w14:textId="77777777" w:rsidR="00CF5FA8" w:rsidRPr="00616477" w:rsidRDefault="00EE5C74">
      <w:pPr>
        <w:pStyle w:val="Heading1"/>
        <w:ind w:left="-5"/>
        <w:rPr>
          <w:color w:val="auto"/>
        </w:rPr>
      </w:pPr>
      <w:r w:rsidRPr="00616477">
        <w:rPr>
          <w:color w:val="auto"/>
        </w:rPr>
        <w:t xml:space="preserve">Key Responsibilities </w:t>
      </w:r>
    </w:p>
    <w:p w14:paraId="2486A0AD" w14:textId="77777777" w:rsidR="00CF5FA8" w:rsidRPr="00616477" w:rsidRDefault="00EE5C74">
      <w:pPr>
        <w:numPr>
          <w:ilvl w:val="0"/>
          <w:numId w:val="1"/>
        </w:numPr>
        <w:ind w:right="0"/>
        <w:rPr>
          <w:color w:val="auto"/>
        </w:rPr>
      </w:pPr>
      <w:r w:rsidRPr="00616477">
        <w:rPr>
          <w:color w:val="auto"/>
        </w:rPr>
        <w:t xml:space="preserve">To efficiently lead in and develop the service provision of the Development Management   Team for BCP to ensure advice is provided to the council in accordance with statutory, national and local requirements. </w:t>
      </w:r>
    </w:p>
    <w:p w14:paraId="5BCED2D4" w14:textId="501A3C0B" w:rsidR="00CF5FA8" w:rsidRPr="00616477" w:rsidRDefault="00EE5C74">
      <w:pPr>
        <w:numPr>
          <w:ilvl w:val="0"/>
          <w:numId w:val="1"/>
        </w:numPr>
        <w:ind w:right="0"/>
        <w:rPr>
          <w:color w:val="auto"/>
        </w:rPr>
      </w:pPr>
      <w:r w:rsidRPr="00616477">
        <w:rPr>
          <w:color w:val="auto"/>
        </w:rPr>
        <w:t xml:space="preserve">To lead in developing a quality resource to facilitate the needs of the Council and in line with the varying needs of its customers in close liaison with </w:t>
      </w:r>
      <w:r w:rsidR="00430F1E" w:rsidRPr="00616477">
        <w:rPr>
          <w:color w:val="auto"/>
        </w:rPr>
        <w:t>other Service</w:t>
      </w:r>
      <w:r w:rsidRPr="00616477">
        <w:rPr>
          <w:color w:val="auto"/>
        </w:rPr>
        <w:t xml:space="preserve"> Manager</w:t>
      </w:r>
      <w:r w:rsidR="00430F1E" w:rsidRPr="00616477">
        <w:rPr>
          <w:color w:val="auto"/>
        </w:rPr>
        <w:t>s</w:t>
      </w:r>
      <w:r w:rsidRPr="00616477">
        <w:rPr>
          <w:color w:val="auto"/>
        </w:rPr>
        <w:t xml:space="preserve">  </w:t>
      </w:r>
    </w:p>
    <w:p w14:paraId="287B01E2" w14:textId="77777777" w:rsidR="00CF5FA8" w:rsidRPr="00616477" w:rsidRDefault="00EE5C74">
      <w:pPr>
        <w:numPr>
          <w:ilvl w:val="0"/>
          <w:numId w:val="1"/>
        </w:numPr>
        <w:ind w:right="0"/>
        <w:rPr>
          <w:color w:val="auto"/>
        </w:rPr>
      </w:pPr>
      <w:r w:rsidRPr="00616477">
        <w:rPr>
          <w:color w:val="auto"/>
        </w:rPr>
        <w:t xml:space="preserve">To lead in developing the service, its business planning, policy, partnerships and procedures in line with developing customer needs </w:t>
      </w:r>
    </w:p>
    <w:p w14:paraId="1204000A" w14:textId="77777777" w:rsidR="00CF5FA8" w:rsidRPr="00616477" w:rsidRDefault="00EE5C74">
      <w:pPr>
        <w:numPr>
          <w:ilvl w:val="0"/>
          <w:numId w:val="1"/>
        </w:numPr>
        <w:ind w:right="0"/>
        <w:rPr>
          <w:color w:val="auto"/>
        </w:rPr>
      </w:pPr>
      <w:r w:rsidRPr="00616477">
        <w:rPr>
          <w:color w:val="auto"/>
        </w:rPr>
        <w:t xml:space="preserve">Proven skills in programme management and the ability to lead in a variety of projects to timescale at the same time. </w:t>
      </w:r>
    </w:p>
    <w:p w14:paraId="2490839A" w14:textId="77777777" w:rsidR="00CF5FA8" w:rsidRPr="00616477" w:rsidRDefault="00EE5C74">
      <w:pPr>
        <w:numPr>
          <w:ilvl w:val="0"/>
          <w:numId w:val="1"/>
        </w:numPr>
        <w:spacing w:after="17" w:line="241" w:lineRule="auto"/>
        <w:ind w:right="0"/>
        <w:rPr>
          <w:color w:val="auto"/>
        </w:rPr>
      </w:pPr>
      <w:r w:rsidRPr="00616477">
        <w:rPr>
          <w:color w:val="auto"/>
        </w:rPr>
        <w:t xml:space="preserve">Be responsible for the recruitment, management, development, wellbeing, of staff in the service to enable high standards of performance and customer service and ensure that appropriate workforce planning and performance management is in place to enable effective service delivery. </w:t>
      </w:r>
    </w:p>
    <w:p w14:paraId="571583BC" w14:textId="77777777" w:rsidR="00CF5FA8" w:rsidRPr="00616477" w:rsidRDefault="00EE5C74">
      <w:pPr>
        <w:numPr>
          <w:ilvl w:val="0"/>
          <w:numId w:val="1"/>
        </w:numPr>
        <w:ind w:right="0"/>
        <w:rPr>
          <w:color w:val="auto"/>
        </w:rPr>
      </w:pPr>
      <w:r w:rsidRPr="00616477">
        <w:rPr>
          <w:color w:val="auto"/>
        </w:rPr>
        <w:t xml:space="preserve">To set the culture within the service area and ensure that the organisations vision, values and behaviours are embedded. </w:t>
      </w:r>
    </w:p>
    <w:p w14:paraId="6F6BA680" w14:textId="4ADF1F4F" w:rsidR="00CF5FA8" w:rsidRPr="00616477" w:rsidRDefault="00EE5C74">
      <w:pPr>
        <w:numPr>
          <w:ilvl w:val="0"/>
          <w:numId w:val="1"/>
        </w:numPr>
        <w:ind w:right="0"/>
        <w:rPr>
          <w:color w:val="auto"/>
        </w:rPr>
      </w:pPr>
      <w:r w:rsidRPr="00616477">
        <w:rPr>
          <w:color w:val="auto"/>
        </w:rPr>
        <w:t xml:space="preserve">Lead the development, alignment and execution of high profile, large and complex projects </w:t>
      </w:r>
      <w:r w:rsidR="00430F1E" w:rsidRPr="00616477">
        <w:rPr>
          <w:color w:val="auto"/>
        </w:rPr>
        <w:t xml:space="preserve">including negotiation of Planning Performance Agreements </w:t>
      </w:r>
      <w:r w:rsidR="00C90FA1" w:rsidRPr="00616477">
        <w:rPr>
          <w:color w:val="auto"/>
        </w:rPr>
        <w:t>and seeking opportunities for costs recovery</w:t>
      </w:r>
    </w:p>
    <w:p w14:paraId="0FDF6939" w14:textId="49769917" w:rsidR="00CF5FA8" w:rsidRPr="00616477" w:rsidRDefault="00EE5C74">
      <w:pPr>
        <w:numPr>
          <w:ilvl w:val="0"/>
          <w:numId w:val="1"/>
        </w:numPr>
        <w:spacing w:after="120"/>
        <w:ind w:right="0"/>
        <w:rPr>
          <w:color w:val="auto"/>
        </w:rPr>
      </w:pPr>
      <w:r w:rsidRPr="00616477">
        <w:rPr>
          <w:color w:val="auto"/>
        </w:rPr>
        <w:t>To develop and implement external development-based funding/ bidding arrangements and commercial opportunities to help deliver BCP priorities.</w:t>
      </w:r>
      <w:r w:rsidRPr="00616477">
        <w:rPr>
          <w:b/>
          <w:color w:val="auto"/>
        </w:rPr>
        <w:t xml:space="preserve"> </w:t>
      </w:r>
      <w:r w:rsidR="00C90FA1" w:rsidRPr="00616477">
        <w:rPr>
          <w:b/>
          <w:color w:val="auto"/>
        </w:rPr>
        <w:t xml:space="preserve"> </w:t>
      </w:r>
    </w:p>
    <w:p w14:paraId="08D478C4" w14:textId="77777777" w:rsidR="00CF5FA8" w:rsidRPr="00616477" w:rsidRDefault="00EE5C74">
      <w:pPr>
        <w:numPr>
          <w:ilvl w:val="0"/>
          <w:numId w:val="1"/>
        </w:numPr>
        <w:spacing w:after="252"/>
        <w:ind w:right="0"/>
        <w:rPr>
          <w:color w:val="auto"/>
        </w:rPr>
      </w:pPr>
      <w:r w:rsidRPr="00616477">
        <w:rPr>
          <w:color w:val="auto"/>
        </w:rPr>
        <w:t xml:space="preserve">To make decisions, manage risk and contracts as necessary to deliver quality and value for money for the service.  </w:t>
      </w:r>
    </w:p>
    <w:p w14:paraId="5A29AE80" w14:textId="77777777" w:rsidR="00CF5FA8" w:rsidRPr="00616477" w:rsidRDefault="00EE5C74">
      <w:pPr>
        <w:spacing w:after="53" w:line="259" w:lineRule="auto"/>
        <w:ind w:left="-5" w:right="0" w:hanging="10"/>
        <w:jc w:val="left"/>
        <w:rPr>
          <w:color w:val="auto"/>
        </w:rPr>
      </w:pPr>
      <w:r w:rsidRPr="00616477">
        <w:rPr>
          <w:color w:val="auto"/>
          <w:sz w:val="20"/>
        </w:rPr>
        <w:t xml:space="preserve">This job description is not exhaustive and reflects the type and range of tasks, responsibilities and outcomes </w:t>
      </w:r>
    </w:p>
    <w:p w14:paraId="0C18404A" w14:textId="77777777" w:rsidR="00CF5FA8" w:rsidRPr="00616477" w:rsidRDefault="00EE5C74">
      <w:pPr>
        <w:tabs>
          <w:tab w:val="center" w:pos="2880"/>
          <w:tab w:val="center" w:pos="3601"/>
          <w:tab w:val="center" w:pos="4321"/>
          <w:tab w:val="center" w:pos="5041"/>
          <w:tab w:val="center" w:pos="5761"/>
          <w:tab w:val="right" w:pos="10470"/>
        </w:tabs>
        <w:spacing w:after="53" w:line="259" w:lineRule="auto"/>
        <w:ind w:left="-15" w:right="0" w:firstLine="0"/>
        <w:jc w:val="left"/>
        <w:rPr>
          <w:color w:val="auto"/>
        </w:rPr>
      </w:pPr>
      <w:r w:rsidRPr="00616477">
        <w:rPr>
          <w:color w:val="auto"/>
          <w:sz w:val="20"/>
        </w:rPr>
        <w:t xml:space="preserve">associated with this post.  </w:t>
      </w:r>
      <w:r w:rsidRPr="00616477">
        <w:rPr>
          <w:color w:val="auto"/>
          <w:sz w:val="20"/>
        </w:rPr>
        <w:tab/>
        <w:t xml:space="preserve"> </w:t>
      </w:r>
      <w:r w:rsidRPr="00616477">
        <w:rPr>
          <w:color w:val="auto"/>
          <w:sz w:val="20"/>
        </w:rPr>
        <w:tab/>
        <w:t xml:space="preserve"> </w:t>
      </w:r>
      <w:r w:rsidRPr="00616477">
        <w:rPr>
          <w:color w:val="auto"/>
          <w:sz w:val="20"/>
        </w:rPr>
        <w:tab/>
        <w:t xml:space="preserve"> </w:t>
      </w:r>
      <w:r w:rsidRPr="00616477">
        <w:rPr>
          <w:color w:val="auto"/>
          <w:sz w:val="20"/>
        </w:rPr>
        <w:tab/>
        <w:t xml:space="preserve"> </w:t>
      </w:r>
      <w:r w:rsidRPr="00616477">
        <w:rPr>
          <w:color w:val="auto"/>
          <w:sz w:val="20"/>
        </w:rPr>
        <w:tab/>
        <w:t xml:space="preserve"> </w:t>
      </w:r>
      <w:r w:rsidRPr="00616477">
        <w:rPr>
          <w:color w:val="auto"/>
          <w:sz w:val="20"/>
        </w:rPr>
        <w:tab/>
        <w:t xml:space="preserve">Prepared by Director G&amp;I OCTOBER 2019 </w:t>
      </w:r>
    </w:p>
    <w:p w14:paraId="19671DEB" w14:textId="77777777" w:rsidR="00CF5FA8" w:rsidRPr="00616477" w:rsidRDefault="00EE5C74">
      <w:pPr>
        <w:numPr>
          <w:ilvl w:val="0"/>
          <w:numId w:val="1"/>
        </w:numPr>
        <w:ind w:right="0"/>
        <w:rPr>
          <w:color w:val="auto"/>
        </w:rPr>
      </w:pPr>
      <w:r w:rsidRPr="00616477">
        <w:rPr>
          <w:color w:val="auto"/>
        </w:rPr>
        <w:lastRenderedPageBreak/>
        <w:t xml:space="preserve">To represent the council where appropriate in a professional manner that safeguards the reputation of the </w:t>
      </w:r>
      <w:proofErr w:type="gramStart"/>
      <w:r w:rsidRPr="00616477">
        <w:rPr>
          <w:color w:val="auto"/>
        </w:rPr>
        <w:t>council;</w:t>
      </w:r>
      <w:proofErr w:type="gramEnd"/>
      <w:r w:rsidRPr="00616477">
        <w:rPr>
          <w:color w:val="auto"/>
        </w:rPr>
        <w:t xml:space="preserve"> promoting a positive perception of the service and developing a culture of providing excellent customer care to all service users. </w:t>
      </w:r>
    </w:p>
    <w:p w14:paraId="3941EFF7" w14:textId="59863430" w:rsidR="00C35356" w:rsidRPr="00616477" w:rsidRDefault="00C35356" w:rsidP="00C35356">
      <w:pPr>
        <w:numPr>
          <w:ilvl w:val="0"/>
          <w:numId w:val="1"/>
        </w:numPr>
        <w:spacing w:after="12" w:line="252" w:lineRule="auto"/>
        <w:ind w:right="0" w:hanging="360"/>
        <w:jc w:val="left"/>
        <w:rPr>
          <w:color w:val="auto"/>
        </w:rPr>
      </w:pPr>
      <w:r w:rsidRPr="00616477">
        <w:rPr>
          <w:color w:val="auto"/>
        </w:rPr>
        <w:t>To deal with complaints made against the service at Stage 2 of the Councils formal complaints process and to provide information as required for the Ombudsman and for requests under FOI, Judicial Review or similar legislatio</w:t>
      </w:r>
      <w:r w:rsidR="00C90FA1" w:rsidRPr="00616477">
        <w:rPr>
          <w:color w:val="auto"/>
        </w:rPr>
        <w:t>n and enquiries.</w:t>
      </w:r>
    </w:p>
    <w:p w14:paraId="23F37B57" w14:textId="77777777" w:rsidR="00CF5FA8" w:rsidRPr="00616477" w:rsidRDefault="00EE5C74">
      <w:pPr>
        <w:numPr>
          <w:ilvl w:val="0"/>
          <w:numId w:val="1"/>
        </w:numPr>
        <w:ind w:right="0"/>
        <w:rPr>
          <w:color w:val="auto"/>
        </w:rPr>
      </w:pPr>
      <w:r w:rsidRPr="00616477">
        <w:rPr>
          <w:color w:val="auto"/>
        </w:rPr>
        <w:t xml:space="preserve">To establish and maintain credible and effective working relationships, both internally and with external organisations. </w:t>
      </w:r>
    </w:p>
    <w:p w14:paraId="4ECF9092" w14:textId="77777777" w:rsidR="00CF5FA8" w:rsidRPr="00616477" w:rsidRDefault="00EE5C74">
      <w:pPr>
        <w:numPr>
          <w:ilvl w:val="0"/>
          <w:numId w:val="1"/>
        </w:numPr>
        <w:ind w:right="0"/>
        <w:rPr>
          <w:color w:val="auto"/>
        </w:rPr>
      </w:pPr>
      <w:r w:rsidRPr="00616477">
        <w:rPr>
          <w:color w:val="auto"/>
        </w:rPr>
        <w:t xml:space="preserve">To work positively and proactively with the Communications Team at the operational level, to ensure effective communications with the media and the public regarding the Unit’s role and service. </w:t>
      </w:r>
    </w:p>
    <w:p w14:paraId="0BEA1453" w14:textId="4773A032" w:rsidR="00CF5FA8" w:rsidRPr="00616477" w:rsidRDefault="00EE5C74">
      <w:pPr>
        <w:numPr>
          <w:ilvl w:val="0"/>
          <w:numId w:val="1"/>
        </w:numPr>
        <w:ind w:right="0"/>
        <w:rPr>
          <w:color w:val="auto"/>
        </w:rPr>
      </w:pPr>
      <w:r w:rsidRPr="00616477">
        <w:rPr>
          <w:color w:val="auto"/>
        </w:rPr>
        <w:t xml:space="preserve">In their absence, when required, to represent the Head of Planning </w:t>
      </w:r>
      <w:r w:rsidR="005579FF" w:rsidRPr="00616477">
        <w:rPr>
          <w:color w:val="auto"/>
        </w:rPr>
        <w:t xml:space="preserve">Operations </w:t>
      </w:r>
      <w:r w:rsidRPr="00616477">
        <w:rPr>
          <w:color w:val="auto"/>
        </w:rPr>
        <w:t xml:space="preserve">on development related matters. </w:t>
      </w:r>
    </w:p>
    <w:p w14:paraId="2E1A5B1E" w14:textId="1B9E290D" w:rsidR="00CF5FA8" w:rsidRPr="00616477" w:rsidRDefault="00EE5C74">
      <w:pPr>
        <w:numPr>
          <w:ilvl w:val="0"/>
          <w:numId w:val="1"/>
        </w:numPr>
        <w:ind w:right="0"/>
        <w:rPr>
          <w:color w:val="auto"/>
        </w:rPr>
      </w:pPr>
      <w:r w:rsidRPr="00616477">
        <w:rPr>
          <w:color w:val="auto"/>
        </w:rPr>
        <w:t xml:space="preserve">Represent the </w:t>
      </w:r>
      <w:r w:rsidR="00C90FA1" w:rsidRPr="00616477">
        <w:rPr>
          <w:color w:val="auto"/>
        </w:rPr>
        <w:t>Planning and Destination</w:t>
      </w:r>
      <w:r w:rsidRPr="00616477">
        <w:rPr>
          <w:color w:val="auto"/>
        </w:rPr>
        <w:t xml:space="preserve"> Directorate in appeals, informal hearings and public inquiries, with enforcement witness statements, legal action, court cases as they affect Development Management matters. </w:t>
      </w:r>
    </w:p>
    <w:p w14:paraId="442652C2" w14:textId="77777777" w:rsidR="00CF5FA8" w:rsidRPr="00616477" w:rsidRDefault="00EE5C74">
      <w:pPr>
        <w:numPr>
          <w:ilvl w:val="0"/>
          <w:numId w:val="1"/>
        </w:numPr>
        <w:ind w:right="0"/>
        <w:rPr>
          <w:color w:val="auto"/>
        </w:rPr>
      </w:pPr>
      <w:r w:rsidRPr="00616477">
        <w:rPr>
          <w:color w:val="auto"/>
        </w:rPr>
        <w:t xml:space="preserve">Accountable for establishing and then monitoring relevant performance targets and standards in accordance with requirements.   </w:t>
      </w:r>
    </w:p>
    <w:p w14:paraId="0D41B38C" w14:textId="77777777" w:rsidR="00CF5FA8" w:rsidRPr="00616477" w:rsidRDefault="00EE5C74">
      <w:pPr>
        <w:numPr>
          <w:ilvl w:val="0"/>
          <w:numId w:val="1"/>
        </w:numPr>
        <w:ind w:right="0"/>
        <w:rPr>
          <w:color w:val="auto"/>
        </w:rPr>
      </w:pPr>
      <w:r w:rsidRPr="00616477">
        <w:rPr>
          <w:color w:val="auto"/>
        </w:rPr>
        <w:t xml:space="preserve">To lead in providing appropriate strategic development related planning advice and innovative solutions to the Planning Committee ensuring recommendations are to a high professional standard. </w:t>
      </w:r>
    </w:p>
    <w:p w14:paraId="2C91B7E2" w14:textId="77777777" w:rsidR="00CF5FA8" w:rsidRPr="00616477" w:rsidRDefault="00EE5C74">
      <w:pPr>
        <w:numPr>
          <w:ilvl w:val="0"/>
          <w:numId w:val="1"/>
        </w:numPr>
        <w:spacing w:after="123"/>
        <w:ind w:right="0"/>
        <w:rPr>
          <w:color w:val="auto"/>
        </w:rPr>
      </w:pPr>
      <w:r w:rsidRPr="00616477">
        <w:rPr>
          <w:color w:val="auto"/>
        </w:rPr>
        <w:t>To develop and implement external development-based funding arrangements and commercial opportunities to help deliver BCP priorities.</w:t>
      </w:r>
      <w:r w:rsidRPr="00616477">
        <w:rPr>
          <w:b/>
          <w:color w:val="auto"/>
        </w:rPr>
        <w:t xml:space="preserve"> </w:t>
      </w:r>
    </w:p>
    <w:p w14:paraId="6D483184" w14:textId="77777777" w:rsidR="00CF5FA8" w:rsidRPr="00616477" w:rsidRDefault="00EE5C74">
      <w:pPr>
        <w:numPr>
          <w:ilvl w:val="0"/>
          <w:numId w:val="1"/>
        </w:numPr>
        <w:spacing w:after="123"/>
        <w:ind w:right="0"/>
        <w:rPr>
          <w:color w:val="auto"/>
        </w:rPr>
      </w:pPr>
      <w:r w:rsidRPr="00616477">
        <w:rPr>
          <w:color w:val="auto"/>
        </w:rPr>
        <w:t>To manage all stakeholders of the Service in a positive and proactive way while dealing effectively with conflict</w:t>
      </w:r>
      <w:r w:rsidRPr="00616477">
        <w:rPr>
          <w:b/>
          <w:color w:val="auto"/>
        </w:rPr>
        <w:t xml:space="preserve"> </w:t>
      </w:r>
    </w:p>
    <w:p w14:paraId="05A07BAF" w14:textId="6328A7B8" w:rsidR="00CF5FA8" w:rsidRPr="00616477" w:rsidRDefault="00EE5C74">
      <w:pPr>
        <w:numPr>
          <w:ilvl w:val="0"/>
          <w:numId w:val="1"/>
        </w:numPr>
        <w:spacing w:after="122"/>
        <w:ind w:right="0"/>
        <w:rPr>
          <w:color w:val="auto"/>
        </w:rPr>
      </w:pPr>
      <w:r w:rsidRPr="00616477">
        <w:rPr>
          <w:color w:val="auto"/>
        </w:rPr>
        <w:t xml:space="preserve">To assist the Head of </w:t>
      </w:r>
      <w:r w:rsidR="005579FF" w:rsidRPr="00616477">
        <w:rPr>
          <w:color w:val="auto"/>
        </w:rPr>
        <w:t xml:space="preserve">Planning Operations </w:t>
      </w:r>
      <w:r w:rsidRPr="00616477">
        <w:rPr>
          <w:color w:val="auto"/>
        </w:rPr>
        <w:t>to develop the performance and outputs of the service as a member of the service management team</w:t>
      </w:r>
      <w:r w:rsidRPr="00616477">
        <w:rPr>
          <w:b/>
          <w:color w:val="auto"/>
        </w:rPr>
        <w:t xml:space="preserve"> </w:t>
      </w:r>
    </w:p>
    <w:p w14:paraId="78B59D3F" w14:textId="77777777" w:rsidR="00CF5FA8" w:rsidRPr="00616477" w:rsidRDefault="00EE5C74">
      <w:pPr>
        <w:spacing w:after="115" w:line="259" w:lineRule="auto"/>
        <w:ind w:left="0" w:right="0" w:firstLine="0"/>
        <w:jc w:val="left"/>
        <w:rPr>
          <w:color w:val="auto"/>
        </w:rPr>
      </w:pPr>
      <w:r w:rsidRPr="00616477">
        <w:rPr>
          <w:b/>
          <w:color w:val="auto"/>
        </w:rPr>
        <w:t xml:space="preserve"> </w:t>
      </w:r>
    </w:p>
    <w:p w14:paraId="6A5E6E53" w14:textId="77777777" w:rsidR="00CF5FA8" w:rsidRPr="00616477" w:rsidRDefault="00EE5C74">
      <w:pPr>
        <w:pStyle w:val="Heading1"/>
        <w:ind w:left="-5"/>
        <w:rPr>
          <w:color w:val="auto"/>
        </w:rPr>
      </w:pPr>
      <w:r w:rsidRPr="00616477">
        <w:rPr>
          <w:color w:val="auto"/>
        </w:rPr>
        <w:t xml:space="preserve">Specific Qualifications and Experience </w:t>
      </w:r>
    </w:p>
    <w:p w14:paraId="43BB4A7B" w14:textId="77777777" w:rsidR="00CF5FA8" w:rsidRPr="00616477" w:rsidRDefault="00EE5C74">
      <w:pPr>
        <w:numPr>
          <w:ilvl w:val="0"/>
          <w:numId w:val="2"/>
        </w:numPr>
        <w:ind w:right="0" w:hanging="360"/>
        <w:rPr>
          <w:color w:val="auto"/>
        </w:rPr>
      </w:pPr>
      <w:r w:rsidRPr="00616477">
        <w:rPr>
          <w:color w:val="auto"/>
        </w:rPr>
        <w:t xml:space="preserve">Planning related degree and further professional qualification in a relevant subject or be able to demonstrate equivalent knowledge, skills and experience </w:t>
      </w:r>
      <w:r w:rsidRPr="00616477">
        <w:rPr>
          <w:b/>
          <w:color w:val="auto"/>
        </w:rPr>
        <w:t xml:space="preserve"> </w:t>
      </w:r>
    </w:p>
    <w:p w14:paraId="032532D8" w14:textId="77777777" w:rsidR="00CF5FA8" w:rsidRPr="00616477" w:rsidRDefault="00EE5C74">
      <w:pPr>
        <w:numPr>
          <w:ilvl w:val="0"/>
          <w:numId w:val="2"/>
        </w:numPr>
        <w:ind w:right="0" w:hanging="360"/>
        <w:rPr>
          <w:color w:val="auto"/>
        </w:rPr>
      </w:pPr>
      <w:r w:rsidRPr="00616477">
        <w:rPr>
          <w:color w:val="auto"/>
        </w:rPr>
        <w:t xml:space="preserve">Professional competence in relation to planning  </w:t>
      </w:r>
    </w:p>
    <w:p w14:paraId="451C39FF" w14:textId="77777777" w:rsidR="00CF5FA8" w:rsidRPr="00616477" w:rsidRDefault="00EE5C74">
      <w:pPr>
        <w:numPr>
          <w:ilvl w:val="0"/>
          <w:numId w:val="2"/>
        </w:numPr>
        <w:ind w:right="0" w:hanging="360"/>
        <w:rPr>
          <w:color w:val="auto"/>
        </w:rPr>
      </w:pPr>
      <w:r w:rsidRPr="00616477">
        <w:rPr>
          <w:color w:val="auto"/>
        </w:rPr>
        <w:t xml:space="preserve">Management qualification or equivalent relevant experience  </w:t>
      </w:r>
    </w:p>
    <w:p w14:paraId="31A89DBB" w14:textId="77777777" w:rsidR="00CF5FA8" w:rsidRPr="00616477" w:rsidRDefault="00EE5C74">
      <w:pPr>
        <w:numPr>
          <w:ilvl w:val="0"/>
          <w:numId w:val="2"/>
        </w:numPr>
        <w:ind w:right="0" w:hanging="360"/>
        <w:rPr>
          <w:color w:val="auto"/>
        </w:rPr>
      </w:pPr>
      <w:r w:rsidRPr="00616477">
        <w:rPr>
          <w:color w:val="auto"/>
        </w:rPr>
        <w:t xml:space="preserve">Experience in both strategic and operational management of planning services and functions   </w:t>
      </w:r>
    </w:p>
    <w:p w14:paraId="2CB7CA5A" w14:textId="1729C685" w:rsidR="00CF5FA8" w:rsidRPr="00616477" w:rsidRDefault="00EE5C74">
      <w:pPr>
        <w:numPr>
          <w:ilvl w:val="0"/>
          <w:numId w:val="2"/>
        </w:numPr>
        <w:spacing w:after="122"/>
        <w:ind w:right="0" w:hanging="360"/>
        <w:rPr>
          <w:color w:val="auto"/>
        </w:rPr>
      </w:pPr>
      <w:r w:rsidRPr="00616477">
        <w:rPr>
          <w:color w:val="auto"/>
        </w:rPr>
        <w:t xml:space="preserve">Leadership of high-profile innovative projects or policy development which have a </w:t>
      </w:r>
      <w:proofErr w:type="gramStart"/>
      <w:r w:rsidRPr="00616477">
        <w:rPr>
          <w:color w:val="auto"/>
        </w:rPr>
        <w:t>wide</w:t>
      </w:r>
      <w:r w:rsidR="00881C96" w:rsidRPr="00616477">
        <w:rPr>
          <w:color w:val="auto"/>
        </w:rPr>
        <w:t xml:space="preserve"> </w:t>
      </w:r>
      <w:r w:rsidRPr="00616477">
        <w:rPr>
          <w:color w:val="auto"/>
        </w:rPr>
        <w:t>ranging</w:t>
      </w:r>
      <w:proofErr w:type="gramEnd"/>
      <w:r w:rsidRPr="00616477">
        <w:rPr>
          <w:color w:val="auto"/>
        </w:rPr>
        <w:t xml:space="preserve"> impact and reputational risk for the council  </w:t>
      </w:r>
    </w:p>
    <w:p w14:paraId="21DABA1C" w14:textId="77777777" w:rsidR="00CF5FA8" w:rsidRDefault="00EE5C74">
      <w:pPr>
        <w:spacing w:after="2" w:line="259" w:lineRule="auto"/>
        <w:ind w:left="0" w:right="0" w:firstLine="0"/>
        <w:jc w:val="left"/>
      </w:pPr>
      <w:r>
        <w:rPr>
          <w:b/>
        </w:rPr>
        <w:t xml:space="preserve"> </w:t>
      </w:r>
    </w:p>
    <w:p w14:paraId="5F228EB9" w14:textId="77777777" w:rsidR="00CF5FA8" w:rsidRDefault="00EE5C74">
      <w:pPr>
        <w:pStyle w:val="Heading1"/>
        <w:ind w:left="-5"/>
      </w:pPr>
      <w:r>
        <w:t xml:space="preserve">Personal Qualities &amp; Attributes </w:t>
      </w:r>
    </w:p>
    <w:p w14:paraId="4BCA4525" w14:textId="77777777" w:rsidR="00CF5FA8" w:rsidRDefault="00EE5C74">
      <w:pPr>
        <w:numPr>
          <w:ilvl w:val="0"/>
          <w:numId w:val="3"/>
        </w:numPr>
        <w:ind w:right="0" w:hanging="360"/>
      </w:pPr>
      <w:r>
        <w:t xml:space="preserve">High level of resilience, attention to detail, emotional intelligence, calm under pressure </w:t>
      </w:r>
    </w:p>
    <w:p w14:paraId="29CB7289" w14:textId="77777777" w:rsidR="00CF5FA8" w:rsidRDefault="00EE5C74">
      <w:pPr>
        <w:numPr>
          <w:ilvl w:val="0"/>
          <w:numId w:val="3"/>
        </w:numPr>
        <w:ind w:right="0" w:hanging="360"/>
      </w:pPr>
      <w:r>
        <w:t xml:space="preserve">Ability in risk-based and objective led decision making to ensure service quality is maintained.     </w:t>
      </w:r>
    </w:p>
    <w:p w14:paraId="7CF5C04A" w14:textId="77777777" w:rsidR="00CF5FA8" w:rsidRDefault="00EE5C74">
      <w:pPr>
        <w:spacing w:after="2" w:line="259" w:lineRule="auto"/>
        <w:ind w:left="0" w:right="0" w:firstLine="0"/>
        <w:jc w:val="left"/>
      </w:pPr>
      <w:r>
        <w:rPr>
          <w:b/>
        </w:rPr>
        <w:t xml:space="preserve"> </w:t>
      </w:r>
    </w:p>
    <w:p w14:paraId="7ADEE4DE" w14:textId="77777777" w:rsidR="00CF5FA8" w:rsidRDefault="00EE5C74">
      <w:pPr>
        <w:pStyle w:val="Heading1"/>
        <w:ind w:left="-5"/>
      </w:pPr>
      <w:r>
        <w:t xml:space="preserve">Job Requirements </w:t>
      </w:r>
    </w:p>
    <w:p w14:paraId="04F669B7" w14:textId="13EC4D3C" w:rsidR="00A87082" w:rsidRDefault="00EE5C74" w:rsidP="00A87082">
      <w:pPr>
        <w:pStyle w:val="ListParagraph"/>
        <w:numPr>
          <w:ilvl w:val="0"/>
          <w:numId w:val="5"/>
        </w:numPr>
      </w:pPr>
      <w:r>
        <w:t xml:space="preserve">Must be able to travel, using public or other forms of transport where they are viable, or by holding a valid UK driving licence with access to own or pool car. </w:t>
      </w:r>
    </w:p>
    <w:p w14:paraId="7F219360" w14:textId="7E7260BF" w:rsidR="00A87082" w:rsidRPr="00BF16C5" w:rsidRDefault="00A87082" w:rsidP="00A87082">
      <w:pPr>
        <w:pStyle w:val="ListParagraph"/>
        <w:numPr>
          <w:ilvl w:val="0"/>
          <w:numId w:val="5"/>
        </w:numPr>
      </w:pPr>
      <w:r w:rsidRPr="008D0D91">
        <w:rPr>
          <w:szCs w:val="24"/>
        </w:rPr>
        <w:t>There may be occasional need to work outside of Council office hours or weekends.</w:t>
      </w:r>
    </w:p>
    <w:p w14:paraId="53FF20F1" w14:textId="461FCAC0" w:rsidR="00CF5FA8" w:rsidRDefault="00CF5FA8">
      <w:pPr>
        <w:spacing w:after="962"/>
        <w:ind w:left="715" w:right="0"/>
      </w:pPr>
    </w:p>
    <w:p w14:paraId="31A0C13A" w14:textId="77777777" w:rsidR="00A87082" w:rsidRDefault="00A87082">
      <w:pPr>
        <w:spacing w:after="962"/>
        <w:ind w:left="715" w:right="0"/>
      </w:pPr>
    </w:p>
    <w:p w14:paraId="7D9FA6F9" w14:textId="77777777" w:rsidR="00CF5FA8" w:rsidRDefault="00EE5C74">
      <w:pPr>
        <w:spacing w:after="53" w:line="259" w:lineRule="auto"/>
        <w:ind w:left="-5" w:right="0" w:hanging="10"/>
        <w:jc w:val="left"/>
      </w:pPr>
      <w:r>
        <w:rPr>
          <w:sz w:val="20"/>
        </w:rPr>
        <w:t xml:space="preserve">This job description is not exhaustive and reflects the type and range of tasks, responsibilities and outcomes </w:t>
      </w:r>
    </w:p>
    <w:p w14:paraId="70D58E19" w14:textId="38B1AA8B" w:rsidR="00CF5FA8" w:rsidRDefault="00EE5C74">
      <w:pPr>
        <w:tabs>
          <w:tab w:val="center" w:pos="2880"/>
          <w:tab w:val="center" w:pos="3601"/>
          <w:tab w:val="center" w:pos="4321"/>
          <w:tab w:val="center" w:pos="5041"/>
          <w:tab w:val="center" w:pos="5761"/>
          <w:tab w:val="right" w:pos="10470"/>
        </w:tabs>
        <w:spacing w:after="53" w:line="259" w:lineRule="auto"/>
        <w:ind w:left="-15" w:right="0" w:firstLine="0"/>
        <w:jc w:val="left"/>
      </w:pPr>
      <w:r>
        <w:rPr>
          <w:sz w:val="20"/>
        </w:rPr>
        <w:t xml:space="preserve">associated with this post.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sectPr w:rsidR="00CF5FA8">
      <w:pgSz w:w="11906" w:h="16838"/>
      <w:pgMar w:top="713" w:right="717" w:bottom="83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D07F8"/>
    <w:multiLevelType w:val="hybridMultilevel"/>
    <w:tmpl w:val="A7A4B5E2"/>
    <w:lvl w:ilvl="0" w:tplc="0D8C153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A8AA3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B819E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7086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58E33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1CE7B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28D81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AB43D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E67D1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E876B0"/>
    <w:multiLevelType w:val="hybridMultilevel"/>
    <w:tmpl w:val="11B83E8E"/>
    <w:lvl w:ilvl="0" w:tplc="22EC14F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E01D3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BE0B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8683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B0102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267C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1FA86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9E9B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FA94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F750BFA"/>
    <w:multiLevelType w:val="hybridMultilevel"/>
    <w:tmpl w:val="4454B064"/>
    <w:lvl w:ilvl="0" w:tplc="A372F58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3A48E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B407F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6E4F5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A8A0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BE6C9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0295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4C51A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3697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B637B7"/>
    <w:multiLevelType w:val="hybridMultilevel"/>
    <w:tmpl w:val="507865AA"/>
    <w:lvl w:ilvl="0" w:tplc="C082D92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FBAA49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7CB03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9876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50DF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E2CDD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BE9A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7447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0C31C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8A1954"/>
    <w:multiLevelType w:val="hybridMultilevel"/>
    <w:tmpl w:val="AF34FC32"/>
    <w:lvl w:ilvl="0" w:tplc="9C90B68C">
      <w:start w:val="1"/>
      <w:numFmt w:val="bullet"/>
      <w:lvlText w:val="•"/>
      <w:lvlJc w:val="left"/>
      <w:pPr>
        <w:ind w:left="7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92302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5441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265B6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D6A5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46D13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626E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20C9F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3E22C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6647930">
    <w:abstractNumId w:val="4"/>
  </w:num>
  <w:num w:numId="2" w16cid:durableId="1573999527">
    <w:abstractNumId w:val="3"/>
  </w:num>
  <w:num w:numId="3" w16cid:durableId="1785540096">
    <w:abstractNumId w:val="1"/>
  </w:num>
  <w:num w:numId="4" w16cid:durableId="1052651159">
    <w:abstractNumId w:val="2"/>
  </w:num>
  <w:num w:numId="5" w16cid:durableId="771243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A8"/>
    <w:rsid w:val="000954D7"/>
    <w:rsid w:val="001242D1"/>
    <w:rsid w:val="0027024E"/>
    <w:rsid w:val="00430F1E"/>
    <w:rsid w:val="00537D5F"/>
    <w:rsid w:val="005579FF"/>
    <w:rsid w:val="00616477"/>
    <w:rsid w:val="00881C96"/>
    <w:rsid w:val="009A0C69"/>
    <w:rsid w:val="00A74593"/>
    <w:rsid w:val="00A87082"/>
    <w:rsid w:val="00BB00BA"/>
    <w:rsid w:val="00C35356"/>
    <w:rsid w:val="00C90FA1"/>
    <w:rsid w:val="00CF5FA8"/>
    <w:rsid w:val="00DC01EF"/>
    <w:rsid w:val="00EE5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43A8C"/>
  <w15:docId w15:val="{B038F457-66B7-4FD0-BE2A-A5F8149B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1" w:lineRule="auto"/>
      <w:ind w:left="370" w:right="2" w:hanging="37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14"/>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87082"/>
    <w:pPr>
      <w:spacing w:after="0" w:line="240" w:lineRule="auto"/>
      <w:ind w:left="720" w:right="0" w:firstLine="0"/>
      <w:contextualSpacing/>
      <w:jc w:val="left"/>
    </w:pPr>
    <w:rPr>
      <w:rFonts w:eastAsia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0EEF20AFC984FB7DD58EFCEE4FAC2" ma:contentTypeVersion="6" ma:contentTypeDescription="Create a new document." ma:contentTypeScope="" ma:versionID="11b357283f6264aa5d6d815fcccf515e">
  <xsd:schema xmlns:xsd="http://www.w3.org/2001/XMLSchema" xmlns:xs="http://www.w3.org/2001/XMLSchema" xmlns:p="http://schemas.microsoft.com/office/2006/metadata/properties" xmlns:ns2="ee34759f-de05-48b7-a6c7-e1ced686cd8e" xmlns:ns3="ae4ea361-a452-4208-91bd-7fccc61817fb" targetNamespace="http://schemas.microsoft.com/office/2006/metadata/properties" ma:root="true" ma:fieldsID="bdd9f23f318499f48a0f634530a4cb36" ns2:_="" ns3:_="">
    <xsd:import namespace="ee34759f-de05-48b7-a6c7-e1ced686cd8e"/>
    <xsd:import namespace="ae4ea361-a452-4208-91bd-7fccc61817f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4759f-de05-48b7-a6c7-e1ced686cd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4ea361-a452-4208-91bd-7fccc61817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5751C8-11A7-40F6-9FDD-3F6CB39E1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4759f-de05-48b7-a6c7-e1ced686cd8e"/>
    <ds:schemaRef ds:uri="ae4ea361-a452-4208-91bd-7fccc6181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8E830-7DA6-439A-A645-7DD7B8230B57}">
  <ds:schemaRefs>
    <ds:schemaRef ds:uri="http://schemas.microsoft.com/sharepoint/v3/contenttype/forms"/>
  </ds:schemaRefs>
</ds:datastoreItem>
</file>

<file path=customXml/itemProps3.xml><?xml version="1.0" encoding="utf-8"?>
<ds:datastoreItem xmlns:ds="http://schemas.openxmlformats.org/officeDocument/2006/customXml" ds:itemID="{885AFD31-845C-4151-BC05-439423737CE7}">
  <ds:schemaRefs>
    <ds:schemaRef ds:uri="http://schemas.openxmlformats.org/officeDocument/2006/bibliography"/>
  </ds:schemaRefs>
</ds:datastoreItem>
</file>

<file path=customXml/itemProps4.xml><?xml version="1.0" encoding="utf-8"?>
<ds:datastoreItem xmlns:ds="http://schemas.openxmlformats.org/officeDocument/2006/customXml" ds:itemID="{F7D4819E-9B6B-46F6-8B68-A2CB2A3C58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4834</Characters>
  <Application>Microsoft Office Word</Application>
  <DocSecurity>4</DocSecurity>
  <Lines>40</Lines>
  <Paragraphs>11</Paragraphs>
  <ScaleCrop>false</ScaleCrop>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Lauren Prosser</cp:lastModifiedBy>
  <cp:revision>2</cp:revision>
  <dcterms:created xsi:type="dcterms:W3CDTF">2024-08-05T12:27:00Z</dcterms:created>
  <dcterms:modified xsi:type="dcterms:W3CDTF">2024-08-05T12:27:00Z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0x0101000F70EEF20AFC984FB7DD58EFCEE4FAC2</vt:lpwstr>
  </property>
</Properties>
</file>