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7772C33F" w:rsidR="002A3B04" w:rsidRPr="002A7A4F" w:rsidRDefault="00596772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Seafront </w:t>
      </w:r>
      <w:r w:rsidR="00450C97">
        <w:rPr>
          <w:b/>
          <w:color w:val="525252" w:themeColor="accent5" w:themeShade="80"/>
          <w:sz w:val="36"/>
          <w:szCs w:val="36"/>
        </w:rPr>
        <w:t>KidZone</w:t>
      </w:r>
      <w:r w:rsidR="00BC43DA">
        <w:rPr>
          <w:b/>
          <w:color w:val="525252" w:themeColor="accent5" w:themeShade="80"/>
          <w:sz w:val="36"/>
          <w:szCs w:val="36"/>
        </w:rPr>
        <w:t xml:space="preserve"> Assistant</w:t>
      </w:r>
    </w:p>
    <w:p w14:paraId="1C24136D" w14:textId="5933274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</w:p>
    <w:p w14:paraId="2F0A0667" w14:textId="45E7369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96772">
        <w:rPr>
          <w:color w:val="000000" w:themeColor="text1"/>
        </w:rPr>
        <w:t>Destination &amp; Culture / Seafront Operations</w:t>
      </w:r>
    </w:p>
    <w:p w14:paraId="2EA47409" w14:textId="5E8DB0C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596772">
        <w:rPr>
          <w:color w:val="000000" w:themeColor="text1"/>
        </w:rPr>
        <w:t>Senior Ranger</w:t>
      </w:r>
    </w:p>
    <w:p w14:paraId="76045635" w14:textId="0F86006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596772">
        <w:rPr>
          <w:color w:val="000000" w:themeColor="text1"/>
        </w:rPr>
        <w:t>N/A</w:t>
      </w:r>
    </w:p>
    <w:p w14:paraId="1F6C2066" w14:textId="622FDCA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68DFA9D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7CD6CC74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</w:p>
    <w:p w14:paraId="422EA788" w14:textId="1A77241E" w:rsidR="0071002E" w:rsidRPr="00E17B77" w:rsidRDefault="008B610E" w:rsidP="00E17B77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4277C106">
                <wp:simplePos x="0" y="0"/>
                <wp:positionH relativeFrom="column">
                  <wp:posOffset>12700</wp:posOffset>
                </wp:positionH>
                <wp:positionV relativeFrom="page">
                  <wp:posOffset>2863850</wp:posOffset>
                </wp:positionV>
                <wp:extent cx="6534150" cy="641350"/>
                <wp:effectExtent l="0" t="0" r="0" b="6350"/>
                <wp:wrapTight wrapText="bothSides">
                  <wp:wrapPolygon edited="0">
                    <wp:start x="0" y="0"/>
                    <wp:lineTo x="0" y="21172"/>
                    <wp:lineTo x="21537" y="21172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41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6C1D8CD1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BE2A8C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97803">
                              <w:rPr>
                                <w:color w:val="000000"/>
                                <w:szCs w:val="24"/>
                              </w:rPr>
                              <w:t>operating</w:t>
                            </w:r>
                            <w:r w:rsidR="00BC43DA">
                              <w:rPr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the seafront</w:t>
                            </w:r>
                            <w:r w:rsidR="00297803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’s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97803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missing persons scheme and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assisting the Rangers team in</w:t>
                            </w:r>
                            <w:r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provid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ing a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safe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clean </w:t>
                            </w:r>
                            <w:r w:rsidR="00BC43D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and inclusive seafront destination </w:t>
                            </w:r>
                            <w:r w:rsidR="0059677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for all members of the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.5pt;width:514.5pt;height:5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zVDQIAAPYDAAAOAAAAZHJzL2Uyb0RvYy54bWysU9tu2zAMfR+wfxD0vjhJk6wx4hRdsg4D&#10;ugvQ7QNkWY6FyaJGKbG7ry8lu2m2vQ2zAYEUqSPy8Ghz07eGnRR6Dbbgs8mUM2UlVNoeCv79292b&#10;a858ELYSBqwq+KPy/Gb7+tWmc7maQwOmUsgIxPq8cwVvQnB5lnnZqFb4CThlKVgDtiKQi4esQtER&#10;emuy+XS6yjrAyiFI5T3t7ocg3yb8ulYyfKlrrwIzBafaQloxrWVcs+1G5AcUrtFyLEP8QxWt0JYu&#10;PUPtRRDsiPovqFZLBA91mEhoM6hrLVXqgbqZTf/o5qERTqVeiBzvzjT5/wcrP58e3FdkoX8HPQ0w&#10;NeHdPcgfnlnYNcIe1C0idI0SFV08i5RlnfP5eDRS7XMfQcruE1Q0ZHEMkID6GtvICvXJCJ0G8Hgm&#10;XfWBSdpcLa8WsyWFJMVWi9kV2fEKkT+fdujDBwUti0bBkYaa0MXp3och9TklXubB6OpOG5McPJQ7&#10;g+wkSAD7dfxH9N/SjGVdwdfL+TIhW4jnkzZaHUigRrcFv57Gb5BMZOO9rVJKENoMNhVt7EhPZGTg&#10;JvRlT4mRphKqRyIKYRAiPRwyGsBfnHUkwoL7n0eBijPz0RLZ69liEVWbnMXy7ZwcvIyUlxFhJUEV&#10;PHA2mLuQlB55sHBLQ6l14uulkrFWEldifHwIUb2Xfsp6ea7bJwAAAP//AwBQSwMEFAAGAAgAAAAh&#10;AAqXAGXdAAAACgEAAA8AAABkcnMvZG93bnJldi54bWxMj0tPwzAQhO9I/AdrkbhRJ4XQKmRTVZV4&#10;nqDwA9x48xCxHcXOo/x6Nie4zeobzc5ku9m0YqTeN84ixKsIBNnC6cZWCF+fjzdbED4oq1XrLCGc&#10;ycMuv7zIVKrdZD9oPIZKcIj1qUKoQ+hSKX1Rk1F+5TqyzErXGxX47CupezVxuGnlOorupVGN5Q+1&#10;6uhQU/F9HAzCoak2+mn4ibev78/l23k/vmymEvH6at4/gAg0hz8zLPW5OuTc6eQGq71oEda8JCDc&#10;JTGLhUe3izohJAkzmWfy/4T8FwAA//8DAFBLAQItABQABgAIAAAAIQC2gziS/gAAAOEBAAATAAAA&#10;AAAAAAAAAAAAAAAAAABbQ29udGVudF9UeXBlc10ueG1sUEsBAi0AFAAGAAgAAAAhADj9If/WAAAA&#10;lAEAAAsAAAAAAAAAAAAAAAAALwEAAF9yZWxzLy5yZWxzUEsBAi0AFAAGAAgAAAAhAOLb/NUNAgAA&#10;9gMAAA4AAAAAAAAAAAAAAAAALgIAAGRycy9lMm9Eb2MueG1sUEsBAi0AFAAGAAgAAAAhAAqXAGXd&#10;AAAACgEAAA8AAAAAAAAAAAAAAAAAZwQAAGRycy9kb3ducmV2LnhtbFBLBQYAAAAABAAEAPMAAABx&#10;BQAAAAA=&#10;" fillcolor="#d9d9d9" stroked="f">
                <v:textbox>
                  <w:txbxContent>
                    <w:p w14:paraId="35541AAB" w14:textId="6C1D8CD1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BE2A8C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97803">
                        <w:rPr>
                          <w:color w:val="000000"/>
                          <w:szCs w:val="24"/>
                        </w:rPr>
                        <w:t>operating</w:t>
                      </w:r>
                      <w:r w:rsidR="00BC43DA">
                        <w:rPr>
                          <w:color w:val="000000"/>
                          <w:szCs w:val="24"/>
                        </w:rPr>
                        <w:t xml:space="preserve">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>the seafront</w:t>
                      </w:r>
                      <w:r w:rsidR="00297803">
                        <w:rPr>
                          <w:rFonts w:cs="Arial"/>
                          <w:color w:val="000000" w:themeColor="text1"/>
                          <w:szCs w:val="24"/>
                        </w:rPr>
                        <w:t>’s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297803">
                        <w:rPr>
                          <w:rFonts w:cs="Arial"/>
                          <w:color w:val="000000" w:themeColor="text1"/>
                          <w:szCs w:val="24"/>
                        </w:rPr>
                        <w:t>missing persons scheme and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>assisting the Rangers team in</w:t>
                      </w:r>
                      <w:r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>provid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>ing a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safe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,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clean </w:t>
                      </w:r>
                      <w:r w:rsidR="00BC43D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and inclusive seafront destination </w:t>
                      </w:r>
                      <w:r w:rsidR="00596772">
                        <w:rPr>
                          <w:rFonts w:cs="Arial"/>
                          <w:color w:val="000000" w:themeColor="text1"/>
                          <w:szCs w:val="24"/>
                        </w:rPr>
                        <w:t>for all members of the public.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1DE009C0" w14:textId="629F997D" w:rsidR="0097136D" w:rsidRPr="000D6A42" w:rsidRDefault="0097136D" w:rsidP="000D6A42">
      <w:pPr>
        <w:rPr>
          <w:rFonts w:cs="Arial"/>
          <w:szCs w:val="24"/>
        </w:rPr>
      </w:pPr>
      <w:r w:rsidRPr="0097136D">
        <w:rPr>
          <w:rFonts w:cs="Arial"/>
          <w:bCs/>
          <w:szCs w:val="24"/>
        </w:rPr>
        <w:t xml:space="preserve">To </w:t>
      </w:r>
      <w:r w:rsidR="00E236B0">
        <w:rPr>
          <w:rFonts w:cs="Arial"/>
          <w:bCs/>
          <w:szCs w:val="24"/>
        </w:rPr>
        <w:t>operate</w:t>
      </w:r>
      <w:r w:rsidR="00BC43DA">
        <w:rPr>
          <w:rFonts w:cs="Arial"/>
          <w:bCs/>
          <w:szCs w:val="24"/>
        </w:rPr>
        <w:t xml:space="preserve"> the seafront</w:t>
      </w:r>
      <w:r w:rsidR="00E236B0">
        <w:rPr>
          <w:rFonts w:cs="Arial"/>
          <w:bCs/>
          <w:szCs w:val="24"/>
        </w:rPr>
        <w:t>’s missing persons scheme</w:t>
      </w:r>
      <w:r w:rsidR="00BC43DA">
        <w:rPr>
          <w:rFonts w:cs="Arial"/>
          <w:bCs/>
          <w:szCs w:val="24"/>
        </w:rPr>
        <w:t xml:space="preserve"> </w:t>
      </w:r>
      <w:r w:rsidR="00E236B0">
        <w:rPr>
          <w:rFonts w:cs="Arial"/>
          <w:bCs/>
          <w:szCs w:val="24"/>
        </w:rPr>
        <w:t>through promotion and reuniting lost/found persons</w:t>
      </w:r>
      <w:r w:rsidR="00BC43DA">
        <w:rPr>
          <w:rFonts w:cs="Arial"/>
          <w:bCs/>
          <w:szCs w:val="24"/>
        </w:rPr>
        <w:t>,</w:t>
      </w:r>
      <w:r w:rsidR="000D6A42">
        <w:rPr>
          <w:rFonts w:cs="Arial"/>
          <w:bCs/>
          <w:szCs w:val="24"/>
        </w:rPr>
        <w:t xml:space="preserve"> whilst </w:t>
      </w:r>
      <w:r w:rsidRPr="0097136D">
        <w:rPr>
          <w:rFonts w:cs="Arial"/>
          <w:bCs/>
          <w:szCs w:val="24"/>
        </w:rPr>
        <w:t>provid</w:t>
      </w:r>
      <w:r w:rsidR="000D6A42">
        <w:rPr>
          <w:rFonts w:cs="Arial"/>
          <w:bCs/>
          <w:szCs w:val="24"/>
        </w:rPr>
        <w:t>ing</w:t>
      </w:r>
      <w:r w:rsidRPr="0097136D">
        <w:rPr>
          <w:rFonts w:cs="Arial"/>
          <w:bCs/>
          <w:szCs w:val="24"/>
        </w:rPr>
        <w:t xml:space="preserve"> the highest level of customer service to</w:t>
      </w:r>
      <w:r w:rsidR="000D6A42">
        <w:rPr>
          <w:rFonts w:cs="Arial"/>
          <w:bCs/>
          <w:szCs w:val="24"/>
        </w:rPr>
        <w:t xml:space="preserve"> all</w:t>
      </w:r>
      <w:r w:rsidRPr="0097136D">
        <w:rPr>
          <w:rFonts w:cs="Arial"/>
          <w:bCs/>
          <w:szCs w:val="24"/>
        </w:rPr>
        <w:t xml:space="preserve"> members of </w:t>
      </w:r>
      <w:r w:rsidR="000D6A42">
        <w:rPr>
          <w:rFonts w:cs="Arial"/>
          <w:bCs/>
          <w:szCs w:val="24"/>
        </w:rPr>
        <w:t xml:space="preserve">the </w:t>
      </w:r>
      <w:r w:rsidRPr="0097136D">
        <w:rPr>
          <w:rFonts w:cs="Arial"/>
          <w:bCs/>
          <w:szCs w:val="24"/>
        </w:rPr>
        <w:t>public and support to</w:t>
      </w:r>
      <w:r w:rsidR="000D6A42">
        <w:rPr>
          <w:rFonts w:cs="Arial"/>
          <w:bCs/>
          <w:szCs w:val="24"/>
        </w:rPr>
        <w:t xml:space="preserve"> </w:t>
      </w:r>
      <w:r w:rsidRPr="0097136D">
        <w:rPr>
          <w:rFonts w:cs="Arial"/>
          <w:bCs/>
          <w:szCs w:val="24"/>
        </w:rPr>
        <w:t xml:space="preserve">the Seafront </w:t>
      </w:r>
      <w:r w:rsidR="000D6A42">
        <w:rPr>
          <w:rFonts w:cs="Arial"/>
          <w:bCs/>
          <w:szCs w:val="24"/>
        </w:rPr>
        <w:t>Operations T</w:t>
      </w:r>
      <w:r w:rsidRPr="0097136D">
        <w:rPr>
          <w:rFonts w:cs="Arial"/>
          <w:bCs/>
          <w:szCs w:val="24"/>
        </w:rPr>
        <w:t xml:space="preserve">eam. 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11E6D9A8" w14:textId="2463FB5D" w:rsidR="00E236B0" w:rsidRDefault="004A058B" w:rsidP="00252BEF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patrol zoned areas of the beach and promote the scheme by issuing KidZone wristbands and offering beach safety information</w:t>
      </w:r>
    </w:p>
    <w:p w14:paraId="2AAED3E9" w14:textId="22DDEB97" w:rsidR="004A058B" w:rsidRDefault="004A058B" w:rsidP="00252BEF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reunite missing/found persons with their parents/guardians by coordinating searches, </w:t>
      </w:r>
      <w:r w:rsidR="007E453F">
        <w:rPr>
          <w:szCs w:val="24"/>
        </w:rPr>
        <w:t>liaising</w:t>
      </w:r>
      <w:r>
        <w:rPr>
          <w:szCs w:val="24"/>
        </w:rPr>
        <w:t xml:space="preserve"> with the Rangers </w:t>
      </w:r>
      <w:r w:rsidR="007E453F">
        <w:rPr>
          <w:szCs w:val="24"/>
        </w:rPr>
        <w:t>T</w:t>
      </w:r>
      <w:r>
        <w:rPr>
          <w:szCs w:val="24"/>
        </w:rPr>
        <w:t xml:space="preserve">eam, RNLI </w:t>
      </w:r>
      <w:r w:rsidR="007E453F">
        <w:rPr>
          <w:szCs w:val="24"/>
        </w:rPr>
        <w:t>Lifeguards, Beach Offices and Poole Bay Control</w:t>
      </w:r>
    </w:p>
    <w:p w14:paraId="36A3C949" w14:textId="11CE8459" w:rsidR="007E453F" w:rsidRDefault="007E453F" w:rsidP="00252BEF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continually improve the service by keeping a daily record of number of wristbands issued and numbers/timings/details of missing/found persons</w:t>
      </w:r>
    </w:p>
    <w:p w14:paraId="591EA8FE" w14:textId="441C6F4E" w:rsidR="004B79A5" w:rsidRDefault="00CF74C2" w:rsidP="00252BEF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ensure the security of the seafront and associated facilities </w:t>
      </w:r>
      <w:r w:rsidR="00773939">
        <w:rPr>
          <w:szCs w:val="24"/>
        </w:rPr>
        <w:t>by securing all areas in accordance with the laid down procedures</w:t>
      </w:r>
    </w:p>
    <w:p w14:paraId="4167D307" w14:textId="1F6FF382" w:rsidR="009312EE" w:rsidRDefault="00773939" w:rsidP="00252BEF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provide a helpful and courteous service to all members of the public by assisting with general enquiries where possible</w:t>
      </w:r>
    </w:p>
    <w:p w14:paraId="53365026" w14:textId="77777777" w:rsidR="00773939" w:rsidRDefault="00773939" w:rsidP="00252BEF">
      <w:pPr>
        <w:pStyle w:val="ListParagraph"/>
        <w:numPr>
          <w:ilvl w:val="0"/>
          <w:numId w:val="3"/>
        </w:numPr>
        <w:spacing w:line="360" w:lineRule="auto"/>
        <w:ind w:hanging="357"/>
        <w:rPr>
          <w:szCs w:val="24"/>
        </w:rPr>
      </w:pPr>
      <w:r>
        <w:rPr>
          <w:szCs w:val="24"/>
        </w:rPr>
        <w:t>To comply with all Health and Safety policies and procedures</w:t>
      </w:r>
    </w:p>
    <w:p w14:paraId="27505C80" w14:textId="3AB7F3C5" w:rsidR="00E17B77" w:rsidRDefault="00773939" w:rsidP="00E17B77">
      <w:pPr>
        <w:pStyle w:val="ListParagraph"/>
        <w:numPr>
          <w:ilvl w:val="0"/>
          <w:numId w:val="3"/>
        </w:numPr>
        <w:spacing w:line="360" w:lineRule="auto"/>
        <w:ind w:hanging="357"/>
        <w:rPr>
          <w:szCs w:val="24"/>
        </w:rPr>
      </w:pPr>
      <w:r>
        <w:rPr>
          <w:szCs w:val="24"/>
        </w:rPr>
        <w:t>To undertake any other duties from time to time commensurate with the grade and responsibilities of the post</w:t>
      </w:r>
    </w:p>
    <w:p w14:paraId="3E0F9133" w14:textId="3D3EFD19" w:rsidR="007E453F" w:rsidRDefault="007E453F" w:rsidP="007E453F">
      <w:pPr>
        <w:spacing w:line="360" w:lineRule="auto"/>
        <w:ind w:left="363"/>
        <w:rPr>
          <w:szCs w:val="24"/>
        </w:rPr>
      </w:pPr>
    </w:p>
    <w:p w14:paraId="34807170" w14:textId="3E8CA8DC" w:rsidR="007E453F" w:rsidRDefault="007E453F" w:rsidP="007E453F">
      <w:pPr>
        <w:spacing w:line="360" w:lineRule="auto"/>
        <w:ind w:left="363"/>
        <w:rPr>
          <w:szCs w:val="24"/>
        </w:rPr>
      </w:pPr>
    </w:p>
    <w:p w14:paraId="3536CB3A" w14:textId="77777777" w:rsidR="007E453F" w:rsidRPr="007E453F" w:rsidRDefault="007E453F" w:rsidP="007E453F">
      <w:pPr>
        <w:spacing w:line="360" w:lineRule="auto"/>
        <w:ind w:left="363"/>
        <w:rPr>
          <w:szCs w:val="24"/>
        </w:rPr>
      </w:pPr>
    </w:p>
    <w:p w14:paraId="5FDE154B" w14:textId="77777777" w:rsidR="00252BEF" w:rsidRDefault="00252BEF" w:rsidP="00E17B77">
      <w:pPr>
        <w:spacing w:after="113" w:line="300" w:lineRule="exact"/>
        <w:rPr>
          <w:szCs w:val="24"/>
        </w:rPr>
      </w:pPr>
    </w:p>
    <w:p w14:paraId="5A219209" w14:textId="5EF10873" w:rsidR="00E17B77" w:rsidRPr="00920312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5F9CC76" w14:textId="121F389B" w:rsidR="00E17B77" w:rsidRPr="007E453F" w:rsidRDefault="00E17B77" w:rsidP="00E17B77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Previous experience of working with the public</w:t>
      </w:r>
    </w:p>
    <w:p w14:paraId="46813DC1" w14:textId="77777777" w:rsidR="00E17B77" w:rsidRPr="00381A0D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bookmarkStart w:id="0" w:name="_Hlk32308251"/>
      <w:r>
        <w:rPr>
          <w:b/>
          <w:szCs w:val="24"/>
        </w:rPr>
        <w:t>Personal Qualities &amp; Attributes</w:t>
      </w:r>
    </w:p>
    <w:p w14:paraId="123BBC41" w14:textId="77777777" w:rsidR="00135985" w:rsidRDefault="00135985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High level of resilience</w:t>
      </w:r>
    </w:p>
    <w:p w14:paraId="672AFCAA" w14:textId="11BE848F" w:rsidR="00E17B77" w:rsidRDefault="00135985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remain calm under pressure</w:t>
      </w:r>
    </w:p>
    <w:p w14:paraId="772BE0A5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Excellent attention to detail</w:t>
      </w:r>
    </w:p>
    <w:p w14:paraId="69560071" w14:textId="77777777" w:rsidR="00E17B77" w:rsidRPr="00320481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rFonts w:cs="Arial"/>
          <w:szCs w:val="24"/>
        </w:rPr>
        <w:t>Effective time management skills and ability to prioritise essential tasks</w:t>
      </w:r>
    </w:p>
    <w:p w14:paraId="15FF846E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Strong communication and interpersonal skills</w:t>
      </w:r>
    </w:p>
    <w:p w14:paraId="068830C7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Good customer care skills</w:t>
      </w:r>
    </w:p>
    <w:p w14:paraId="4667B059" w14:textId="77777777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Self-motivated and able to work with minimal supervision</w:t>
      </w:r>
    </w:p>
    <w:p w14:paraId="12E530E2" w14:textId="7E74482C" w:rsidR="00E17B77" w:rsidRDefault="00E17B77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work well within a team</w:t>
      </w:r>
    </w:p>
    <w:p w14:paraId="7D910CD0" w14:textId="77777777" w:rsidR="00E17B77" w:rsidRPr="0071514A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40A5890A" w14:textId="77777777" w:rsidR="00E17B77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This role may involve manual handling</w:t>
      </w:r>
    </w:p>
    <w:p w14:paraId="298719AE" w14:textId="77777777" w:rsidR="00E17B77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</w:t>
      </w:r>
      <w:r>
        <w:rPr>
          <w:szCs w:val="24"/>
        </w:rPr>
        <w:t xml:space="preserve"> to and from work</w:t>
      </w:r>
      <w:r w:rsidRPr="00452C08">
        <w:rPr>
          <w:szCs w:val="24"/>
        </w:rPr>
        <w:t>, using public or other forms of transport where they are viable, or by holding a valid UK driving licence with access to own or pool car</w:t>
      </w:r>
    </w:p>
    <w:p w14:paraId="3EF0E1E8" w14:textId="77777777" w:rsidR="00E17B77" w:rsidRPr="00195A9E" w:rsidRDefault="00E17B77" w:rsidP="00E17B77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Flexible working – weekends and bank holidays as required</w:t>
      </w:r>
      <w:r w:rsidRPr="00195A9E">
        <w:rPr>
          <w:szCs w:val="24"/>
        </w:rPr>
        <w:t xml:space="preserve"> </w:t>
      </w:r>
      <w:r>
        <w:rPr>
          <w:szCs w:val="24"/>
        </w:rPr>
        <w:t>and in line with the needs of the business (guest changeover days, etc.)</w:t>
      </w:r>
    </w:p>
    <w:bookmarkEnd w:id="0"/>
    <w:p w14:paraId="3E22DA68" w14:textId="77777777" w:rsidR="00E17B77" w:rsidRPr="00E17B77" w:rsidRDefault="00E17B77" w:rsidP="00E17B77">
      <w:pPr>
        <w:spacing w:line="360" w:lineRule="auto"/>
        <w:rPr>
          <w:szCs w:val="24"/>
        </w:rPr>
      </w:pPr>
    </w:p>
    <w:sectPr w:rsidR="00E17B77" w:rsidRPr="00E17B77" w:rsidSect="002C0E92">
      <w:headerReference w:type="default" r:id="rId11"/>
      <w:footerReference w:type="default" r:id="rId12"/>
      <w:pgSz w:w="23811" w:h="16838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119414">
    <w:abstractNumId w:val="1"/>
  </w:num>
  <w:num w:numId="2" w16cid:durableId="2098671274">
    <w:abstractNumId w:val="2"/>
  </w:num>
  <w:num w:numId="3" w16cid:durableId="663970745">
    <w:abstractNumId w:val="3"/>
  </w:num>
  <w:num w:numId="4" w16cid:durableId="1281648133">
    <w:abstractNumId w:val="4"/>
  </w:num>
  <w:num w:numId="5" w16cid:durableId="2028091107">
    <w:abstractNumId w:val="0"/>
  </w:num>
  <w:num w:numId="6" w16cid:durableId="1198423100">
    <w:abstractNumId w:val="6"/>
  </w:num>
  <w:num w:numId="7" w16cid:durableId="621500898">
    <w:abstractNumId w:val="5"/>
  </w:num>
  <w:num w:numId="8" w16cid:durableId="209292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D6A42"/>
    <w:rsid w:val="000E3229"/>
    <w:rsid w:val="000F534A"/>
    <w:rsid w:val="00135985"/>
    <w:rsid w:val="00185494"/>
    <w:rsid w:val="001D4403"/>
    <w:rsid w:val="001D7A13"/>
    <w:rsid w:val="001E4077"/>
    <w:rsid w:val="00252BEF"/>
    <w:rsid w:val="002545FB"/>
    <w:rsid w:val="00262E55"/>
    <w:rsid w:val="0027137C"/>
    <w:rsid w:val="002725E4"/>
    <w:rsid w:val="00293DF9"/>
    <w:rsid w:val="00297803"/>
    <w:rsid w:val="002A2CA3"/>
    <w:rsid w:val="002A3B04"/>
    <w:rsid w:val="002A7A4F"/>
    <w:rsid w:val="002C0E92"/>
    <w:rsid w:val="002C732A"/>
    <w:rsid w:val="002E5A4D"/>
    <w:rsid w:val="002E5D0D"/>
    <w:rsid w:val="00332DA0"/>
    <w:rsid w:val="00356901"/>
    <w:rsid w:val="003673B6"/>
    <w:rsid w:val="00371CD4"/>
    <w:rsid w:val="00450C97"/>
    <w:rsid w:val="00452C08"/>
    <w:rsid w:val="00472E55"/>
    <w:rsid w:val="004A058B"/>
    <w:rsid w:val="004B79A5"/>
    <w:rsid w:val="004F70D2"/>
    <w:rsid w:val="00596772"/>
    <w:rsid w:val="005F303F"/>
    <w:rsid w:val="00640561"/>
    <w:rsid w:val="006647C1"/>
    <w:rsid w:val="006914C2"/>
    <w:rsid w:val="006E0C0E"/>
    <w:rsid w:val="006E47D6"/>
    <w:rsid w:val="006F0FB7"/>
    <w:rsid w:val="0071002E"/>
    <w:rsid w:val="0077156F"/>
    <w:rsid w:val="00773939"/>
    <w:rsid w:val="007E453F"/>
    <w:rsid w:val="007E6187"/>
    <w:rsid w:val="008355F2"/>
    <w:rsid w:val="00841BE3"/>
    <w:rsid w:val="00882394"/>
    <w:rsid w:val="008A0289"/>
    <w:rsid w:val="008B610E"/>
    <w:rsid w:val="008F752B"/>
    <w:rsid w:val="009312EE"/>
    <w:rsid w:val="00942969"/>
    <w:rsid w:val="0097136D"/>
    <w:rsid w:val="00A13C32"/>
    <w:rsid w:val="00AA52B8"/>
    <w:rsid w:val="00B22BC5"/>
    <w:rsid w:val="00BA5A7F"/>
    <w:rsid w:val="00BC43DA"/>
    <w:rsid w:val="00BE2A8C"/>
    <w:rsid w:val="00C144C6"/>
    <w:rsid w:val="00C26D71"/>
    <w:rsid w:val="00C50476"/>
    <w:rsid w:val="00CF74C2"/>
    <w:rsid w:val="00D31BF6"/>
    <w:rsid w:val="00D503ED"/>
    <w:rsid w:val="00D92867"/>
    <w:rsid w:val="00DC1FBF"/>
    <w:rsid w:val="00E17B77"/>
    <w:rsid w:val="00E236B0"/>
    <w:rsid w:val="00EA7A50"/>
    <w:rsid w:val="00EA7EA2"/>
    <w:rsid w:val="00EB4ED9"/>
    <w:rsid w:val="00EF0DB4"/>
    <w:rsid w:val="00F26E7E"/>
    <w:rsid w:val="00F67C7C"/>
    <w:rsid w:val="00F9310C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d56641-08b8-48db-8190-914c29779b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1FE094225694FBF45C0C7C43E311A" ma:contentTypeVersion="13" ma:contentTypeDescription="Create a new document." ma:contentTypeScope="" ma:versionID="3192b7e1b94bbc4cd8d205043f90f5b1">
  <xsd:schema xmlns:xsd="http://www.w3.org/2001/XMLSchema" xmlns:xs="http://www.w3.org/2001/XMLSchema" xmlns:p="http://schemas.microsoft.com/office/2006/metadata/properties" xmlns:ns3="e8d56641-08b8-48db-8190-914c29779b76" xmlns:ns4="fb6b51b2-c27f-4b0b-a525-ce61cc513c81" targetNamespace="http://schemas.microsoft.com/office/2006/metadata/properties" ma:root="true" ma:fieldsID="805120fad33bea97f953d805344d90d3" ns3:_="" ns4:_="">
    <xsd:import namespace="e8d56641-08b8-48db-8190-914c29779b76"/>
    <xsd:import namespace="fb6b51b2-c27f-4b0b-a525-ce61cc513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6641-08b8-48db-8190-914c29779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1b2-c27f-4b0b-a525-ce61cc513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fb6b51b2-c27f-4b0b-a525-ce61cc513c8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e8d56641-08b8-48db-8190-914c29779b7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444F73-4226-4D7C-8D4A-B4E13F7DC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D9120-7895-4958-A2FF-E3CCE19A8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56641-08b8-48db-8190-914c29779b76"/>
    <ds:schemaRef ds:uri="fb6b51b2-c27f-4b0b-a525-ce61cc51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Ava Smith</cp:lastModifiedBy>
  <cp:revision>2</cp:revision>
  <cp:lastPrinted>2018-11-07T10:48:00Z</cp:lastPrinted>
  <dcterms:created xsi:type="dcterms:W3CDTF">2025-06-20T12:33:00Z</dcterms:created>
  <dcterms:modified xsi:type="dcterms:W3CDTF">2025-06-20T12:33:00Z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0x010100ED71FE094225694FBF45C0C7C43E311A</vt:lpwstr>
  </property>
</Properties>
</file>