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531BDD58" w:rsidR="002A3B04" w:rsidRPr="002A7A4F" w:rsidRDefault="004142E1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>Contract Officer</w:t>
      </w:r>
    </w:p>
    <w:p w14:paraId="1C24136D" w14:textId="3117F43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766F6F">
        <w:rPr>
          <w:color w:val="000000" w:themeColor="text1"/>
        </w:rPr>
        <w:t xml:space="preserve">Specialist </w:t>
      </w:r>
      <w:r w:rsidR="008B174A">
        <w:rPr>
          <w:color w:val="000000" w:themeColor="text1"/>
        </w:rPr>
        <w:t>Band H</w:t>
      </w:r>
    </w:p>
    <w:p w14:paraId="2F0A0667" w14:textId="3C16FFDB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766F6F">
        <w:rPr>
          <w:color w:val="000000" w:themeColor="text1"/>
        </w:rPr>
        <w:t>Access to Resources Team</w:t>
      </w:r>
    </w:p>
    <w:p w14:paraId="2EA47409" w14:textId="6B3088BD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766F6F">
        <w:rPr>
          <w:color w:val="000000" w:themeColor="text1"/>
        </w:rPr>
        <w:t>Access to Resources Team Contracts Manager</w:t>
      </w:r>
    </w:p>
    <w:p w14:paraId="76045635" w14:textId="219549AC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766F6F">
        <w:rPr>
          <w:color w:val="000000" w:themeColor="text1"/>
        </w:rPr>
        <w:t>N/A</w:t>
      </w:r>
    </w:p>
    <w:p w14:paraId="1F6C2066" w14:textId="3B9305A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766F6F">
        <w:rPr>
          <w:color w:val="000000" w:themeColor="text1"/>
        </w:rPr>
        <w:t>1</w:t>
      </w:r>
    </w:p>
    <w:p w14:paraId="1223A753" w14:textId="0A86F80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766F6F">
        <w:rPr>
          <w:color w:val="000000" w:themeColor="text1"/>
        </w:rPr>
        <w:t>9693</w:t>
      </w:r>
    </w:p>
    <w:p w14:paraId="7CD6CC74" w14:textId="76EC8522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 w:rsidR="00766F6F">
        <w:rPr>
          <w:color w:val="000000" w:themeColor="text1"/>
        </w:rPr>
        <w:t>N/A</w:t>
      </w:r>
    </w:p>
    <w:p w14:paraId="576E6BE9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02227046">
                <wp:simplePos x="0" y="0"/>
                <wp:positionH relativeFrom="column">
                  <wp:posOffset>9525</wp:posOffset>
                </wp:positionH>
                <wp:positionV relativeFrom="page">
                  <wp:posOffset>2857500</wp:posOffset>
                </wp:positionV>
                <wp:extent cx="6534150" cy="704850"/>
                <wp:effectExtent l="0" t="0" r="0" b="0"/>
                <wp:wrapTight wrapText="bothSides">
                  <wp:wrapPolygon edited="0">
                    <wp:start x="0" y="0"/>
                    <wp:lineTo x="0" y="21016"/>
                    <wp:lineTo x="21537" y="21016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7048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25EB9BC3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AE7C98">
                              <w:rPr>
                                <w:b/>
                                <w:color w:val="000000"/>
                                <w:szCs w:val="24"/>
                              </w:rPr>
                              <w:t>,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424998">
                              <w:rPr>
                                <w:rFonts w:cs="Arial"/>
                              </w:rPr>
                              <w:t xml:space="preserve">ensuring providers of services for children are contracted and monitored </w:t>
                            </w:r>
                            <w:r w:rsidR="00AE7C98">
                              <w:rPr>
                                <w:rFonts w:cs="Arial"/>
                              </w:rPr>
                              <w:t>in line with BCP regulations, resulting in safe delivery of services for children.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25pt;width:514.5pt;height:5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" fillcolor="#d9d9d9" stroked="f">
                <v:textbox>
                  <w:txbxContent>
                    <w:p w14:paraId="35541AAB" w14:textId="25EB9BC3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AE7C98">
                        <w:rPr>
                          <w:b/>
                          <w:color w:val="000000"/>
                          <w:szCs w:val="24"/>
                        </w:rPr>
                        <w:t>,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424998">
                        <w:rPr>
                          <w:rFonts w:cs="Arial"/>
                        </w:rPr>
                        <w:t xml:space="preserve">ensuring providers of services for children are contracted and monitored </w:t>
                      </w:r>
                      <w:r w:rsidR="00AE7C98">
                        <w:rPr>
                          <w:rFonts w:cs="Arial"/>
                        </w:rPr>
                        <w:t>in line with BCP regulations, resulting in safe delivery of services for children.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422EA788" w14:textId="77777777" w:rsidR="0071002E" w:rsidRDefault="0071002E" w:rsidP="0071002E">
      <w:pPr>
        <w:rPr>
          <w:b/>
          <w:szCs w:val="24"/>
        </w:rPr>
      </w:pPr>
    </w:p>
    <w:p w14:paraId="12DDD6BD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5074AEE6" w14:textId="7DD6713D" w:rsidR="00424998" w:rsidRDefault="00424998" w:rsidP="008B610E">
      <w:pPr>
        <w:spacing w:after="113" w:line="300" w:lineRule="exact"/>
      </w:pPr>
      <w:r w:rsidRPr="009C2778">
        <w:rPr>
          <w:rFonts w:cs="Arial"/>
        </w:rPr>
        <w:t xml:space="preserve">To maintain robust contractual arrangements and monitoring mechanisms to ensure all purchasing and contracting activities for Children’s Services are completed in line with </w:t>
      </w:r>
      <w:r>
        <w:rPr>
          <w:rFonts w:cs="Arial"/>
        </w:rPr>
        <w:t>BCP</w:t>
      </w:r>
      <w:r w:rsidRPr="009C2778">
        <w:rPr>
          <w:rFonts w:cs="Arial"/>
        </w:rPr>
        <w:t xml:space="preserve"> Council regulations</w:t>
      </w:r>
      <w:r>
        <w:rPr>
          <w:rFonts w:cs="Arial"/>
        </w:rPr>
        <w:t xml:space="preserve"> and</w:t>
      </w:r>
      <w:r w:rsidRPr="009C2778">
        <w:rPr>
          <w:rFonts w:cs="Arial"/>
        </w:rPr>
        <w:t xml:space="preserve"> National Guidelines in relation to the management of public </w:t>
      </w:r>
      <w:proofErr w:type="gramStart"/>
      <w:r w:rsidRPr="009C2778">
        <w:rPr>
          <w:rFonts w:cs="Arial"/>
        </w:rPr>
        <w:t>money</w:t>
      </w:r>
      <w:r>
        <w:rPr>
          <w:rFonts w:cs="Arial"/>
        </w:rPr>
        <w:t xml:space="preserve">, </w:t>
      </w:r>
      <w:r w:rsidRPr="009C2778">
        <w:rPr>
          <w:rFonts w:cs="Arial"/>
        </w:rPr>
        <w:t>and</w:t>
      </w:r>
      <w:proofErr w:type="gramEnd"/>
      <w:r w:rsidRPr="009C2778">
        <w:rPr>
          <w:rFonts w:cs="Arial"/>
        </w:rPr>
        <w:t xml:space="preserve"> implemented in accordance with strategic aims and objectives.</w:t>
      </w:r>
    </w:p>
    <w:p w14:paraId="521C37F8" w14:textId="77777777" w:rsidR="006E0C0E" w:rsidRDefault="006E0C0E" w:rsidP="008B610E">
      <w:pPr>
        <w:spacing w:after="113" w:line="300" w:lineRule="exact"/>
        <w:rPr>
          <w:b/>
          <w:szCs w:val="24"/>
        </w:rPr>
      </w:pPr>
    </w:p>
    <w:p w14:paraId="1F9C18DC" w14:textId="77777777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520A34C3" w14:textId="60A786E5" w:rsidR="00424998" w:rsidRPr="00424998" w:rsidRDefault="00424998" w:rsidP="00424998">
      <w:pPr>
        <w:pStyle w:val="ListParagraph"/>
        <w:numPr>
          <w:ilvl w:val="0"/>
          <w:numId w:val="3"/>
        </w:numPr>
        <w:rPr>
          <w:rFonts w:cs="Arial"/>
        </w:rPr>
      </w:pPr>
      <w:r w:rsidRPr="00424998">
        <w:rPr>
          <w:rFonts w:cs="Arial"/>
        </w:rPr>
        <w:t>To assist with the preparation of tender documents, contracts and service specification</w:t>
      </w:r>
      <w:r w:rsidR="00AE7C98">
        <w:rPr>
          <w:rFonts w:cs="Arial"/>
        </w:rPr>
        <w:t>s</w:t>
      </w:r>
      <w:r w:rsidRPr="00424998">
        <w:rPr>
          <w:rFonts w:cs="Arial"/>
        </w:rPr>
        <w:t xml:space="preserve"> in liaison with professional staff and in negotiation with providers and prospective providers.</w:t>
      </w:r>
    </w:p>
    <w:p w14:paraId="08223994" w14:textId="7B844C9C" w:rsidR="00424998" w:rsidRPr="00424998" w:rsidRDefault="00424998" w:rsidP="00424998">
      <w:pPr>
        <w:pStyle w:val="ListParagraph"/>
        <w:numPr>
          <w:ilvl w:val="0"/>
          <w:numId w:val="3"/>
        </w:numPr>
        <w:rPr>
          <w:rFonts w:cs="Arial"/>
        </w:rPr>
      </w:pPr>
      <w:r w:rsidRPr="00424998">
        <w:rPr>
          <w:rFonts w:cs="Arial"/>
        </w:rPr>
        <w:t>To provide advice, guidance and practical assistance in relation to contractual and monitoring issues including Children’s Services Managers</w:t>
      </w:r>
      <w:r w:rsidR="00AE7C98">
        <w:rPr>
          <w:rFonts w:cs="Arial"/>
        </w:rPr>
        <w:t xml:space="preserve"> and </w:t>
      </w:r>
      <w:r w:rsidRPr="00424998">
        <w:rPr>
          <w:rFonts w:cs="Arial"/>
        </w:rPr>
        <w:t>staff</w:t>
      </w:r>
      <w:r w:rsidR="00AE7C98">
        <w:rPr>
          <w:rFonts w:cs="Arial"/>
        </w:rPr>
        <w:t>,</w:t>
      </w:r>
      <w:r w:rsidRPr="00424998">
        <w:rPr>
          <w:rFonts w:cs="Arial"/>
        </w:rPr>
        <w:t xml:space="preserve"> and contracted providers.</w:t>
      </w:r>
    </w:p>
    <w:p w14:paraId="7FC8C09E" w14:textId="46D40D58" w:rsidR="00D3361E" w:rsidRPr="00D3361E" w:rsidRDefault="00D3361E" w:rsidP="00D3361E">
      <w:pPr>
        <w:pStyle w:val="ListParagraph"/>
        <w:numPr>
          <w:ilvl w:val="0"/>
          <w:numId w:val="3"/>
        </w:numPr>
        <w:rPr>
          <w:rFonts w:cs="Arial"/>
        </w:rPr>
      </w:pPr>
      <w:r w:rsidRPr="00D3361E">
        <w:rPr>
          <w:rFonts w:cs="Arial"/>
        </w:rPr>
        <w:t>To carry out contract monitoring to assess the performance of providers in accordance with stated standards</w:t>
      </w:r>
      <w:r w:rsidR="00AE7C98">
        <w:rPr>
          <w:rFonts w:cs="Arial"/>
        </w:rPr>
        <w:t>; i</w:t>
      </w:r>
      <w:r w:rsidRPr="00D3361E">
        <w:rPr>
          <w:rFonts w:cs="Arial"/>
        </w:rPr>
        <w:t xml:space="preserve">dentifying any required service improvements and </w:t>
      </w:r>
      <w:r w:rsidR="00AE7C98">
        <w:rPr>
          <w:rFonts w:cs="Arial"/>
        </w:rPr>
        <w:t>completing</w:t>
      </w:r>
      <w:r w:rsidRPr="00D3361E">
        <w:rPr>
          <w:rFonts w:cs="Arial"/>
        </w:rPr>
        <w:t xml:space="preserve"> follow up reports as necessary.</w:t>
      </w:r>
    </w:p>
    <w:p w14:paraId="7FA6E9E4" w14:textId="2BF622DD" w:rsidR="00C50476" w:rsidRPr="00D3361E" w:rsidRDefault="00D3361E" w:rsidP="00D3361E">
      <w:pPr>
        <w:pStyle w:val="ListParagraph"/>
        <w:numPr>
          <w:ilvl w:val="0"/>
          <w:numId w:val="3"/>
        </w:numPr>
        <w:rPr>
          <w:rFonts w:cs="Arial"/>
        </w:rPr>
      </w:pPr>
      <w:r w:rsidRPr="00D3361E">
        <w:rPr>
          <w:rFonts w:cs="Arial"/>
        </w:rPr>
        <w:t>To maintain accurate computerised records in relation to contracts</w:t>
      </w:r>
      <w:r w:rsidR="00AE7C98">
        <w:rPr>
          <w:rFonts w:cs="Arial"/>
        </w:rPr>
        <w:t>,</w:t>
      </w:r>
      <w:r w:rsidRPr="00D3361E">
        <w:rPr>
          <w:rFonts w:cs="Arial"/>
        </w:rPr>
        <w:t xml:space="preserve"> provider information and services</w:t>
      </w:r>
      <w:r w:rsidR="00AE7C98">
        <w:rPr>
          <w:rFonts w:cs="Arial"/>
        </w:rPr>
        <w:t>;</w:t>
      </w:r>
      <w:r w:rsidRPr="00D3361E">
        <w:rPr>
          <w:rFonts w:cs="Arial"/>
        </w:rPr>
        <w:t xml:space="preserve"> and to produce regular management information reports.</w:t>
      </w:r>
    </w:p>
    <w:p w14:paraId="290E4442" w14:textId="44382E72" w:rsidR="00D3361E" w:rsidRPr="00D3361E" w:rsidRDefault="00D3361E" w:rsidP="00D3361E">
      <w:pPr>
        <w:pStyle w:val="ListParagraph"/>
        <w:numPr>
          <w:ilvl w:val="0"/>
          <w:numId w:val="3"/>
        </w:numPr>
        <w:rPr>
          <w:rFonts w:cs="Arial"/>
        </w:rPr>
      </w:pPr>
      <w:r w:rsidRPr="00D3361E">
        <w:rPr>
          <w:rFonts w:cs="Arial"/>
        </w:rPr>
        <w:t>Responsible for approving and processing all invoices for Children’s Services providers. This includes resolving payment queries, monitoring payments</w:t>
      </w:r>
      <w:r w:rsidR="00A54F10">
        <w:rPr>
          <w:rFonts w:cs="Arial"/>
        </w:rPr>
        <w:t>,</w:t>
      </w:r>
      <w:r w:rsidRPr="00D3361E">
        <w:rPr>
          <w:rFonts w:cs="Arial"/>
        </w:rPr>
        <w:t xml:space="preserve"> liaising with finance, and negotiating fees for new placements and variations to existing placements.</w:t>
      </w:r>
    </w:p>
    <w:p w14:paraId="4167D307" w14:textId="747EFCD0" w:rsidR="009312EE" w:rsidRPr="00AE7C98" w:rsidRDefault="00D3361E" w:rsidP="00AE7C98">
      <w:pPr>
        <w:pStyle w:val="ListParagraph"/>
        <w:numPr>
          <w:ilvl w:val="0"/>
          <w:numId w:val="3"/>
        </w:numPr>
        <w:rPr>
          <w:rFonts w:cs="Arial"/>
        </w:rPr>
      </w:pPr>
      <w:r w:rsidRPr="00D3361E">
        <w:rPr>
          <w:rFonts w:cs="Arial"/>
        </w:rPr>
        <w:t>Responsible for covering the post of Placement Finding Officer who broker</w:t>
      </w:r>
      <w:r w:rsidR="00AE7C98">
        <w:rPr>
          <w:rFonts w:cs="Arial"/>
        </w:rPr>
        <w:t>s</w:t>
      </w:r>
      <w:r w:rsidRPr="00D3361E">
        <w:rPr>
          <w:rFonts w:cs="Arial"/>
        </w:rPr>
        <w:t xml:space="preserve"> all external </w:t>
      </w:r>
      <w:r w:rsidR="00AE7C98">
        <w:rPr>
          <w:rFonts w:cs="Arial"/>
        </w:rPr>
        <w:t>c</w:t>
      </w:r>
      <w:r w:rsidRPr="00D3361E">
        <w:rPr>
          <w:rFonts w:cs="Arial"/>
        </w:rPr>
        <w:t xml:space="preserve">hildren’s </w:t>
      </w:r>
      <w:r w:rsidR="00AE7C98">
        <w:rPr>
          <w:rFonts w:cs="Arial"/>
        </w:rPr>
        <w:t>p</w:t>
      </w:r>
      <w:r w:rsidRPr="00D3361E">
        <w:rPr>
          <w:rFonts w:cs="Arial"/>
        </w:rPr>
        <w:t xml:space="preserve">lacements which includes liaising with practitioners and </w:t>
      </w:r>
      <w:r w:rsidR="00AE7C98">
        <w:rPr>
          <w:rFonts w:cs="Arial"/>
        </w:rPr>
        <w:t>i</w:t>
      </w:r>
      <w:r w:rsidRPr="00D3361E">
        <w:rPr>
          <w:rFonts w:cs="Arial"/>
        </w:rPr>
        <w:t xml:space="preserve">ndependent </w:t>
      </w:r>
      <w:r w:rsidR="00AE7C98">
        <w:rPr>
          <w:rFonts w:cs="Arial"/>
        </w:rPr>
        <w:t>p</w:t>
      </w:r>
      <w:r w:rsidRPr="00D3361E">
        <w:rPr>
          <w:rFonts w:cs="Arial"/>
        </w:rPr>
        <w:t>roviders to source suitable matching placement option</w:t>
      </w:r>
      <w:r w:rsidR="00AE7C98">
        <w:rPr>
          <w:rFonts w:cs="Arial"/>
        </w:rPr>
        <w:t xml:space="preserve">s and undertaking </w:t>
      </w:r>
      <w:r w:rsidRPr="00D3361E">
        <w:rPr>
          <w:rFonts w:cs="Arial"/>
        </w:rPr>
        <w:t>fee negotiation</w:t>
      </w:r>
      <w:r w:rsidR="00AE7C98">
        <w:rPr>
          <w:rFonts w:cs="Arial"/>
        </w:rPr>
        <w:t>s.</w:t>
      </w:r>
      <w:r w:rsidRPr="00D3361E">
        <w:rPr>
          <w:rFonts w:cs="Arial"/>
        </w:rPr>
        <w:t xml:space="preserve"> This is an emergency service that </w:t>
      </w:r>
      <w:r w:rsidR="00AE7C98">
        <w:rPr>
          <w:rFonts w:cs="Arial"/>
        </w:rPr>
        <w:t>always takes</w:t>
      </w:r>
      <w:r w:rsidRPr="00D3361E">
        <w:rPr>
          <w:rFonts w:cs="Arial"/>
        </w:rPr>
        <w:t xml:space="preserve"> priority above other work.</w:t>
      </w:r>
    </w:p>
    <w:p w14:paraId="47178F7B" w14:textId="77777777" w:rsidR="006647C1" w:rsidRDefault="006647C1" w:rsidP="008B610E">
      <w:pPr>
        <w:spacing w:after="113" w:line="300" w:lineRule="exact"/>
        <w:rPr>
          <w:b/>
          <w:szCs w:val="24"/>
        </w:rPr>
      </w:pPr>
    </w:p>
    <w:p w14:paraId="6DE836A6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00857DC3" w14:textId="46B59F1D" w:rsidR="00C50476" w:rsidRPr="00C50476" w:rsidRDefault="00D3361E" w:rsidP="008A0289">
      <w:pPr>
        <w:pStyle w:val="ListParagraph"/>
        <w:numPr>
          <w:ilvl w:val="0"/>
          <w:numId w:val="1"/>
        </w:numPr>
        <w:rPr>
          <w:b/>
          <w:szCs w:val="24"/>
        </w:rPr>
      </w:pPr>
      <w:r w:rsidRPr="003A3EE7">
        <w:rPr>
          <w:bCs/>
        </w:rPr>
        <w:t>Exp</w:t>
      </w:r>
      <w:r>
        <w:rPr>
          <w:bCs/>
        </w:rPr>
        <w:t xml:space="preserve">erience </w:t>
      </w:r>
      <w:r w:rsidR="00A54F10">
        <w:rPr>
          <w:bCs/>
        </w:rPr>
        <w:t>of</w:t>
      </w:r>
      <w:r>
        <w:rPr>
          <w:bCs/>
        </w:rPr>
        <w:t xml:space="preserve"> using a case management system</w:t>
      </w:r>
      <w:r w:rsidRPr="003A3EE7">
        <w:rPr>
          <w:bCs/>
        </w:rPr>
        <w:t>, Microsoft Excel or other similar systems</w:t>
      </w:r>
      <w:r w:rsidR="00AE7C98">
        <w:rPr>
          <w:bCs/>
        </w:rPr>
        <w:t>.</w:t>
      </w:r>
    </w:p>
    <w:p w14:paraId="1BB7BF7D" w14:textId="43CBD1DB" w:rsidR="00D3361E" w:rsidRPr="00D3361E" w:rsidRDefault="00AE7C98" w:rsidP="008A0289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bCs/>
        </w:rPr>
        <w:t>A</w:t>
      </w:r>
      <w:r w:rsidR="00D3361E" w:rsidRPr="003A3EE7">
        <w:rPr>
          <w:bCs/>
        </w:rPr>
        <w:t>bility to collect, collate and summarise information including statistical infor</w:t>
      </w:r>
      <w:r w:rsidR="00D3361E">
        <w:rPr>
          <w:bCs/>
        </w:rPr>
        <w:t xml:space="preserve">mation </w:t>
      </w:r>
      <w:r>
        <w:rPr>
          <w:bCs/>
        </w:rPr>
        <w:t>to produce</w:t>
      </w:r>
      <w:r w:rsidR="00D3361E">
        <w:rPr>
          <w:bCs/>
        </w:rPr>
        <w:t xml:space="preserve"> management reports</w:t>
      </w:r>
      <w:r w:rsidR="00C131AB">
        <w:rPr>
          <w:szCs w:val="24"/>
        </w:rPr>
        <w:t xml:space="preserve"> and financial forecasts.</w:t>
      </w:r>
    </w:p>
    <w:p w14:paraId="673504AE" w14:textId="4D24726C" w:rsidR="00D3361E" w:rsidRPr="0078266C" w:rsidRDefault="00D3361E" w:rsidP="008A0289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bCs/>
        </w:rPr>
        <w:lastRenderedPageBreak/>
        <w:t>Experience of</w:t>
      </w:r>
      <w:r w:rsidRPr="003A3EE7">
        <w:rPr>
          <w:bCs/>
        </w:rPr>
        <w:t xml:space="preserve"> development, preparation and creation of contracts and service specifications</w:t>
      </w:r>
      <w:r>
        <w:rPr>
          <w:bCs/>
        </w:rPr>
        <w:t xml:space="preserve"> including liaising with providers, legal services, insurance brokers and other key stakeholders</w:t>
      </w:r>
      <w:r w:rsidR="00AE7C98">
        <w:rPr>
          <w:bCs/>
        </w:rPr>
        <w:t>.</w:t>
      </w:r>
    </w:p>
    <w:p w14:paraId="6B4B97E8" w14:textId="77777777" w:rsidR="0071002E" w:rsidRDefault="006647C1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Personal Qualities &amp; Attributes</w:t>
      </w:r>
    </w:p>
    <w:p w14:paraId="4E0F9781" w14:textId="34972D07" w:rsidR="00C50476" w:rsidRPr="00A54F10" w:rsidRDefault="00D3361E" w:rsidP="006647C1">
      <w:pPr>
        <w:pStyle w:val="ListParagraph"/>
        <w:numPr>
          <w:ilvl w:val="0"/>
          <w:numId w:val="2"/>
        </w:numPr>
        <w:rPr>
          <w:szCs w:val="24"/>
        </w:rPr>
      </w:pPr>
      <w:r w:rsidRPr="003A3EE7">
        <w:rPr>
          <w:bCs/>
        </w:rPr>
        <w:t xml:space="preserve">Negotiation </w:t>
      </w:r>
      <w:r w:rsidR="00AE7C98">
        <w:rPr>
          <w:bCs/>
        </w:rPr>
        <w:t>s</w:t>
      </w:r>
      <w:r w:rsidRPr="003A3EE7">
        <w:rPr>
          <w:bCs/>
        </w:rPr>
        <w:t>kills</w:t>
      </w:r>
      <w:r w:rsidR="00AE7C98">
        <w:rPr>
          <w:bCs/>
        </w:rPr>
        <w:t xml:space="preserve">; </w:t>
      </w:r>
      <w:r w:rsidRPr="003A3EE7">
        <w:rPr>
          <w:bCs/>
        </w:rPr>
        <w:t>ability to negot</w:t>
      </w:r>
      <w:r>
        <w:rPr>
          <w:bCs/>
        </w:rPr>
        <w:t>iate best value for the Council</w:t>
      </w:r>
      <w:r w:rsidR="00AE7C98">
        <w:rPr>
          <w:bCs/>
        </w:rPr>
        <w:t>.</w:t>
      </w:r>
    </w:p>
    <w:p w14:paraId="48DCAC76" w14:textId="77BD0D7E" w:rsidR="00A54F10" w:rsidRPr="00C453DD" w:rsidRDefault="00A54F10" w:rsidP="00C453DD">
      <w:pPr>
        <w:pStyle w:val="ListParagraph"/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 xml:space="preserve">Previous experience of </w:t>
      </w:r>
      <w:r w:rsidRPr="003A3EE7">
        <w:rPr>
          <w:bCs/>
        </w:rPr>
        <w:t>handling potentially difficult situations with tact an</w:t>
      </w:r>
      <w:r>
        <w:rPr>
          <w:bCs/>
        </w:rPr>
        <w:t>d confidence</w:t>
      </w:r>
      <w:r w:rsidR="0086491F">
        <w:rPr>
          <w:bCs/>
        </w:rPr>
        <w:t>.</w:t>
      </w:r>
    </w:p>
    <w:p w14:paraId="4734079B" w14:textId="45C69F18" w:rsidR="008A0289" w:rsidRPr="00C50476" w:rsidRDefault="006647C1" w:rsidP="00C50476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High level of </w:t>
      </w:r>
      <w:r w:rsidR="008A0289">
        <w:rPr>
          <w:szCs w:val="24"/>
        </w:rPr>
        <w:t>resilience</w:t>
      </w:r>
    </w:p>
    <w:p w14:paraId="321493AF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5A727A43" w14:textId="737D0639" w:rsidR="00C50476" w:rsidRDefault="00C50476" w:rsidP="008B610E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szCs w:val="24"/>
        </w:rPr>
      </w:pPr>
      <w:r>
        <w:rPr>
          <w:szCs w:val="24"/>
        </w:rPr>
        <w:t>DBS check</w:t>
      </w:r>
    </w:p>
    <w:p w14:paraId="74C9466F" w14:textId="77777777" w:rsidR="0071002E" w:rsidRPr="00452C08" w:rsidRDefault="00452C08" w:rsidP="00452C08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 w:rsidRPr="00452C08">
        <w:rPr>
          <w:szCs w:val="24"/>
        </w:rPr>
        <w:t>Must be able to travel, using public or other forms of transport where they are viable, or by holding a valid UK driving licence with access to own or pool car.</w:t>
      </w:r>
    </w:p>
    <w:sectPr w:rsidR="0071002E" w:rsidRPr="00452C08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F098" w14:textId="77777777" w:rsidR="009312EE" w:rsidRDefault="009312EE" w:rsidP="009312EE">
      <w:r>
        <w:separator/>
      </w:r>
    </w:p>
  </w:endnote>
  <w:endnote w:type="continuationSeparator" w:id="0">
    <w:p w14:paraId="12EEEC7B" w14:textId="77777777" w:rsidR="009312EE" w:rsidRDefault="009312EE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EC91" w14:textId="77777777" w:rsidR="009312EE" w:rsidRDefault="009312EE" w:rsidP="009312EE">
      <w:r>
        <w:separator/>
      </w:r>
    </w:p>
  </w:footnote>
  <w:footnote w:type="continuationSeparator" w:id="0">
    <w:p w14:paraId="5220124A" w14:textId="77777777" w:rsidR="009312EE" w:rsidRDefault="009312EE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258370">
    <w:abstractNumId w:val="1"/>
  </w:num>
  <w:num w:numId="2" w16cid:durableId="1921331364">
    <w:abstractNumId w:val="2"/>
  </w:num>
  <w:num w:numId="3" w16cid:durableId="2049718073">
    <w:abstractNumId w:val="3"/>
  </w:num>
  <w:num w:numId="4" w16cid:durableId="1171794989">
    <w:abstractNumId w:val="4"/>
  </w:num>
  <w:num w:numId="5" w16cid:durableId="1901359113">
    <w:abstractNumId w:val="0"/>
  </w:num>
  <w:num w:numId="6" w16cid:durableId="788427878">
    <w:abstractNumId w:val="6"/>
  </w:num>
  <w:num w:numId="7" w16cid:durableId="1607542411">
    <w:abstractNumId w:val="5"/>
  </w:num>
  <w:num w:numId="8" w16cid:durableId="1225531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613AA"/>
    <w:rsid w:val="0009316A"/>
    <w:rsid w:val="000E3229"/>
    <w:rsid w:val="000F534A"/>
    <w:rsid w:val="001D7A13"/>
    <w:rsid w:val="001E4077"/>
    <w:rsid w:val="002147A9"/>
    <w:rsid w:val="002545FB"/>
    <w:rsid w:val="00262E55"/>
    <w:rsid w:val="0027137C"/>
    <w:rsid w:val="002A2CA3"/>
    <w:rsid w:val="002A3B04"/>
    <w:rsid w:val="002A7A4F"/>
    <w:rsid w:val="002C732A"/>
    <w:rsid w:val="002E5A4D"/>
    <w:rsid w:val="002E5D0D"/>
    <w:rsid w:val="00332DA0"/>
    <w:rsid w:val="003673B6"/>
    <w:rsid w:val="00371CD4"/>
    <w:rsid w:val="004142E1"/>
    <w:rsid w:val="00424998"/>
    <w:rsid w:val="00452C08"/>
    <w:rsid w:val="00472E55"/>
    <w:rsid w:val="004F70D2"/>
    <w:rsid w:val="005F303F"/>
    <w:rsid w:val="00640561"/>
    <w:rsid w:val="006647C1"/>
    <w:rsid w:val="006914C2"/>
    <w:rsid w:val="006E0C0E"/>
    <w:rsid w:val="006E47D6"/>
    <w:rsid w:val="006F0FB7"/>
    <w:rsid w:val="0071002E"/>
    <w:rsid w:val="00766F6F"/>
    <w:rsid w:val="0077156F"/>
    <w:rsid w:val="007E6187"/>
    <w:rsid w:val="008355F2"/>
    <w:rsid w:val="00841BE3"/>
    <w:rsid w:val="0086491F"/>
    <w:rsid w:val="008A0289"/>
    <w:rsid w:val="008B174A"/>
    <w:rsid w:val="008B610E"/>
    <w:rsid w:val="008F752B"/>
    <w:rsid w:val="009312EE"/>
    <w:rsid w:val="00942969"/>
    <w:rsid w:val="009E5763"/>
    <w:rsid w:val="00A13C32"/>
    <w:rsid w:val="00A54F10"/>
    <w:rsid w:val="00AE7C98"/>
    <w:rsid w:val="00B22BC5"/>
    <w:rsid w:val="00BA5A7F"/>
    <w:rsid w:val="00C131AB"/>
    <w:rsid w:val="00C144C6"/>
    <w:rsid w:val="00C26D71"/>
    <w:rsid w:val="00C453DD"/>
    <w:rsid w:val="00C50476"/>
    <w:rsid w:val="00D31BF6"/>
    <w:rsid w:val="00D3361E"/>
    <w:rsid w:val="00D92867"/>
    <w:rsid w:val="00DC1FBF"/>
    <w:rsid w:val="00E834C6"/>
    <w:rsid w:val="00EA7A50"/>
    <w:rsid w:val="00EA7EA2"/>
    <w:rsid w:val="00F26E7E"/>
    <w:rsid w:val="00F9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 shadowcolor="none"/>
    </o:shapedefaults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edaf7-4279-4926-a46e-17b33a5d217d">
      <Terms xmlns="http://schemas.microsoft.com/office/infopath/2007/PartnerControls"/>
    </lcf76f155ced4ddcb4097134ff3c332f>
    <TaxCatchAll xmlns="503e84dd-7b5d-47c9-8266-9a3491ac91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53EE4D7AE3B449DF1093F3F87C602" ma:contentTypeVersion="13" ma:contentTypeDescription="Create a new document." ma:contentTypeScope="" ma:versionID="4709eac942b90d22017ef9f513d10052">
  <xsd:schema xmlns:xsd="http://www.w3.org/2001/XMLSchema" xmlns:xs="http://www.w3.org/2001/XMLSchema" xmlns:p="http://schemas.microsoft.com/office/2006/metadata/properties" xmlns:ns2="aebedaf7-4279-4926-a46e-17b33a5d217d" xmlns:ns3="503e84dd-7b5d-47c9-8266-9a3491ac9195" targetNamespace="http://schemas.microsoft.com/office/2006/metadata/properties" ma:root="true" ma:fieldsID="41e8755cf2de0a0baf9987a9e61ec3f8" ns2:_="" ns3:_="">
    <xsd:import namespace="aebedaf7-4279-4926-a46e-17b33a5d217d"/>
    <xsd:import namespace="503e84dd-7b5d-47c9-8266-9a3491ac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daf7-4279-4926-a46e-17b33a5d2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e84dd-7b5d-47c9-8266-9a3491ac9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b312eb4-7573-455b-9421-7fea298d6f0e}" ma:internalName="TaxCatchAll" ma:showField="CatchAllData" ma:web="503e84dd-7b5d-47c9-8266-9a3491ac9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CA73-9F45-4658-BFF4-68D0CA2A9351}">
  <ds:schemaRefs>
    <ds:schemaRef ds:uri="http://schemas.microsoft.com/office/2006/metadata/properties"/>
    <ds:schemaRef ds:uri="http://www.w3.org/XML/1998/namespace"/>
    <ds:schemaRef ds:uri="503e84dd-7b5d-47c9-8266-9a3491ac9195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ebedaf7-4279-4926-a46e-17b33a5d217d"/>
  </ds:schemaRefs>
</ds:datastoreItem>
</file>

<file path=customXml/itemProps2.xml><?xml version="1.0" encoding="utf-8"?>
<ds:datastoreItem xmlns:ds="http://schemas.openxmlformats.org/officeDocument/2006/customXml" ds:itemID="{2D73EA3A-5791-4C8B-AC23-F8FAB2993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334B9-F3D7-45B1-8D23-18E894A73D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45CB5-F5E4-4DFB-AD26-0252C0CA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edaf7-4279-4926-a46e-17b33a5d217d"/>
    <ds:schemaRef ds:uri="503e84dd-7b5d-47c9-8266-9a3491ac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Sarah Langdale</cp:lastModifiedBy>
  <cp:revision>2</cp:revision>
  <cp:lastPrinted>2018-11-07T10:48:00Z</cp:lastPrinted>
  <dcterms:created xsi:type="dcterms:W3CDTF">2025-01-15T12:17:00Z</dcterms:created>
  <dcterms:modified xsi:type="dcterms:W3CDTF">2025-01-15T12:17:00Z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0x010100BC353EE4D7AE3B449DF1093F3F87C602</vt:lpwstr>
  </property>
</Properties>
</file>