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F348" w14:textId="4CD2877A" w:rsidR="00C4705C" w:rsidRDefault="00DD6C5A" w:rsidP="00DD6C5A">
      <w:pPr>
        <w:tabs>
          <w:tab w:val="left" w:pos="5940"/>
        </w:tabs>
        <w:spacing w:after="67" w:line="259" w:lineRule="auto"/>
        <w:ind w:left="9"/>
      </w:pPr>
      <w:r>
        <w:rPr>
          <w:b/>
          <w:color w:val="808080"/>
          <w:sz w:val="36"/>
        </w:rPr>
        <w:t xml:space="preserve">Job Description </w:t>
      </w:r>
      <w:r>
        <w:rPr>
          <w:b/>
          <w:color w:val="808080"/>
          <w:sz w:val="36"/>
        </w:rPr>
        <w:tab/>
      </w:r>
    </w:p>
    <w:p w14:paraId="5CDDBEA3" w14:textId="77777777" w:rsidR="00C4705C" w:rsidRDefault="00DD6C5A">
      <w:pPr>
        <w:spacing w:after="329" w:line="259" w:lineRule="auto"/>
        <w:ind w:left="14" w:firstLine="0"/>
      </w:pPr>
      <w:r>
        <w:rPr>
          <w:b/>
          <w:color w:val="005596"/>
          <w:sz w:val="36"/>
        </w:rPr>
        <w:t xml:space="preserve">Seafront Catering Manager </w:t>
      </w:r>
    </w:p>
    <w:p w14:paraId="41E756DF" w14:textId="77777777" w:rsidR="00C4705C" w:rsidRDefault="00DD6C5A">
      <w:pPr>
        <w:tabs>
          <w:tab w:val="center" w:pos="3750"/>
        </w:tabs>
        <w:ind w:left="0" w:right="0" w:firstLine="0"/>
      </w:pPr>
      <w:r>
        <w:rPr>
          <w:b/>
          <w:color w:val="808080"/>
        </w:rPr>
        <w:t xml:space="preserve">Role </w:t>
      </w:r>
      <w:proofErr w:type="gramStart"/>
      <w:r>
        <w:rPr>
          <w:b/>
          <w:color w:val="808080"/>
        </w:rPr>
        <w:t>Profile</w:t>
      </w:r>
      <w:r>
        <w:t xml:space="preserve">  </w:t>
      </w:r>
      <w:r>
        <w:tab/>
      </w:r>
      <w:proofErr w:type="gramEnd"/>
      <w:r>
        <w:t xml:space="preserve">Manager 2 (MG02) Grade 9/J </w:t>
      </w:r>
    </w:p>
    <w:tbl>
      <w:tblPr>
        <w:tblStyle w:val="TableGrid"/>
        <w:tblW w:w="6985" w:type="dxa"/>
        <w:tblInd w:w="14" w:type="dxa"/>
        <w:tblCellMar>
          <w:top w:w="0" w:type="dxa"/>
          <w:left w:w="0" w:type="dxa"/>
          <w:bottom w:w="0" w:type="dxa"/>
          <w:right w:w="0" w:type="dxa"/>
        </w:tblCellMar>
        <w:tblLook w:val="04A0" w:firstRow="1" w:lastRow="0" w:firstColumn="1" w:lastColumn="0" w:noHBand="0" w:noVBand="1"/>
      </w:tblPr>
      <w:tblGrid>
        <w:gridCol w:w="2160"/>
        <w:gridCol w:w="4825"/>
      </w:tblGrid>
      <w:tr w:rsidR="00C4705C" w14:paraId="2E7BB770" w14:textId="77777777">
        <w:trPr>
          <w:trHeight w:val="284"/>
        </w:trPr>
        <w:tc>
          <w:tcPr>
            <w:tcW w:w="2160" w:type="dxa"/>
            <w:tcBorders>
              <w:top w:val="nil"/>
              <w:left w:val="nil"/>
              <w:bottom w:val="nil"/>
              <w:right w:val="nil"/>
            </w:tcBorders>
          </w:tcPr>
          <w:p w14:paraId="62FC72D0" w14:textId="77777777" w:rsidR="00C4705C" w:rsidRDefault="00DD6C5A">
            <w:pPr>
              <w:spacing w:after="0" w:line="259" w:lineRule="auto"/>
              <w:ind w:left="0" w:right="0" w:firstLine="0"/>
            </w:pPr>
            <w:r>
              <w:rPr>
                <w:b/>
                <w:color w:val="808080"/>
              </w:rPr>
              <w:t>Service/Team</w:t>
            </w:r>
            <w:r>
              <w:t xml:space="preserve"> </w:t>
            </w:r>
          </w:p>
        </w:tc>
        <w:tc>
          <w:tcPr>
            <w:tcW w:w="4824" w:type="dxa"/>
            <w:tcBorders>
              <w:top w:val="nil"/>
              <w:left w:val="nil"/>
              <w:bottom w:val="nil"/>
              <w:right w:val="nil"/>
            </w:tcBorders>
          </w:tcPr>
          <w:p w14:paraId="09CD928C" w14:textId="4625AF30" w:rsidR="00C4705C" w:rsidRDefault="00F940D1">
            <w:pPr>
              <w:spacing w:after="0" w:line="259" w:lineRule="auto"/>
              <w:ind w:left="0" w:right="0" w:firstLine="0"/>
            </w:pPr>
            <w:r>
              <w:t>Commercial Operations/Seafront</w:t>
            </w:r>
            <w:r w:rsidR="00DD6C5A">
              <w:t xml:space="preserve">  </w:t>
            </w:r>
          </w:p>
        </w:tc>
      </w:tr>
      <w:tr w:rsidR="00C4705C" w14:paraId="35E942D9" w14:textId="77777777">
        <w:trPr>
          <w:trHeight w:val="300"/>
        </w:trPr>
        <w:tc>
          <w:tcPr>
            <w:tcW w:w="2160" w:type="dxa"/>
            <w:tcBorders>
              <w:top w:val="nil"/>
              <w:left w:val="nil"/>
              <w:bottom w:val="nil"/>
              <w:right w:val="nil"/>
            </w:tcBorders>
          </w:tcPr>
          <w:p w14:paraId="5B390E77" w14:textId="77777777" w:rsidR="00C4705C" w:rsidRDefault="00DD6C5A">
            <w:pPr>
              <w:spacing w:after="0" w:line="259" w:lineRule="auto"/>
              <w:ind w:left="0" w:right="0" w:firstLine="0"/>
            </w:pPr>
            <w:r>
              <w:rPr>
                <w:b/>
                <w:color w:val="808080"/>
              </w:rPr>
              <w:t>Reports to</w:t>
            </w:r>
            <w:r>
              <w:t xml:space="preserve">  </w:t>
            </w:r>
          </w:p>
        </w:tc>
        <w:tc>
          <w:tcPr>
            <w:tcW w:w="4824" w:type="dxa"/>
            <w:tcBorders>
              <w:top w:val="nil"/>
              <w:left w:val="nil"/>
              <w:bottom w:val="nil"/>
              <w:right w:val="nil"/>
            </w:tcBorders>
          </w:tcPr>
          <w:p w14:paraId="36ECCFB6" w14:textId="77777777" w:rsidR="00C4705C" w:rsidRDefault="00DD6C5A">
            <w:pPr>
              <w:spacing w:after="0" w:line="259" w:lineRule="auto"/>
              <w:ind w:left="0" w:right="0" w:firstLine="0"/>
            </w:pPr>
            <w:r>
              <w:t xml:space="preserve">Contracts and Commercial Manager </w:t>
            </w:r>
          </w:p>
        </w:tc>
      </w:tr>
      <w:tr w:rsidR="00C4705C" w14:paraId="4362E6CA" w14:textId="77777777">
        <w:trPr>
          <w:trHeight w:val="300"/>
        </w:trPr>
        <w:tc>
          <w:tcPr>
            <w:tcW w:w="2160" w:type="dxa"/>
            <w:tcBorders>
              <w:top w:val="nil"/>
              <w:left w:val="nil"/>
              <w:bottom w:val="nil"/>
              <w:right w:val="nil"/>
            </w:tcBorders>
          </w:tcPr>
          <w:p w14:paraId="50B64E7B" w14:textId="77777777" w:rsidR="00C4705C" w:rsidRDefault="00DD6C5A">
            <w:pPr>
              <w:spacing w:after="0" w:line="259" w:lineRule="auto"/>
              <w:ind w:left="0" w:right="0" w:firstLine="0"/>
            </w:pPr>
            <w:r>
              <w:rPr>
                <w:b/>
                <w:color w:val="808080"/>
              </w:rPr>
              <w:t>Responsible for</w:t>
            </w:r>
            <w:r>
              <w:t xml:space="preserve"> </w:t>
            </w:r>
          </w:p>
        </w:tc>
        <w:tc>
          <w:tcPr>
            <w:tcW w:w="4824" w:type="dxa"/>
            <w:tcBorders>
              <w:top w:val="nil"/>
              <w:left w:val="nil"/>
              <w:bottom w:val="nil"/>
              <w:right w:val="nil"/>
            </w:tcBorders>
          </w:tcPr>
          <w:p w14:paraId="7CEDA1BE" w14:textId="62F5CE03" w:rsidR="00C4705C" w:rsidRDefault="00F940D1">
            <w:pPr>
              <w:spacing w:after="0" w:line="259" w:lineRule="auto"/>
              <w:ind w:left="0" w:right="0" w:firstLine="0"/>
              <w:jc w:val="both"/>
            </w:pPr>
            <w:r>
              <w:t>6</w:t>
            </w:r>
            <w:r w:rsidR="00DD6C5A">
              <w:t xml:space="preserve">x Catering Supervisors/ 50+ Seasonal staff  </w:t>
            </w:r>
          </w:p>
        </w:tc>
      </w:tr>
      <w:tr w:rsidR="00C4705C" w14:paraId="68253ADA" w14:textId="77777777">
        <w:trPr>
          <w:trHeight w:val="300"/>
        </w:trPr>
        <w:tc>
          <w:tcPr>
            <w:tcW w:w="2160" w:type="dxa"/>
            <w:tcBorders>
              <w:top w:val="nil"/>
              <w:left w:val="nil"/>
              <w:bottom w:val="nil"/>
              <w:right w:val="nil"/>
            </w:tcBorders>
          </w:tcPr>
          <w:p w14:paraId="443CBB75" w14:textId="77777777" w:rsidR="00C4705C" w:rsidRDefault="00DD6C5A">
            <w:pPr>
              <w:spacing w:after="0" w:line="259" w:lineRule="auto"/>
              <w:ind w:left="0" w:right="0" w:firstLine="0"/>
            </w:pPr>
            <w:r>
              <w:rPr>
                <w:b/>
                <w:color w:val="808080"/>
              </w:rPr>
              <w:t>Number of posts</w:t>
            </w:r>
            <w:r>
              <w:t xml:space="preserve"> </w:t>
            </w:r>
          </w:p>
        </w:tc>
        <w:tc>
          <w:tcPr>
            <w:tcW w:w="4824" w:type="dxa"/>
            <w:tcBorders>
              <w:top w:val="nil"/>
              <w:left w:val="nil"/>
              <w:bottom w:val="nil"/>
              <w:right w:val="nil"/>
            </w:tcBorders>
          </w:tcPr>
          <w:p w14:paraId="68F05CCE" w14:textId="77777777" w:rsidR="00C4705C" w:rsidRDefault="00DD6C5A">
            <w:pPr>
              <w:spacing w:after="0" w:line="259" w:lineRule="auto"/>
              <w:ind w:left="0" w:right="0" w:firstLine="0"/>
            </w:pPr>
            <w:r>
              <w:t xml:space="preserve">1 </w:t>
            </w:r>
          </w:p>
        </w:tc>
      </w:tr>
      <w:tr w:rsidR="00C4705C" w14:paraId="0A61D714" w14:textId="77777777">
        <w:trPr>
          <w:trHeight w:val="300"/>
        </w:trPr>
        <w:tc>
          <w:tcPr>
            <w:tcW w:w="2160" w:type="dxa"/>
            <w:tcBorders>
              <w:top w:val="nil"/>
              <w:left w:val="nil"/>
              <w:bottom w:val="nil"/>
              <w:right w:val="nil"/>
            </w:tcBorders>
          </w:tcPr>
          <w:p w14:paraId="774FAC3C" w14:textId="77777777" w:rsidR="00C4705C" w:rsidRDefault="00DD6C5A">
            <w:pPr>
              <w:spacing w:after="0" w:line="259" w:lineRule="auto"/>
              <w:ind w:left="0" w:right="0" w:firstLine="0"/>
            </w:pPr>
            <w:r>
              <w:rPr>
                <w:b/>
                <w:color w:val="808080"/>
              </w:rPr>
              <w:t>Post number</w:t>
            </w:r>
            <w:r>
              <w:t xml:space="preserve"> </w:t>
            </w:r>
          </w:p>
        </w:tc>
        <w:tc>
          <w:tcPr>
            <w:tcW w:w="4824" w:type="dxa"/>
            <w:tcBorders>
              <w:top w:val="nil"/>
              <w:left w:val="nil"/>
              <w:bottom w:val="nil"/>
              <w:right w:val="nil"/>
            </w:tcBorders>
          </w:tcPr>
          <w:p w14:paraId="468F8158" w14:textId="77777777" w:rsidR="00C4705C" w:rsidRDefault="00DD6C5A">
            <w:pPr>
              <w:spacing w:after="0" w:line="259" w:lineRule="auto"/>
              <w:ind w:left="0" w:right="0" w:firstLine="0"/>
            </w:pPr>
            <w:r>
              <w:t xml:space="preserve">- - - - - </w:t>
            </w:r>
          </w:p>
        </w:tc>
      </w:tr>
      <w:tr w:rsidR="00C4705C" w14:paraId="378E5B35" w14:textId="77777777">
        <w:trPr>
          <w:trHeight w:val="590"/>
        </w:trPr>
        <w:tc>
          <w:tcPr>
            <w:tcW w:w="2160" w:type="dxa"/>
            <w:tcBorders>
              <w:top w:val="nil"/>
              <w:left w:val="nil"/>
              <w:bottom w:val="nil"/>
              <w:right w:val="nil"/>
            </w:tcBorders>
          </w:tcPr>
          <w:p w14:paraId="6684C007" w14:textId="77777777" w:rsidR="00C4705C" w:rsidRDefault="00DD6C5A">
            <w:pPr>
              <w:spacing w:after="0" w:line="259" w:lineRule="auto"/>
              <w:ind w:left="0" w:right="0" w:firstLine="0"/>
            </w:pPr>
            <w:r>
              <w:rPr>
                <w:b/>
                <w:color w:val="808080"/>
              </w:rPr>
              <w:t>Career Grade</w:t>
            </w:r>
            <w:r>
              <w:t xml:space="preserve"> </w:t>
            </w:r>
          </w:p>
          <w:p w14:paraId="0DC7BB5E" w14:textId="77777777" w:rsidR="00C4705C" w:rsidRDefault="00DD6C5A">
            <w:pPr>
              <w:spacing w:after="0" w:line="259" w:lineRule="auto"/>
              <w:ind w:left="0" w:right="0" w:firstLine="0"/>
            </w:pPr>
            <w:r>
              <w:rPr>
                <w:b/>
                <w:color w:val="005596"/>
                <w:sz w:val="28"/>
              </w:rPr>
              <w:t xml:space="preserve"> </w:t>
            </w:r>
          </w:p>
        </w:tc>
        <w:tc>
          <w:tcPr>
            <w:tcW w:w="4824" w:type="dxa"/>
            <w:tcBorders>
              <w:top w:val="nil"/>
              <w:left w:val="nil"/>
              <w:bottom w:val="nil"/>
              <w:right w:val="nil"/>
            </w:tcBorders>
          </w:tcPr>
          <w:p w14:paraId="426BAB10" w14:textId="77777777" w:rsidR="00C4705C" w:rsidRDefault="00DD6C5A">
            <w:pPr>
              <w:spacing w:after="0" w:line="259" w:lineRule="auto"/>
              <w:ind w:left="0" w:right="0" w:firstLine="0"/>
            </w:pPr>
            <w:r>
              <w:t xml:space="preserve">N/A </w:t>
            </w:r>
          </w:p>
        </w:tc>
      </w:tr>
    </w:tbl>
    <w:p w14:paraId="6B4DC449" w14:textId="77777777" w:rsidR="00C4705C" w:rsidRDefault="00DD6C5A">
      <w:pPr>
        <w:shd w:val="clear" w:color="auto" w:fill="D9D9D9"/>
        <w:spacing w:after="154" w:line="313" w:lineRule="auto"/>
        <w:ind w:left="307" w:right="639" w:firstLine="29"/>
      </w:pPr>
      <w:r>
        <w:rPr>
          <w:b/>
          <w:sz w:val="22"/>
        </w:rPr>
        <w:t xml:space="preserve">My job improves the quality of life for the people of Bournemouth and Poole by… </w:t>
      </w:r>
      <w:r>
        <w:rPr>
          <w:sz w:val="22"/>
        </w:rPr>
        <w:t xml:space="preserve">Managing an efficient and quality catering service on the seafront. </w:t>
      </w:r>
    </w:p>
    <w:p w14:paraId="21702207" w14:textId="77777777" w:rsidR="00C4705C" w:rsidRDefault="00DD6C5A">
      <w:pPr>
        <w:spacing w:after="0" w:line="259" w:lineRule="auto"/>
        <w:ind w:left="14" w:right="0" w:firstLine="0"/>
      </w:pPr>
      <w:r>
        <w:rPr>
          <w:b/>
        </w:rPr>
        <w:t xml:space="preserve"> </w:t>
      </w:r>
    </w:p>
    <w:p w14:paraId="65D6239C" w14:textId="77777777" w:rsidR="00C4705C" w:rsidRDefault="00DD6C5A">
      <w:pPr>
        <w:pStyle w:val="Heading1"/>
        <w:ind w:left="9"/>
      </w:pPr>
      <w:r>
        <w:t xml:space="preserve">Job Overview </w:t>
      </w:r>
    </w:p>
    <w:p w14:paraId="6320F2EF" w14:textId="77777777" w:rsidR="00C4705C" w:rsidRDefault="00DD6C5A">
      <w:pPr>
        <w:spacing w:after="125"/>
      </w:pPr>
      <w:r>
        <w:t xml:space="preserve">To manage the in-house catering service ensuring the efficiency and ongoing profitability of the catering operations on the seafront. </w:t>
      </w:r>
    </w:p>
    <w:p w14:paraId="02149DCF" w14:textId="77777777" w:rsidR="00C4705C" w:rsidRDefault="00DD6C5A">
      <w:pPr>
        <w:spacing w:after="115" w:line="259" w:lineRule="auto"/>
        <w:ind w:left="14" w:right="0" w:firstLine="0"/>
      </w:pPr>
      <w:r>
        <w:rPr>
          <w:b/>
        </w:rPr>
        <w:t xml:space="preserve"> </w:t>
      </w:r>
    </w:p>
    <w:p w14:paraId="6BF6BFA6" w14:textId="77777777" w:rsidR="00C4705C" w:rsidRDefault="00DD6C5A">
      <w:pPr>
        <w:pStyle w:val="Heading1"/>
        <w:ind w:left="9"/>
      </w:pPr>
      <w:r>
        <w:t xml:space="preserve">Key Responsibilities </w:t>
      </w:r>
    </w:p>
    <w:p w14:paraId="74233F03" w14:textId="77777777" w:rsidR="00C4705C" w:rsidRDefault="00DD6C5A">
      <w:pPr>
        <w:numPr>
          <w:ilvl w:val="0"/>
          <w:numId w:val="1"/>
        </w:numPr>
        <w:ind w:left="719" w:hanging="360"/>
      </w:pPr>
      <w:r>
        <w:t xml:space="preserve">Overall management of the catering team including their recruitment and selection, training and development, discipline and welfare, Health and Safety, communication ensuring compliance with all relevant regulations and policies, </w:t>
      </w:r>
      <w:proofErr w:type="gramStart"/>
      <w:r>
        <w:t>including:</w:t>
      </w:r>
      <w:proofErr w:type="gramEnd"/>
      <w:r>
        <w:t xml:space="preserve"> Health &amp; Safety, Environmental Health and Licensing </w:t>
      </w:r>
    </w:p>
    <w:p w14:paraId="073542AA" w14:textId="77777777" w:rsidR="00C4705C" w:rsidRDefault="00DD6C5A">
      <w:pPr>
        <w:numPr>
          <w:ilvl w:val="0"/>
          <w:numId w:val="1"/>
        </w:numPr>
        <w:ind w:left="719" w:hanging="360"/>
      </w:pPr>
      <w:r>
        <w:t xml:space="preserve">Product and site development with a specific focus on efficiency and driving income. Implementation of all menus &amp; costing and the monitoring of sales mix and control. Manage gross profit margins and pricing within industry standards </w:t>
      </w:r>
    </w:p>
    <w:p w14:paraId="214B2EE1" w14:textId="77777777" w:rsidR="00C4705C" w:rsidRDefault="00DD6C5A">
      <w:pPr>
        <w:numPr>
          <w:ilvl w:val="0"/>
          <w:numId w:val="1"/>
        </w:numPr>
        <w:ind w:left="719" w:hanging="360"/>
      </w:pPr>
      <w:r>
        <w:t xml:space="preserve">Monitor relevant budgets and ensure control reduction of costs and maximisation of income to meet targets  </w:t>
      </w:r>
    </w:p>
    <w:p w14:paraId="5C522D47" w14:textId="77777777" w:rsidR="00C4705C" w:rsidRDefault="00DD6C5A">
      <w:pPr>
        <w:numPr>
          <w:ilvl w:val="0"/>
          <w:numId w:val="1"/>
        </w:numPr>
        <w:ind w:left="719" w:hanging="360"/>
      </w:pPr>
      <w:r>
        <w:t xml:space="preserve">Responsible for procuring </w:t>
      </w:r>
      <w:r>
        <w:t xml:space="preserve">all Food &amp; Beverage Contracts in line with Council procedures </w:t>
      </w:r>
    </w:p>
    <w:p w14:paraId="579FD7D4" w14:textId="77777777" w:rsidR="00C4705C" w:rsidRDefault="00DD6C5A">
      <w:pPr>
        <w:numPr>
          <w:ilvl w:val="0"/>
          <w:numId w:val="1"/>
        </w:numPr>
        <w:ind w:left="719" w:hanging="360"/>
      </w:pPr>
      <w:r>
        <w:t xml:space="preserve">Control of stock, identifying variances and implements solutions in line with audit recommendations  </w:t>
      </w:r>
    </w:p>
    <w:p w14:paraId="2A27D475" w14:textId="77777777" w:rsidR="00C4705C" w:rsidRDefault="00DD6C5A">
      <w:pPr>
        <w:numPr>
          <w:ilvl w:val="0"/>
          <w:numId w:val="1"/>
        </w:numPr>
        <w:ind w:left="719" w:hanging="360"/>
      </w:pPr>
      <w:r>
        <w:t xml:space="preserve">Licenses for all aspects of all buildings. This includes applications for all sites on liquor Premises, Personal, PRS, Public Entertainment &amp; Gaming </w:t>
      </w:r>
    </w:p>
    <w:p w14:paraId="550E4A52" w14:textId="77777777" w:rsidR="00C4705C" w:rsidRDefault="00DD6C5A">
      <w:pPr>
        <w:numPr>
          <w:ilvl w:val="0"/>
          <w:numId w:val="1"/>
        </w:numPr>
        <w:ind w:left="719" w:hanging="360"/>
      </w:pPr>
      <w:r>
        <w:t xml:space="preserve">Managing and implementing Risk assessments, Normal Operating Procedures and Emergency Action Plans </w:t>
      </w:r>
    </w:p>
    <w:p w14:paraId="20460003" w14:textId="77777777" w:rsidR="00C4705C" w:rsidRDefault="00DD6C5A">
      <w:pPr>
        <w:spacing w:after="115" w:line="259" w:lineRule="auto"/>
        <w:ind w:left="14" w:right="0" w:firstLine="0"/>
      </w:pPr>
      <w:r>
        <w:rPr>
          <w:b/>
        </w:rPr>
        <w:t xml:space="preserve"> </w:t>
      </w:r>
    </w:p>
    <w:p w14:paraId="387B2CDC" w14:textId="77777777" w:rsidR="00C4705C" w:rsidRDefault="00DD6C5A">
      <w:pPr>
        <w:pStyle w:val="Heading1"/>
        <w:ind w:left="9"/>
      </w:pPr>
      <w:r>
        <w:t xml:space="preserve">Specific Qualifications and Experience </w:t>
      </w:r>
    </w:p>
    <w:p w14:paraId="6874CF7B" w14:textId="77777777" w:rsidR="00C4705C" w:rsidRDefault="00DD6C5A">
      <w:pPr>
        <w:numPr>
          <w:ilvl w:val="0"/>
          <w:numId w:val="2"/>
        </w:numPr>
        <w:ind w:left="719" w:hanging="360"/>
      </w:pPr>
      <w:r>
        <w:t xml:space="preserve">Educated </w:t>
      </w:r>
      <w:r>
        <w:t xml:space="preserve">to degree level or have significant experience in the catering or retail sector </w:t>
      </w:r>
    </w:p>
    <w:p w14:paraId="6448A089" w14:textId="77777777" w:rsidR="00C4705C" w:rsidRDefault="00DD6C5A">
      <w:pPr>
        <w:numPr>
          <w:ilvl w:val="0"/>
          <w:numId w:val="2"/>
        </w:numPr>
        <w:ind w:left="719" w:hanging="360"/>
      </w:pPr>
      <w:r>
        <w:t xml:space="preserve">Food hygiene qualification </w:t>
      </w:r>
    </w:p>
    <w:p w14:paraId="51439577" w14:textId="77777777" w:rsidR="00C4705C" w:rsidRDefault="00DD6C5A">
      <w:pPr>
        <w:numPr>
          <w:ilvl w:val="0"/>
          <w:numId w:val="2"/>
        </w:numPr>
        <w:ind w:left="719" w:hanging="360"/>
      </w:pPr>
      <w:r>
        <w:t xml:space="preserve">Experience of working in a high intensity seasonal environment </w:t>
      </w:r>
    </w:p>
    <w:p w14:paraId="28C9CD13" w14:textId="77777777" w:rsidR="00C4705C" w:rsidRDefault="00DD6C5A">
      <w:pPr>
        <w:numPr>
          <w:ilvl w:val="0"/>
          <w:numId w:val="2"/>
        </w:numPr>
        <w:ind w:left="719" w:hanging="360"/>
      </w:pPr>
      <w:r>
        <w:lastRenderedPageBreak/>
        <w:t xml:space="preserve">Significant experience of managing large teams of staff </w:t>
      </w:r>
    </w:p>
    <w:p w14:paraId="60CD1962" w14:textId="77777777" w:rsidR="00C4705C" w:rsidRDefault="00DD6C5A">
      <w:pPr>
        <w:numPr>
          <w:ilvl w:val="0"/>
          <w:numId w:val="2"/>
        </w:numPr>
        <w:ind w:left="719" w:hanging="360"/>
      </w:pPr>
      <w:r>
        <w:t xml:space="preserve">Able to demonstrate a sound understanding of how a catering business operates and develops  </w:t>
      </w:r>
    </w:p>
    <w:p w14:paraId="3753A962" w14:textId="77777777" w:rsidR="00C4705C" w:rsidRDefault="00DD6C5A">
      <w:pPr>
        <w:spacing w:after="0" w:line="259" w:lineRule="auto"/>
        <w:ind w:left="735" w:right="0" w:firstLine="0"/>
      </w:pPr>
      <w:r>
        <w:rPr>
          <w:b/>
        </w:rPr>
        <w:t xml:space="preserve"> </w:t>
      </w:r>
    </w:p>
    <w:p w14:paraId="1F95D3D8" w14:textId="77777777" w:rsidR="00C4705C" w:rsidRDefault="00DD6C5A">
      <w:pPr>
        <w:spacing w:after="2" w:line="259" w:lineRule="auto"/>
        <w:ind w:left="14" w:right="0" w:firstLine="0"/>
      </w:pPr>
      <w:r>
        <w:rPr>
          <w:b/>
        </w:rPr>
        <w:t xml:space="preserve"> </w:t>
      </w:r>
    </w:p>
    <w:p w14:paraId="51ECC4A2" w14:textId="77777777" w:rsidR="00C4705C" w:rsidRDefault="00DD6C5A">
      <w:pPr>
        <w:pStyle w:val="Heading1"/>
        <w:ind w:left="9"/>
      </w:pPr>
      <w:r>
        <w:t xml:space="preserve">Personal Qualities &amp; Attributes </w:t>
      </w:r>
    </w:p>
    <w:p w14:paraId="0340596A" w14:textId="77777777" w:rsidR="00C4705C" w:rsidRDefault="00DD6C5A">
      <w:pPr>
        <w:numPr>
          <w:ilvl w:val="0"/>
          <w:numId w:val="3"/>
        </w:numPr>
        <w:ind w:left="719" w:hanging="360"/>
      </w:pPr>
      <w:r>
        <w:t xml:space="preserve">Leadership – ability to listen and make informed decisions </w:t>
      </w:r>
    </w:p>
    <w:p w14:paraId="56B2F3D3" w14:textId="77777777" w:rsidR="00C4705C" w:rsidRDefault="00DD6C5A">
      <w:pPr>
        <w:numPr>
          <w:ilvl w:val="0"/>
          <w:numId w:val="3"/>
        </w:numPr>
        <w:ind w:left="719" w:hanging="360"/>
      </w:pPr>
      <w:r>
        <w:t xml:space="preserve">Confident and articulate </w:t>
      </w:r>
    </w:p>
    <w:p w14:paraId="2A40C7F6" w14:textId="77777777" w:rsidR="00C4705C" w:rsidRDefault="00DD6C5A">
      <w:pPr>
        <w:numPr>
          <w:ilvl w:val="0"/>
          <w:numId w:val="3"/>
        </w:numPr>
        <w:ind w:left="719" w:hanging="360"/>
      </w:pPr>
      <w:r>
        <w:t xml:space="preserve">Ability to manage and motivate a team  </w:t>
      </w:r>
    </w:p>
    <w:p w14:paraId="1243FED6" w14:textId="77777777" w:rsidR="00C4705C" w:rsidRDefault="00DD6C5A">
      <w:pPr>
        <w:numPr>
          <w:ilvl w:val="0"/>
          <w:numId w:val="3"/>
        </w:numPr>
        <w:ind w:left="719" w:hanging="360"/>
      </w:pPr>
      <w:r>
        <w:t xml:space="preserve">Ability to use own initiative and problem solve </w:t>
      </w:r>
    </w:p>
    <w:p w14:paraId="559422BF" w14:textId="77777777" w:rsidR="00C4705C" w:rsidRDefault="00DD6C5A">
      <w:pPr>
        <w:numPr>
          <w:ilvl w:val="0"/>
          <w:numId w:val="3"/>
        </w:numPr>
        <w:ind w:left="719" w:hanging="360"/>
      </w:pPr>
      <w:r>
        <w:t xml:space="preserve">Ability to contribute at a strategic level </w:t>
      </w:r>
    </w:p>
    <w:p w14:paraId="2F05CC69" w14:textId="77777777" w:rsidR="00C4705C" w:rsidRDefault="00DD6C5A">
      <w:pPr>
        <w:spacing w:after="0" w:line="259" w:lineRule="auto"/>
        <w:ind w:left="735" w:right="0" w:firstLine="0"/>
      </w:pPr>
      <w:r>
        <w:t xml:space="preserve"> </w:t>
      </w:r>
    </w:p>
    <w:p w14:paraId="0C7F9584" w14:textId="77777777" w:rsidR="00C4705C" w:rsidRDefault="00DD6C5A">
      <w:pPr>
        <w:spacing w:after="2" w:line="259" w:lineRule="auto"/>
        <w:ind w:left="14" w:right="0" w:firstLine="0"/>
      </w:pPr>
      <w:r>
        <w:rPr>
          <w:b/>
        </w:rPr>
        <w:t xml:space="preserve"> </w:t>
      </w:r>
    </w:p>
    <w:p w14:paraId="1597935E" w14:textId="77777777" w:rsidR="00C4705C" w:rsidRDefault="00DD6C5A">
      <w:pPr>
        <w:pStyle w:val="Heading1"/>
        <w:ind w:left="9"/>
      </w:pPr>
      <w:r>
        <w:t>Job Requirements</w:t>
      </w:r>
      <w:r>
        <w:rPr>
          <w:b w:val="0"/>
        </w:rPr>
        <w:t xml:space="preserve"> </w:t>
      </w:r>
    </w:p>
    <w:p w14:paraId="72FD2947" w14:textId="77777777" w:rsidR="00C4705C" w:rsidRDefault="00DD6C5A">
      <w:pPr>
        <w:numPr>
          <w:ilvl w:val="0"/>
          <w:numId w:val="4"/>
        </w:numPr>
        <w:ind w:left="719" w:hanging="360"/>
      </w:pPr>
      <w:r>
        <w:t xml:space="preserve">Must be able to travel, using public or other forms of transport where they are viable, or by holding a valid UK driving licence with access to own or pool car </w:t>
      </w:r>
    </w:p>
    <w:p w14:paraId="75258878" w14:textId="77777777" w:rsidR="00C4705C" w:rsidRDefault="00DD6C5A">
      <w:pPr>
        <w:numPr>
          <w:ilvl w:val="0"/>
          <w:numId w:val="4"/>
        </w:numPr>
        <w:ind w:left="719" w:hanging="360"/>
      </w:pPr>
      <w:r>
        <w:t xml:space="preserve">To work in locations between Bournemouth and Poole as required </w:t>
      </w:r>
    </w:p>
    <w:p w14:paraId="3BF15137" w14:textId="77777777" w:rsidR="00C4705C" w:rsidRDefault="00DD6C5A">
      <w:pPr>
        <w:numPr>
          <w:ilvl w:val="0"/>
          <w:numId w:val="4"/>
        </w:numPr>
        <w:ind w:left="719" w:hanging="360"/>
      </w:pPr>
      <w:r>
        <w:t xml:space="preserve">Flexible working – 5 in 7 days, work over major festivals (e.g. Bournemouth Air Festival) and Bank Holidays  </w:t>
      </w:r>
    </w:p>
    <w:p w14:paraId="33C57AEE" w14:textId="77777777" w:rsidR="00C4705C" w:rsidRDefault="00DD6C5A">
      <w:pPr>
        <w:numPr>
          <w:ilvl w:val="0"/>
          <w:numId w:val="4"/>
        </w:numPr>
        <w:ind w:left="719" w:hanging="360"/>
      </w:pPr>
      <w:r>
        <w:t xml:space="preserve">The post holder is expected to work longer hours as required during the peak summer months and no annual leave will be allowed during these periods. Time will be taken off in lieu </w:t>
      </w:r>
      <w:proofErr w:type="gramStart"/>
      <w:r>
        <w:t>during</w:t>
      </w:r>
      <w:proofErr w:type="gramEnd"/>
      <w:r>
        <w:t xml:space="preserve"> the winter. </w:t>
      </w:r>
    </w:p>
    <w:p w14:paraId="3A09CF08" w14:textId="77777777" w:rsidR="00C4705C" w:rsidRDefault="00DD6C5A">
      <w:pPr>
        <w:spacing w:after="3" w:line="259" w:lineRule="auto"/>
        <w:ind w:left="728" w:right="0" w:firstLine="0"/>
      </w:pPr>
      <w:r>
        <w:rPr>
          <w:b/>
        </w:rPr>
        <w:t xml:space="preserve"> </w:t>
      </w:r>
    </w:p>
    <w:p w14:paraId="25584631" w14:textId="77777777" w:rsidR="00C4705C" w:rsidRDefault="00DD6C5A">
      <w:pPr>
        <w:spacing w:after="93" w:line="259" w:lineRule="auto"/>
        <w:ind w:left="728" w:right="0" w:firstLine="0"/>
      </w:pPr>
      <w:r>
        <w:t xml:space="preserve"> </w:t>
      </w:r>
    </w:p>
    <w:p w14:paraId="468988F0" w14:textId="77777777" w:rsidR="00C4705C" w:rsidRDefault="00DD6C5A">
      <w:pPr>
        <w:spacing w:after="67" w:line="259" w:lineRule="auto"/>
        <w:ind w:left="0" w:right="0" w:firstLine="0"/>
      </w:pPr>
      <w:r>
        <w:rPr>
          <w:b/>
          <w:color w:val="808080"/>
          <w:sz w:val="36"/>
        </w:rPr>
        <w:t xml:space="preserve"> </w:t>
      </w:r>
    </w:p>
    <w:p w14:paraId="25572F70" w14:textId="77777777" w:rsidR="00C4705C" w:rsidRDefault="00DD6C5A">
      <w:pPr>
        <w:spacing w:after="67" w:line="259" w:lineRule="auto"/>
        <w:ind w:left="0" w:right="0" w:firstLine="0"/>
      </w:pPr>
      <w:r>
        <w:rPr>
          <w:b/>
          <w:color w:val="808080"/>
          <w:sz w:val="36"/>
        </w:rPr>
        <w:t xml:space="preserve"> </w:t>
      </w:r>
    </w:p>
    <w:p w14:paraId="1CC3A3C5" w14:textId="77777777" w:rsidR="00C4705C" w:rsidRDefault="00DD6C5A">
      <w:pPr>
        <w:spacing w:after="67" w:line="259" w:lineRule="auto"/>
        <w:ind w:left="0" w:right="0" w:firstLine="0"/>
      </w:pPr>
      <w:r>
        <w:rPr>
          <w:b/>
          <w:color w:val="808080"/>
          <w:sz w:val="36"/>
        </w:rPr>
        <w:t xml:space="preserve"> </w:t>
      </w:r>
    </w:p>
    <w:p w14:paraId="186E8C5E" w14:textId="77777777" w:rsidR="00C4705C" w:rsidRDefault="00DD6C5A">
      <w:pPr>
        <w:spacing w:after="67" w:line="259" w:lineRule="auto"/>
        <w:ind w:left="0" w:right="0" w:firstLine="0"/>
      </w:pPr>
      <w:r>
        <w:rPr>
          <w:b/>
          <w:color w:val="808080"/>
          <w:sz w:val="36"/>
        </w:rPr>
        <w:t xml:space="preserve"> </w:t>
      </w:r>
    </w:p>
    <w:p w14:paraId="640BB6C8" w14:textId="77777777" w:rsidR="00C4705C" w:rsidRDefault="00DD6C5A">
      <w:pPr>
        <w:spacing w:after="67" w:line="259" w:lineRule="auto"/>
        <w:ind w:left="0" w:right="0" w:firstLine="0"/>
      </w:pPr>
      <w:r>
        <w:rPr>
          <w:b/>
          <w:color w:val="808080"/>
          <w:sz w:val="36"/>
        </w:rPr>
        <w:t xml:space="preserve"> </w:t>
      </w:r>
    </w:p>
    <w:p w14:paraId="306FFF2F" w14:textId="77777777" w:rsidR="00C4705C" w:rsidRDefault="00DD6C5A">
      <w:pPr>
        <w:spacing w:after="67" w:line="259" w:lineRule="auto"/>
        <w:ind w:left="0" w:right="0" w:firstLine="0"/>
      </w:pPr>
      <w:r>
        <w:rPr>
          <w:b/>
          <w:color w:val="808080"/>
          <w:sz w:val="36"/>
        </w:rPr>
        <w:t xml:space="preserve"> </w:t>
      </w:r>
    </w:p>
    <w:p w14:paraId="539D7076" w14:textId="77777777" w:rsidR="00C4705C" w:rsidRDefault="00DD6C5A">
      <w:pPr>
        <w:spacing w:after="67" w:line="259" w:lineRule="auto"/>
        <w:ind w:left="0" w:right="0" w:firstLine="0"/>
      </w:pPr>
      <w:r>
        <w:rPr>
          <w:b/>
          <w:color w:val="808080"/>
          <w:sz w:val="36"/>
        </w:rPr>
        <w:t xml:space="preserve"> </w:t>
      </w:r>
    </w:p>
    <w:p w14:paraId="59F03628" w14:textId="77777777" w:rsidR="00C4705C" w:rsidRDefault="00DD6C5A">
      <w:pPr>
        <w:spacing w:after="67" w:line="259" w:lineRule="auto"/>
        <w:ind w:left="0" w:right="0" w:firstLine="0"/>
      </w:pPr>
      <w:r>
        <w:rPr>
          <w:b/>
          <w:color w:val="808080"/>
          <w:sz w:val="36"/>
        </w:rPr>
        <w:t xml:space="preserve"> </w:t>
      </w:r>
    </w:p>
    <w:p w14:paraId="6F5A8DD2" w14:textId="77777777" w:rsidR="00C4705C" w:rsidRDefault="00DD6C5A">
      <w:pPr>
        <w:spacing w:after="67" w:line="259" w:lineRule="auto"/>
        <w:ind w:left="0" w:right="0" w:firstLine="0"/>
      </w:pPr>
      <w:r>
        <w:rPr>
          <w:b/>
          <w:color w:val="808080"/>
          <w:sz w:val="36"/>
        </w:rPr>
        <w:t xml:space="preserve"> </w:t>
      </w:r>
    </w:p>
    <w:p w14:paraId="7FFFA3B3" w14:textId="77777777" w:rsidR="00C4705C" w:rsidRDefault="00DD6C5A">
      <w:pPr>
        <w:spacing w:after="67" w:line="259" w:lineRule="auto"/>
        <w:ind w:left="0" w:right="0" w:firstLine="0"/>
      </w:pPr>
      <w:r>
        <w:rPr>
          <w:b/>
          <w:color w:val="808080"/>
          <w:sz w:val="36"/>
        </w:rPr>
        <w:t xml:space="preserve"> </w:t>
      </w:r>
    </w:p>
    <w:p w14:paraId="0D381852" w14:textId="77777777" w:rsidR="00C4705C" w:rsidRDefault="00DD6C5A">
      <w:pPr>
        <w:spacing w:after="67" w:line="259" w:lineRule="auto"/>
        <w:ind w:left="0" w:right="0" w:firstLine="0"/>
      </w:pPr>
      <w:r>
        <w:rPr>
          <w:b/>
          <w:color w:val="808080"/>
          <w:sz w:val="36"/>
        </w:rPr>
        <w:t xml:space="preserve"> </w:t>
      </w:r>
    </w:p>
    <w:p w14:paraId="3C09B2DE" w14:textId="77777777" w:rsidR="00C4705C" w:rsidRDefault="00DD6C5A">
      <w:pPr>
        <w:spacing w:after="67" w:line="259" w:lineRule="auto"/>
        <w:ind w:left="0" w:right="0" w:firstLine="0"/>
      </w:pPr>
      <w:r>
        <w:rPr>
          <w:b/>
          <w:color w:val="808080"/>
          <w:sz w:val="36"/>
        </w:rPr>
        <w:t xml:space="preserve"> </w:t>
      </w:r>
    </w:p>
    <w:p w14:paraId="5B1FC783" w14:textId="77777777" w:rsidR="00C4705C" w:rsidRDefault="00DD6C5A">
      <w:pPr>
        <w:spacing w:after="67" w:line="259" w:lineRule="auto"/>
        <w:ind w:left="0" w:right="0" w:firstLine="0"/>
      </w:pPr>
      <w:r>
        <w:rPr>
          <w:b/>
          <w:color w:val="808080"/>
          <w:sz w:val="36"/>
        </w:rPr>
        <w:t xml:space="preserve"> </w:t>
      </w:r>
    </w:p>
    <w:p w14:paraId="6D35D6C3" w14:textId="77777777" w:rsidR="00C4705C" w:rsidRDefault="00DD6C5A">
      <w:pPr>
        <w:spacing w:after="67" w:line="259" w:lineRule="auto"/>
        <w:ind w:left="0" w:right="0" w:firstLine="0"/>
      </w:pPr>
      <w:r>
        <w:rPr>
          <w:b/>
          <w:color w:val="808080"/>
          <w:sz w:val="36"/>
        </w:rPr>
        <w:t xml:space="preserve"> </w:t>
      </w:r>
    </w:p>
    <w:p w14:paraId="457CDF71" w14:textId="77777777" w:rsidR="00C4705C" w:rsidRDefault="00DD6C5A">
      <w:pPr>
        <w:spacing w:after="69" w:line="259" w:lineRule="auto"/>
        <w:ind w:left="0" w:right="0" w:firstLine="0"/>
      </w:pPr>
      <w:r>
        <w:rPr>
          <w:b/>
          <w:color w:val="808080"/>
          <w:sz w:val="36"/>
        </w:rPr>
        <w:t xml:space="preserve"> </w:t>
      </w:r>
    </w:p>
    <w:p w14:paraId="6294BB67" w14:textId="77777777" w:rsidR="00C4705C" w:rsidRDefault="00DD6C5A">
      <w:pPr>
        <w:spacing w:after="67" w:line="259" w:lineRule="auto"/>
        <w:ind w:left="0" w:right="0" w:firstLine="0"/>
      </w:pPr>
      <w:r>
        <w:rPr>
          <w:b/>
          <w:color w:val="808080"/>
          <w:sz w:val="36"/>
        </w:rPr>
        <w:t xml:space="preserve"> </w:t>
      </w:r>
    </w:p>
    <w:p w14:paraId="7EE657F3" w14:textId="77777777" w:rsidR="00C4705C" w:rsidRDefault="00DD6C5A">
      <w:pPr>
        <w:spacing w:after="66" w:line="259" w:lineRule="auto"/>
        <w:ind w:left="0" w:right="0" w:firstLine="0"/>
      </w:pPr>
      <w:r>
        <w:rPr>
          <w:b/>
          <w:color w:val="808080"/>
          <w:sz w:val="36"/>
        </w:rPr>
        <w:lastRenderedPageBreak/>
        <w:t xml:space="preserve"> </w:t>
      </w:r>
    </w:p>
    <w:p w14:paraId="65C8F6F1" w14:textId="77777777" w:rsidR="00C4705C" w:rsidRDefault="00DD6C5A">
      <w:pPr>
        <w:spacing w:after="0" w:line="259" w:lineRule="auto"/>
        <w:ind w:left="0" w:right="0" w:firstLine="0"/>
      </w:pPr>
      <w:r>
        <w:rPr>
          <w:b/>
          <w:color w:val="808080"/>
          <w:sz w:val="36"/>
        </w:rPr>
        <w:t xml:space="preserve"> </w:t>
      </w:r>
    </w:p>
    <w:p w14:paraId="69B66A84" w14:textId="7BB5F88B" w:rsidR="00C4705C" w:rsidRDefault="00DD6C5A">
      <w:pPr>
        <w:spacing w:after="0" w:line="259" w:lineRule="auto"/>
        <w:ind w:left="9"/>
      </w:pPr>
      <w:r>
        <w:rPr>
          <w:b/>
          <w:color w:val="808080"/>
          <w:sz w:val="36"/>
        </w:rPr>
        <w:t>Role Profile (MG02</w:t>
      </w:r>
      <w:proofErr w:type="gramStart"/>
      <w:r>
        <w:rPr>
          <w:b/>
          <w:color w:val="808080"/>
          <w:sz w:val="36"/>
        </w:rPr>
        <w:t xml:space="preserve">) </w:t>
      </w:r>
      <w:r>
        <w:rPr>
          <w:rFonts w:ascii="Calibri" w:eastAsia="Calibri" w:hAnsi="Calibri" w:cs="Calibri"/>
          <w:sz w:val="36"/>
          <w:vertAlign w:val="subscript"/>
        </w:rPr>
        <w:t xml:space="preserve"> </w:t>
      </w:r>
      <w:r>
        <w:rPr>
          <w:b/>
          <w:color w:val="005596"/>
          <w:sz w:val="36"/>
        </w:rPr>
        <w:t>Manager</w:t>
      </w:r>
      <w:proofErr w:type="gramEnd"/>
      <w:r>
        <w:rPr>
          <w:b/>
          <w:color w:val="005596"/>
          <w:sz w:val="36"/>
        </w:rPr>
        <w:t xml:space="preserve"> 2 (Grade 9/J) </w:t>
      </w:r>
      <w:r>
        <w:rPr>
          <w:rFonts w:ascii="Calibri" w:eastAsia="Calibri" w:hAnsi="Calibri" w:cs="Calibri"/>
          <w:sz w:val="36"/>
          <w:vertAlign w:val="subscript"/>
        </w:rPr>
        <w:t xml:space="preserve"> </w:t>
      </w:r>
      <w:r>
        <w:rPr>
          <w:b/>
          <w:color w:val="808080"/>
          <w:sz w:val="36"/>
        </w:rPr>
        <w:t>Competencies</w:t>
      </w:r>
      <w:r>
        <w:rPr>
          <w:b/>
          <w:color w:val="FFFFFF"/>
          <w:sz w:val="36"/>
          <w:vertAlign w:val="subscript"/>
        </w:rPr>
        <w:t xml:space="preserve"> </w:t>
      </w:r>
      <w:r>
        <w:rPr>
          <w:rFonts w:ascii="Calibri" w:eastAsia="Calibri" w:hAnsi="Calibri" w:cs="Calibri"/>
          <w:sz w:val="36"/>
          <w:vertAlign w:val="subscript"/>
        </w:rPr>
        <w:t xml:space="preserve"> </w:t>
      </w:r>
    </w:p>
    <w:tbl>
      <w:tblPr>
        <w:tblStyle w:val="TableGrid"/>
        <w:tblW w:w="10603" w:type="dxa"/>
        <w:tblInd w:w="-94" w:type="dxa"/>
        <w:tblCellMar>
          <w:top w:w="4" w:type="dxa"/>
          <w:left w:w="104" w:type="dxa"/>
          <w:bottom w:w="0" w:type="dxa"/>
          <w:right w:w="0" w:type="dxa"/>
        </w:tblCellMar>
        <w:tblLook w:val="04A0" w:firstRow="1" w:lastRow="0" w:firstColumn="1" w:lastColumn="0" w:noHBand="0" w:noVBand="1"/>
      </w:tblPr>
      <w:tblGrid>
        <w:gridCol w:w="1672"/>
        <w:gridCol w:w="8931"/>
      </w:tblGrid>
      <w:tr w:rsidR="00C4705C" w14:paraId="45D24A91" w14:textId="77777777">
        <w:trPr>
          <w:trHeight w:val="1056"/>
        </w:trPr>
        <w:tc>
          <w:tcPr>
            <w:tcW w:w="1672" w:type="dxa"/>
            <w:vMerge w:val="restart"/>
            <w:tcBorders>
              <w:top w:val="single" w:sz="4" w:space="0" w:color="000000"/>
              <w:left w:val="nil"/>
              <w:bottom w:val="single" w:sz="4" w:space="0" w:color="000000"/>
              <w:right w:val="single" w:sz="4" w:space="0" w:color="000000"/>
            </w:tcBorders>
          </w:tcPr>
          <w:p w14:paraId="16214A88" w14:textId="77777777" w:rsidR="00C4705C" w:rsidRDefault="00DD6C5A">
            <w:pPr>
              <w:spacing w:after="23" w:line="259" w:lineRule="auto"/>
              <w:ind w:left="1" w:right="0" w:firstLine="0"/>
            </w:pPr>
            <w:r>
              <w:rPr>
                <w:b/>
                <w:sz w:val="22"/>
              </w:rPr>
              <w:t xml:space="preserve">Managing, </w:t>
            </w:r>
            <w:r>
              <w:rPr>
                <w:rFonts w:ascii="Calibri" w:eastAsia="Calibri" w:hAnsi="Calibri" w:cs="Calibri"/>
                <w:sz w:val="22"/>
              </w:rPr>
              <w:t xml:space="preserve"> </w:t>
            </w:r>
          </w:p>
          <w:p w14:paraId="1635118F" w14:textId="77777777" w:rsidR="00C4705C" w:rsidRDefault="00DD6C5A">
            <w:pPr>
              <w:spacing w:after="20" w:line="259" w:lineRule="auto"/>
              <w:ind w:left="1" w:right="0" w:firstLine="0"/>
            </w:pPr>
            <w:r>
              <w:rPr>
                <w:b/>
                <w:sz w:val="22"/>
              </w:rPr>
              <w:t xml:space="preserve">Leading and </w:t>
            </w:r>
            <w:r>
              <w:rPr>
                <w:rFonts w:ascii="Calibri" w:eastAsia="Calibri" w:hAnsi="Calibri" w:cs="Calibri"/>
                <w:sz w:val="22"/>
              </w:rPr>
              <w:t xml:space="preserve"> </w:t>
            </w:r>
          </w:p>
          <w:p w14:paraId="0CEF5FBD" w14:textId="77777777" w:rsidR="00C4705C" w:rsidRDefault="00DD6C5A">
            <w:pPr>
              <w:spacing w:after="23" w:line="259" w:lineRule="auto"/>
              <w:ind w:left="1" w:right="0" w:firstLine="0"/>
            </w:pPr>
            <w:r>
              <w:rPr>
                <w:b/>
                <w:sz w:val="22"/>
              </w:rPr>
              <w:t xml:space="preserve">Developing </w:t>
            </w:r>
            <w:r>
              <w:rPr>
                <w:rFonts w:ascii="Calibri" w:eastAsia="Calibri" w:hAnsi="Calibri" w:cs="Calibri"/>
                <w:sz w:val="22"/>
              </w:rPr>
              <w:t xml:space="preserve"> </w:t>
            </w:r>
          </w:p>
          <w:p w14:paraId="56387F65" w14:textId="77777777" w:rsidR="00C4705C" w:rsidRDefault="00DD6C5A">
            <w:pPr>
              <w:spacing w:after="0" w:line="259" w:lineRule="auto"/>
              <w:ind w:left="1" w:right="0" w:firstLine="0"/>
            </w:pPr>
            <w:r>
              <w:rPr>
                <w:b/>
                <w:sz w:val="22"/>
              </w:rPr>
              <w:t xml:space="preserve">Others  </w:t>
            </w:r>
            <w:r>
              <w:rPr>
                <w:rFonts w:ascii="Calibri" w:eastAsia="Calibri" w:hAnsi="Calibri" w:cs="Calibri"/>
                <w:sz w:val="22"/>
              </w:rPr>
              <w:t xml:space="preserve"> </w:t>
            </w:r>
          </w:p>
        </w:tc>
        <w:tc>
          <w:tcPr>
            <w:tcW w:w="8931" w:type="dxa"/>
            <w:tcBorders>
              <w:top w:val="single" w:sz="30" w:space="0" w:color="E8E8E8"/>
              <w:left w:val="single" w:sz="4" w:space="0" w:color="000000"/>
              <w:bottom w:val="nil"/>
              <w:right w:val="nil"/>
            </w:tcBorders>
            <w:shd w:val="clear" w:color="auto" w:fill="E8E8E8"/>
          </w:tcPr>
          <w:p w14:paraId="507C2633" w14:textId="77777777" w:rsidR="00C4705C" w:rsidRDefault="00DD6C5A">
            <w:pPr>
              <w:spacing w:after="0" w:line="259" w:lineRule="auto"/>
              <w:ind w:left="0" w:right="65" w:firstLine="0"/>
            </w:pPr>
            <w:r>
              <w:rPr>
                <w:sz w:val="22"/>
              </w:rPr>
              <w:t xml:space="preserve">Manage a team </w:t>
            </w:r>
            <w:r>
              <w:rPr>
                <w:b/>
                <w:sz w:val="22"/>
              </w:rPr>
              <w:t>of specialists</w:t>
            </w:r>
            <w:r>
              <w:rPr>
                <w:sz w:val="22"/>
              </w:rPr>
              <w:t xml:space="preserve"> </w:t>
            </w:r>
            <w:r>
              <w:rPr>
                <w:sz w:val="22"/>
              </w:rPr>
              <w:t xml:space="preserve">with the same or similar area of work (up to 15 employees) </w:t>
            </w:r>
            <w:r>
              <w:rPr>
                <w:b/>
                <w:sz w:val="22"/>
              </w:rPr>
              <w:t>or manage a large team of operational staff (between 16 and 49 employees)</w:t>
            </w:r>
            <w:r>
              <w:rPr>
                <w:sz w:val="22"/>
              </w:rPr>
              <w:t xml:space="preserve"> </w:t>
            </w:r>
            <w:r>
              <w:rPr>
                <w:rFonts w:ascii="Calibri" w:eastAsia="Calibri" w:hAnsi="Calibri" w:cs="Calibri"/>
                <w:sz w:val="22"/>
              </w:rPr>
              <w:t xml:space="preserve"> </w:t>
            </w:r>
          </w:p>
        </w:tc>
      </w:tr>
      <w:tr w:rsidR="00C4705C" w14:paraId="0944A493" w14:textId="77777777">
        <w:trPr>
          <w:trHeight w:val="835"/>
        </w:trPr>
        <w:tc>
          <w:tcPr>
            <w:tcW w:w="0" w:type="auto"/>
            <w:vMerge/>
            <w:tcBorders>
              <w:top w:val="nil"/>
              <w:left w:val="nil"/>
              <w:bottom w:val="nil"/>
              <w:right w:val="single" w:sz="4" w:space="0" w:color="000000"/>
            </w:tcBorders>
          </w:tcPr>
          <w:p w14:paraId="2F8386ED"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vAlign w:val="center"/>
          </w:tcPr>
          <w:p w14:paraId="63DBFB4D" w14:textId="77777777" w:rsidR="00C4705C" w:rsidRDefault="00DD6C5A">
            <w:pPr>
              <w:spacing w:after="0" w:line="259" w:lineRule="auto"/>
              <w:ind w:left="0" w:right="0" w:firstLine="0"/>
            </w:pPr>
            <w:r>
              <w:rPr>
                <w:sz w:val="22"/>
              </w:rPr>
              <w:t xml:space="preserve">Manage the continual </w:t>
            </w:r>
            <w:r>
              <w:rPr>
                <w:b/>
                <w:sz w:val="22"/>
              </w:rPr>
              <w:t xml:space="preserve">professional </w:t>
            </w:r>
            <w:r>
              <w:rPr>
                <w:sz w:val="22"/>
              </w:rPr>
              <w:t xml:space="preserve">development of the team to achieve service aims </w:t>
            </w:r>
            <w:r>
              <w:rPr>
                <w:b/>
                <w:sz w:val="22"/>
              </w:rPr>
              <w:t>and ensure statutory and best practice outcomes are achieved</w:t>
            </w:r>
            <w:r>
              <w:rPr>
                <w:sz w:val="22"/>
              </w:rPr>
              <w:t xml:space="preserve"> </w:t>
            </w:r>
            <w:r>
              <w:rPr>
                <w:rFonts w:ascii="Calibri" w:eastAsia="Calibri" w:hAnsi="Calibri" w:cs="Calibri"/>
                <w:sz w:val="22"/>
              </w:rPr>
              <w:t xml:space="preserve"> </w:t>
            </w:r>
          </w:p>
        </w:tc>
      </w:tr>
      <w:tr w:rsidR="00C4705C" w14:paraId="664CD9B7" w14:textId="77777777">
        <w:trPr>
          <w:trHeight w:val="860"/>
        </w:trPr>
        <w:tc>
          <w:tcPr>
            <w:tcW w:w="0" w:type="auto"/>
            <w:vMerge/>
            <w:tcBorders>
              <w:top w:val="nil"/>
              <w:left w:val="nil"/>
              <w:bottom w:val="nil"/>
              <w:right w:val="single" w:sz="4" w:space="0" w:color="000000"/>
            </w:tcBorders>
          </w:tcPr>
          <w:p w14:paraId="296A4896"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shd w:val="clear" w:color="auto" w:fill="E8E8E8"/>
          </w:tcPr>
          <w:p w14:paraId="6D6F6A45" w14:textId="77777777" w:rsidR="00C4705C" w:rsidRDefault="00DD6C5A">
            <w:pPr>
              <w:spacing w:after="0" w:line="259" w:lineRule="auto"/>
              <w:ind w:left="0" w:right="26" w:firstLine="0"/>
            </w:pPr>
            <w:r>
              <w:rPr>
                <w:sz w:val="22"/>
              </w:rPr>
              <w:t xml:space="preserve">Understand the importance of diverse talent during recruitment and development practices </w:t>
            </w:r>
            <w:r>
              <w:rPr>
                <w:rFonts w:ascii="Calibri" w:eastAsia="Calibri" w:hAnsi="Calibri" w:cs="Calibri"/>
                <w:sz w:val="22"/>
              </w:rPr>
              <w:t xml:space="preserve"> </w:t>
            </w:r>
          </w:p>
        </w:tc>
      </w:tr>
      <w:tr w:rsidR="00C4705C" w14:paraId="315AAD0E" w14:textId="77777777">
        <w:trPr>
          <w:trHeight w:val="588"/>
        </w:trPr>
        <w:tc>
          <w:tcPr>
            <w:tcW w:w="0" w:type="auto"/>
            <w:vMerge/>
            <w:tcBorders>
              <w:top w:val="nil"/>
              <w:left w:val="nil"/>
              <w:bottom w:val="nil"/>
              <w:right w:val="single" w:sz="4" w:space="0" w:color="000000"/>
            </w:tcBorders>
          </w:tcPr>
          <w:p w14:paraId="2D493D0A"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vAlign w:val="center"/>
          </w:tcPr>
          <w:p w14:paraId="6DB77043" w14:textId="77777777" w:rsidR="00C4705C" w:rsidRDefault="00DD6C5A">
            <w:pPr>
              <w:spacing w:after="0" w:line="259" w:lineRule="auto"/>
              <w:ind w:left="0" w:right="0" w:firstLine="0"/>
            </w:pPr>
            <w:r>
              <w:rPr>
                <w:sz w:val="22"/>
              </w:rPr>
              <w:t xml:space="preserve">Celebrate team contributions and successes </w:t>
            </w:r>
            <w:r>
              <w:rPr>
                <w:rFonts w:ascii="Calibri" w:eastAsia="Calibri" w:hAnsi="Calibri" w:cs="Calibri"/>
                <w:sz w:val="22"/>
              </w:rPr>
              <w:t xml:space="preserve"> </w:t>
            </w:r>
          </w:p>
        </w:tc>
      </w:tr>
      <w:tr w:rsidR="00C4705C" w14:paraId="0FDE7DDC" w14:textId="77777777">
        <w:trPr>
          <w:trHeight w:val="857"/>
        </w:trPr>
        <w:tc>
          <w:tcPr>
            <w:tcW w:w="0" w:type="auto"/>
            <w:vMerge/>
            <w:tcBorders>
              <w:top w:val="nil"/>
              <w:left w:val="nil"/>
              <w:bottom w:val="nil"/>
              <w:right w:val="single" w:sz="4" w:space="0" w:color="000000"/>
            </w:tcBorders>
          </w:tcPr>
          <w:p w14:paraId="7EADCF85"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shd w:val="clear" w:color="auto" w:fill="E8E8E8"/>
          </w:tcPr>
          <w:p w14:paraId="6CFF0E8F" w14:textId="77777777" w:rsidR="00C4705C" w:rsidRDefault="00DD6C5A">
            <w:pPr>
              <w:spacing w:after="0" w:line="259" w:lineRule="auto"/>
              <w:ind w:left="0" w:right="0" w:firstLine="0"/>
            </w:pPr>
            <w:r>
              <w:rPr>
                <w:sz w:val="22"/>
              </w:rPr>
              <w:t xml:space="preserve">Role model enthusiasm and commitment to delivering excellent services which have considered the diverse needs of customers </w:t>
            </w:r>
            <w:r>
              <w:rPr>
                <w:rFonts w:ascii="Calibri" w:eastAsia="Calibri" w:hAnsi="Calibri" w:cs="Calibri"/>
                <w:sz w:val="22"/>
              </w:rPr>
              <w:t xml:space="preserve"> </w:t>
            </w:r>
          </w:p>
        </w:tc>
      </w:tr>
      <w:tr w:rsidR="00C4705C" w14:paraId="16256139" w14:textId="77777777">
        <w:trPr>
          <w:trHeight w:val="665"/>
        </w:trPr>
        <w:tc>
          <w:tcPr>
            <w:tcW w:w="0" w:type="auto"/>
            <w:vMerge/>
            <w:tcBorders>
              <w:top w:val="nil"/>
              <w:left w:val="nil"/>
              <w:bottom w:val="single" w:sz="4" w:space="0" w:color="000000"/>
              <w:right w:val="single" w:sz="4" w:space="0" w:color="000000"/>
            </w:tcBorders>
          </w:tcPr>
          <w:p w14:paraId="658F28C7" w14:textId="77777777" w:rsidR="00C4705C" w:rsidRDefault="00C4705C">
            <w:pPr>
              <w:spacing w:after="160" w:line="259" w:lineRule="auto"/>
              <w:ind w:left="0" w:right="0" w:firstLine="0"/>
            </w:pPr>
          </w:p>
        </w:tc>
        <w:tc>
          <w:tcPr>
            <w:tcW w:w="8931" w:type="dxa"/>
            <w:tcBorders>
              <w:top w:val="nil"/>
              <w:left w:val="single" w:sz="4" w:space="0" w:color="000000"/>
              <w:bottom w:val="single" w:sz="30" w:space="0" w:color="E8E8E8"/>
              <w:right w:val="nil"/>
            </w:tcBorders>
            <w:vAlign w:val="center"/>
          </w:tcPr>
          <w:p w14:paraId="401C3B8D" w14:textId="77777777" w:rsidR="00C4705C" w:rsidRDefault="00DD6C5A">
            <w:pPr>
              <w:spacing w:after="0" w:line="259" w:lineRule="auto"/>
              <w:ind w:left="0" w:right="0" w:firstLine="0"/>
            </w:pPr>
            <w:r>
              <w:rPr>
                <w:sz w:val="22"/>
              </w:rPr>
              <w:t xml:space="preserve">Understand and address performance issues promptly providing continuous feedback </w:t>
            </w:r>
            <w:r>
              <w:rPr>
                <w:rFonts w:ascii="Calibri" w:eastAsia="Calibri" w:hAnsi="Calibri" w:cs="Calibri"/>
                <w:sz w:val="22"/>
              </w:rPr>
              <w:t xml:space="preserve"> </w:t>
            </w:r>
          </w:p>
        </w:tc>
      </w:tr>
      <w:tr w:rsidR="00C4705C" w14:paraId="1FA5CE9A" w14:textId="77777777">
        <w:trPr>
          <w:trHeight w:val="547"/>
        </w:trPr>
        <w:tc>
          <w:tcPr>
            <w:tcW w:w="1672" w:type="dxa"/>
            <w:vMerge w:val="restart"/>
            <w:tcBorders>
              <w:top w:val="single" w:sz="4" w:space="0" w:color="000000"/>
              <w:left w:val="nil"/>
              <w:bottom w:val="single" w:sz="4" w:space="0" w:color="000000"/>
              <w:right w:val="single" w:sz="4" w:space="0" w:color="000000"/>
            </w:tcBorders>
          </w:tcPr>
          <w:p w14:paraId="330F88BF" w14:textId="77777777" w:rsidR="00C4705C" w:rsidRDefault="00DD6C5A">
            <w:pPr>
              <w:spacing w:after="27" w:line="259" w:lineRule="auto"/>
              <w:ind w:left="1" w:right="0" w:firstLine="0"/>
            </w:pPr>
            <w:r>
              <w:rPr>
                <w:b/>
                <w:sz w:val="22"/>
              </w:rPr>
              <w:t xml:space="preserve">Knowledge </w:t>
            </w:r>
          </w:p>
          <w:p w14:paraId="75FDD456" w14:textId="77777777" w:rsidR="00C4705C" w:rsidRDefault="00DD6C5A">
            <w:pPr>
              <w:spacing w:after="39" w:line="259" w:lineRule="auto"/>
              <w:ind w:left="1" w:right="0" w:firstLine="0"/>
            </w:pPr>
            <w:r>
              <w:rPr>
                <w:b/>
                <w:sz w:val="22"/>
              </w:rPr>
              <w:t xml:space="preserve">and Skills </w:t>
            </w:r>
            <w:r>
              <w:rPr>
                <w:rFonts w:ascii="Calibri" w:eastAsia="Calibri" w:hAnsi="Calibri" w:cs="Calibri"/>
                <w:sz w:val="22"/>
              </w:rPr>
              <w:t xml:space="preserve"> </w:t>
            </w:r>
          </w:p>
          <w:p w14:paraId="25C7D5FD" w14:textId="77777777" w:rsidR="00C4705C" w:rsidRDefault="00DD6C5A">
            <w:pPr>
              <w:spacing w:after="0" w:line="259" w:lineRule="auto"/>
              <w:ind w:left="1" w:right="0" w:firstLine="0"/>
            </w:pPr>
            <w:r>
              <w:rPr>
                <w:b/>
                <w:sz w:val="22"/>
              </w:rPr>
              <w:t xml:space="preserve"> </w:t>
            </w:r>
            <w:r>
              <w:rPr>
                <w:rFonts w:ascii="Calibri" w:eastAsia="Calibri" w:hAnsi="Calibri" w:cs="Calibri"/>
                <w:sz w:val="22"/>
              </w:rPr>
              <w:t xml:space="preserve"> </w:t>
            </w:r>
          </w:p>
        </w:tc>
        <w:tc>
          <w:tcPr>
            <w:tcW w:w="8931" w:type="dxa"/>
            <w:tcBorders>
              <w:top w:val="single" w:sz="30" w:space="0" w:color="E8E8E8"/>
              <w:left w:val="single" w:sz="4" w:space="0" w:color="000000"/>
              <w:bottom w:val="nil"/>
              <w:right w:val="nil"/>
            </w:tcBorders>
            <w:shd w:val="clear" w:color="auto" w:fill="E8E8E8"/>
          </w:tcPr>
          <w:p w14:paraId="7E69105D" w14:textId="77777777" w:rsidR="00C4705C" w:rsidRDefault="00DD6C5A">
            <w:pPr>
              <w:spacing w:after="0" w:line="259" w:lineRule="auto"/>
              <w:ind w:left="0" w:right="0" w:firstLine="0"/>
            </w:pPr>
            <w:r>
              <w:rPr>
                <w:sz w:val="22"/>
              </w:rPr>
              <w:t xml:space="preserve">Relevant degree (or equivalent experience) </w:t>
            </w:r>
            <w:r>
              <w:rPr>
                <w:rFonts w:ascii="Calibri" w:eastAsia="Calibri" w:hAnsi="Calibri" w:cs="Calibri"/>
                <w:sz w:val="22"/>
              </w:rPr>
              <w:t xml:space="preserve"> </w:t>
            </w:r>
          </w:p>
        </w:tc>
      </w:tr>
      <w:tr w:rsidR="00C4705C" w14:paraId="6B9C8EDC" w14:textId="77777777">
        <w:trPr>
          <w:trHeight w:val="586"/>
        </w:trPr>
        <w:tc>
          <w:tcPr>
            <w:tcW w:w="0" w:type="auto"/>
            <w:vMerge/>
            <w:tcBorders>
              <w:top w:val="nil"/>
              <w:left w:val="nil"/>
              <w:bottom w:val="nil"/>
              <w:right w:val="single" w:sz="4" w:space="0" w:color="000000"/>
            </w:tcBorders>
          </w:tcPr>
          <w:p w14:paraId="36F3A584"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vAlign w:val="center"/>
          </w:tcPr>
          <w:p w14:paraId="3C217BF1" w14:textId="77777777" w:rsidR="00C4705C" w:rsidRDefault="00DD6C5A">
            <w:pPr>
              <w:spacing w:after="0" w:line="259" w:lineRule="auto"/>
              <w:ind w:left="0" w:right="0" w:firstLine="0"/>
            </w:pPr>
            <w:r>
              <w:rPr>
                <w:sz w:val="22"/>
              </w:rPr>
              <w:t xml:space="preserve">Management qualification (or equivalent experience) </w:t>
            </w:r>
            <w:r>
              <w:rPr>
                <w:rFonts w:ascii="Calibri" w:eastAsia="Calibri" w:hAnsi="Calibri" w:cs="Calibri"/>
                <w:sz w:val="22"/>
              </w:rPr>
              <w:t xml:space="preserve"> </w:t>
            </w:r>
          </w:p>
        </w:tc>
      </w:tr>
      <w:tr w:rsidR="00C4705C" w14:paraId="1B0C3BF6" w14:textId="77777777">
        <w:trPr>
          <w:trHeight w:val="860"/>
        </w:trPr>
        <w:tc>
          <w:tcPr>
            <w:tcW w:w="0" w:type="auto"/>
            <w:vMerge/>
            <w:tcBorders>
              <w:top w:val="nil"/>
              <w:left w:val="nil"/>
              <w:bottom w:val="nil"/>
              <w:right w:val="single" w:sz="4" w:space="0" w:color="000000"/>
            </w:tcBorders>
          </w:tcPr>
          <w:p w14:paraId="7021849B"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shd w:val="clear" w:color="auto" w:fill="E8E8E8"/>
          </w:tcPr>
          <w:p w14:paraId="50E923B8" w14:textId="77777777" w:rsidR="00C4705C" w:rsidRDefault="00DD6C5A">
            <w:pPr>
              <w:spacing w:after="0" w:line="259" w:lineRule="auto"/>
              <w:ind w:left="0" w:right="0" w:firstLine="0"/>
            </w:pPr>
            <w:r>
              <w:rPr>
                <w:b/>
                <w:sz w:val="22"/>
              </w:rPr>
              <w:t>Relevant professional qualification (or equivalent experience) with clearly evidenced continuous professional development</w:t>
            </w:r>
            <w:r>
              <w:rPr>
                <w:sz w:val="22"/>
              </w:rPr>
              <w:t xml:space="preserve"> </w:t>
            </w:r>
            <w:r>
              <w:rPr>
                <w:rFonts w:ascii="Calibri" w:eastAsia="Calibri" w:hAnsi="Calibri" w:cs="Calibri"/>
                <w:sz w:val="22"/>
              </w:rPr>
              <w:t xml:space="preserve"> </w:t>
            </w:r>
          </w:p>
        </w:tc>
      </w:tr>
      <w:tr w:rsidR="00C4705C" w14:paraId="231D27B7" w14:textId="77777777">
        <w:trPr>
          <w:trHeight w:val="1118"/>
        </w:trPr>
        <w:tc>
          <w:tcPr>
            <w:tcW w:w="0" w:type="auto"/>
            <w:vMerge/>
            <w:tcBorders>
              <w:top w:val="nil"/>
              <w:left w:val="nil"/>
              <w:bottom w:val="nil"/>
              <w:right w:val="single" w:sz="4" w:space="0" w:color="000000"/>
            </w:tcBorders>
          </w:tcPr>
          <w:p w14:paraId="3F651858" w14:textId="77777777" w:rsidR="00C4705C" w:rsidRDefault="00C4705C">
            <w:pPr>
              <w:spacing w:after="160" w:line="259" w:lineRule="auto"/>
              <w:ind w:left="0" w:right="0" w:firstLine="0"/>
            </w:pPr>
          </w:p>
        </w:tc>
        <w:tc>
          <w:tcPr>
            <w:tcW w:w="8931" w:type="dxa"/>
            <w:tcBorders>
              <w:top w:val="nil"/>
              <w:left w:val="single" w:sz="4" w:space="0" w:color="000000"/>
              <w:bottom w:val="single" w:sz="29" w:space="0" w:color="E8E8E8"/>
              <w:right w:val="nil"/>
            </w:tcBorders>
            <w:vAlign w:val="center"/>
          </w:tcPr>
          <w:p w14:paraId="2463C8DA" w14:textId="77777777" w:rsidR="00C4705C" w:rsidRDefault="00DD6C5A">
            <w:pPr>
              <w:spacing w:after="0" w:line="259" w:lineRule="auto"/>
              <w:ind w:left="0" w:right="43" w:firstLine="0"/>
            </w:pPr>
            <w:r>
              <w:rPr>
                <w:b/>
                <w:sz w:val="22"/>
              </w:rPr>
              <w:t>Authoritative</w:t>
            </w:r>
            <w:r>
              <w:rPr>
                <w:sz w:val="22"/>
              </w:rPr>
              <w:t xml:space="preserve"> </w:t>
            </w:r>
            <w:r>
              <w:rPr>
                <w:sz w:val="22"/>
              </w:rPr>
              <w:t xml:space="preserve">knowledge of the work practices, processes and procedures (including legal and regulatory requirements and the risks of </w:t>
            </w:r>
            <w:proofErr w:type="spellStart"/>
            <w:proofErr w:type="gramStart"/>
            <w:r>
              <w:rPr>
                <w:sz w:val="22"/>
              </w:rPr>
              <w:t>non compliance</w:t>
            </w:r>
            <w:proofErr w:type="spellEnd"/>
            <w:proofErr w:type="gramEnd"/>
            <w:r>
              <w:rPr>
                <w:sz w:val="22"/>
              </w:rPr>
              <w:t xml:space="preserve">) relevant to the service, including broader commercial awareness </w:t>
            </w:r>
            <w:r>
              <w:rPr>
                <w:rFonts w:ascii="Calibri" w:eastAsia="Calibri" w:hAnsi="Calibri" w:cs="Calibri"/>
                <w:sz w:val="22"/>
              </w:rPr>
              <w:t xml:space="preserve"> </w:t>
            </w:r>
          </w:p>
        </w:tc>
      </w:tr>
      <w:tr w:rsidR="00C4705C" w14:paraId="712EE660" w14:textId="77777777">
        <w:trPr>
          <w:trHeight w:val="833"/>
        </w:trPr>
        <w:tc>
          <w:tcPr>
            <w:tcW w:w="0" w:type="auto"/>
            <w:vMerge/>
            <w:tcBorders>
              <w:top w:val="nil"/>
              <w:left w:val="nil"/>
              <w:bottom w:val="nil"/>
              <w:right w:val="single" w:sz="4" w:space="0" w:color="000000"/>
            </w:tcBorders>
          </w:tcPr>
          <w:p w14:paraId="30896D20" w14:textId="77777777" w:rsidR="00C4705C" w:rsidRDefault="00C4705C">
            <w:pPr>
              <w:spacing w:after="160" w:line="259" w:lineRule="auto"/>
              <w:ind w:left="0" w:right="0" w:firstLine="0"/>
            </w:pPr>
          </w:p>
        </w:tc>
        <w:tc>
          <w:tcPr>
            <w:tcW w:w="8931" w:type="dxa"/>
            <w:tcBorders>
              <w:top w:val="single" w:sz="29" w:space="0" w:color="E8E8E8"/>
              <w:left w:val="single" w:sz="4" w:space="0" w:color="000000"/>
              <w:bottom w:val="nil"/>
              <w:right w:val="nil"/>
            </w:tcBorders>
            <w:shd w:val="clear" w:color="auto" w:fill="E8E8E8"/>
          </w:tcPr>
          <w:p w14:paraId="232C2FB5" w14:textId="77777777" w:rsidR="00C4705C" w:rsidRDefault="00DD6C5A">
            <w:pPr>
              <w:spacing w:after="0" w:line="259" w:lineRule="auto"/>
              <w:ind w:left="0" w:right="69" w:firstLine="0"/>
            </w:pPr>
            <w:r>
              <w:rPr>
                <w:sz w:val="22"/>
              </w:rPr>
              <w:t xml:space="preserve">Analyse data and interpret customer information to produce reports that will inform service design </w:t>
            </w:r>
            <w:r>
              <w:rPr>
                <w:rFonts w:ascii="Calibri" w:eastAsia="Calibri" w:hAnsi="Calibri" w:cs="Calibri"/>
                <w:sz w:val="22"/>
              </w:rPr>
              <w:t xml:space="preserve"> </w:t>
            </w:r>
          </w:p>
        </w:tc>
      </w:tr>
      <w:tr w:rsidR="00C4705C" w14:paraId="3D2F7329" w14:textId="77777777">
        <w:trPr>
          <w:trHeight w:val="583"/>
        </w:trPr>
        <w:tc>
          <w:tcPr>
            <w:tcW w:w="0" w:type="auto"/>
            <w:vMerge/>
            <w:tcBorders>
              <w:top w:val="nil"/>
              <w:left w:val="nil"/>
              <w:bottom w:val="nil"/>
              <w:right w:val="single" w:sz="4" w:space="0" w:color="000000"/>
            </w:tcBorders>
          </w:tcPr>
          <w:p w14:paraId="2F48F6D9"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vAlign w:val="center"/>
          </w:tcPr>
          <w:p w14:paraId="1D32B3FB" w14:textId="77777777" w:rsidR="00C4705C" w:rsidRDefault="00DD6C5A">
            <w:pPr>
              <w:spacing w:after="0" w:line="259" w:lineRule="auto"/>
              <w:ind w:left="0" w:right="0" w:firstLine="0"/>
            </w:pPr>
            <w:r>
              <w:rPr>
                <w:sz w:val="22"/>
              </w:rPr>
              <w:t xml:space="preserve">Presentation of own or teams work in a focussed and engaging way </w:t>
            </w:r>
            <w:r>
              <w:rPr>
                <w:rFonts w:ascii="Calibri" w:eastAsia="Calibri" w:hAnsi="Calibri" w:cs="Calibri"/>
                <w:sz w:val="22"/>
              </w:rPr>
              <w:t xml:space="preserve"> </w:t>
            </w:r>
          </w:p>
        </w:tc>
      </w:tr>
      <w:tr w:rsidR="00C4705C" w14:paraId="6B47F450" w14:textId="77777777">
        <w:trPr>
          <w:trHeight w:val="548"/>
        </w:trPr>
        <w:tc>
          <w:tcPr>
            <w:tcW w:w="0" w:type="auto"/>
            <w:vMerge/>
            <w:tcBorders>
              <w:top w:val="nil"/>
              <w:left w:val="nil"/>
              <w:bottom w:val="single" w:sz="4" w:space="0" w:color="000000"/>
              <w:right w:val="single" w:sz="4" w:space="0" w:color="000000"/>
            </w:tcBorders>
          </w:tcPr>
          <w:p w14:paraId="6061B09A" w14:textId="77777777" w:rsidR="00C4705C" w:rsidRDefault="00C4705C">
            <w:pPr>
              <w:spacing w:after="160" w:line="259" w:lineRule="auto"/>
              <w:ind w:left="0" w:right="0" w:firstLine="0"/>
            </w:pPr>
          </w:p>
        </w:tc>
        <w:tc>
          <w:tcPr>
            <w:tcW w:w="8931" w:type="dxa"/>
            <w:tcBorders>
              <w:top w:val="nil"/>
              <w:left w:val="single" w:sz="4" w:space="0" w:color="000000"/>
              <w:bottom w:val="single" w:sz="4" w:space="0" w:color="000000"/>
              <w:right w:val="nil"/>
            </w:tcBorders>
            <w:shd w:val="clear" w:color="auto" w:fill="E8E8E8"/>
            <w:vAlign w:val="center"/>
          </w:tcPr>
          <w:p w14:paraId="1EC0F371" w14:textId="77777777" w:rsidR="00C4705C" w:rsidRDefault="00DD6C5A">
            <w:pPr>
              <w:spacing w:after="0" w:line="259" w:lineRule="auto"/>
              <w:ind w:left="0" w:right="0" w:firstLine="0"/>
            </w:pPr>
            <w:r>
              <w:rPr>
                <w:sz w:val="22"/>
              </w:rPr>
              <w:t xml:space="preserve">Complaint handling skills with the ability to respond to escalated customer issues </w:t>
            </w:r>
            <w:r>
              <w:rPr>
                <w:rFonts w:ascii="Calibri" w:eastAsia="Calibri" w:hAnsi="Calibri" w:cs="Calibri"/>
                <w:sz w:val="22"/>
              </w:rPr>
              <w:t xml:space="preserve"> </w:t>
            </w:r>
          </w:p>
        </w:tc>
      </w:tr>
      <w:tr w:rsidR="00C4705C" w14:paraId="463E202D" w14:textId="77777777">
        <w:trPr>
          <w:trHeight w:val="808"/>
        </w:trPr>
        <w:tc>
          <w:tcPr>
            <w:tcW w:w="1672" w:type="dxa"/>
            <w:vMerge w:val="restart"/>
            <w:tcBorders>
              <w:top w:val="single" w:sz="4" w:space="0" w:color="000000"/>
              <w:left w:val="nil"/>
              <w:bottom w:val="nil"/>
              <w:right w:val="single" w:sz="4" w:space="0" w:color="000000"/>
            </w:tcBorders>
          </w:tcPr>
          <w:p w14:paraId="42749F18" w14:textId="77777777" w:rsidR="00C4705C" w:rsidRDefault="00DD6C5A">
            <w:pPr>
              <w:spacing w:after="0" w:line="259" w:lineRule="auto"/>
              <w:ind w:left="1" w:right="0" w:firstLine="0"/>
            </w:pPr>
            <w:r>
              <w:rPr>
                <w:b/>
                <w:sz w:val="22"/>
              </w:rPr>
              <w:t xml:space="preserve">Creativity and Innovation </w:t>
            </w:r>
            <w:r>
              <w:rPr>
                <w:rFonts w:ascii="Calibri" w:eastAsia="Calibri" w:hAnsi="Calibri" w:cs="Calibri"/>
                <w:sz w:val="22"/>
              </w:rPr>
              <w:t xml:space="preserve"> </w:t>
            </w:r>
          </w:p>
        </w:tc>
        <w:tc>
          <w:tcPr>
            <w:tcW w:w="8931" w:type="dxa"/>
            <w:tcBorders>
              <w:top w:val="single" w:sz="4" w:space="0" w:color="000000"/>
              <w:left w:val="single" w:sz="4" w:space="0" w:color="000000"/>
              <w:bottom w:val="nil"/>
              <w:right w:val="nil"/>
            </w:tcBorders>
            <w:vAlign w:val="center"/>
          </w:tcPr>
          <w:p w14:paraId="0F082347" w14:textId="77777777" w:rsidR="00C4705C" w:rsidRDefault="00DD6C5A">
            <w:pPr>
              <w:spacing w:after="0" w:line="259" w:lineRule="auto"/>
              <w:ind w:left="0" w:right="0" w:firstLine="0"/>
            </w:pPr>
            <w:r>
              <w:rPr>
                <w:sz w:val="22"/>
              </w:rPr>
              <w:t xml:space="preserve">Use effective interpersonal skills to develop solutions to complex or contentious problems where there are a range of </w:t>
            </w:r>
            <w:proofErr w:type="gramStart"/>
            <w:r>
              <w:rPr>
                <w:sz w:val="22"/>
              </w:rPr>
              <w:t>options</w:t>
            </w:r>
            <w:proofErr w:type="gramEnd"/>
            <w:r>
              <w:rPr>
                <w:sz w:val="22"/>
              </w:rPr>
              <w:t xml:space="preserve"> and the information is unclear or conflicting </w:t>
            </w:r>
            <w:r>
              <w:rPr>
                <w:rFonts w:ascii="Calibri" w:eastAsia="Calibri" w:hAnsi="Calibri" w:cs="Calibri"/>
                <w:sz w:val="22"/>
              </w:rPr>
              <w:t xml:space="preserve"> </w:t>
            </w:r>
          </w:p>
        </w:tc>
      </w:tr>
      <w:tr w:rsidR="00C4705C" w14:paraId="43A74B69" w14:textId="77777777">
        <w:trPr>
          <w:trHeight w:val="859"/>
        </w:trPr>
        <w:tc>
          <w:tcPr>
            <w:tcW w:w="0" w:type="auto"/>
            <w:vMerge/>
            <w:tcBorders>
              <w:top w:val="nil"/>
              <w:left w:val="nil"/>
              <w:bottom w:val="nil"/>
              <w:right w:val="single" w:sz="4" w:space="0" w:color="000000"/>
            </w:tcBorders>
          </w:tcPr>
          <w:p w14:paraId="58653FD4"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shd w:val="clear" w:color="auto" w:fill="E8E8E8"/>
          </w:tcPr>
          <w:p w14:paraId="3F4E8DEB" w14:textId="77777777" w:rsidR="00C4705C" w:rsidRDefault="00DD6C5A">
            <w:pPr>
              <w:spacing w:after="0" w:line="259" w:lineRule="auto"/>
              <w:ind w:left="0" w:right="0" w:firstLine="0"/>
            </w:pPr>
            <w:r>
              <w:rPr>
                <w:sz w:val="22"/>
              </w:rPr>
              <w:t xml:space="preserve">Work in partnership with other areas to identify, recommend, and develop improvements to the efficiency and continuity of own service </w:t>
            </w:r>
            <w:r>
              <w:rPr>
                <w:rFonts w:ascii="Calibri" w:eastAsia="Calibri" w:hAnsi="Calibri" w:cs="Calibri"/>
                <w:sz w:val="22"/>
              </w:rPr>
              <w:t xml:space="preserve"> </w:t>
            </w:r>
          </w:p>
        </w:tc>
      </w:tr>
      <w:tr w:rsidR="00C4705C" w14:paraId="41B2E1E6" w14:textId="77777777">
        <w:trPr>
          <w:trHeight w:val="838"/>
        </w:trPr>
        <w:tc>
          <w:tcPr>
            <w:tcW w:w="0" w:type="auto"/>
            <w:vMerge/>
            <w:tcBorders>
              <w:top w:val="nil"/>
              <w:left w:val="nil"/>
              <w:bottom w:val="nil"/>
              <w:right w:val="single" w:sz="4" w:space="0" w:color="000000"/>
            </w:tcBorders>
          </w:tcPr>
          <w:p w14:paraId="0404C939"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vAlign w:val="center"/>
          </w:tcPr>
          <w:p w14:paraId="46A84D86" w14:textId="77777777" w:rsidR="00C4705C" w:rsidRDefault="00DD6C5A">
            <w:pPr>
              <w:spacing w:after="0" w:line="259" w:lineRule="auto"/>
              <w:ind w:left="0" w:right="0" w:firstLine="0"/>
            </w:pPr>
            <w:r>
              <w:rPr>
                <w:sz w:val="22"/>
              </w:rPr>
              <w:t xml:space="preserve">Encourage and recognise creativity and innovation in own team in relation to business as usual and new commercial opportunities </w:t>
            </w:r>
            <w:r>
              <w:rPr>
                <w:rFonts w:ascii="Calibri" w:eastAsia="Calibri" w:hAnsi="Calibri" w:cs="Calibri"/>
                <w:sz w:val="22"/>
              </w:rPr>
              <w:t xml:space="preserve"> </w:t>
            </w:r>
          </w:p>
        </w:tc>
      </w:tr>
      <w:tr w:rsidR="00C4705C" w14:paraId="7ACF29FD" w14:textId="77777777">
        <w:trPr>
          <w:trHeight w:val="776"/>
        </w:trPr>
        <w:tc>
          <w:tcPr>
            <w:tcW w:w="1672" w:type="dxa"/>
            <w:tcBorders>
              <w:top w:val="nil"/>
              <w:left w:val="nil"/>
              <w:bottom w:val="single" w:sz="4" w:space="0" w:color="000000"/>
              <w:right w:val="single" w:sz="4" w:space="0" w:color="000000"/>
            </w:tcBorders>
          </w:tcPr>
          <w:p w14:paraId="069114B1" w14:textId="77777777" w:rsidR="00C4705C" w:rsidRDefault="00DD6C5A">
            <w:pPr>
              <w:spacing w:after="0" w:line="259" w:lineRule="auto"/>
              <w:ind w:left="4" w:right="0" w:firstLine="0"/>
            </w:pPr>
            <w:r>
              <w:rPr>
                <w:b/>
                <w:sz w:val="22"/>
              </w:rPr>
              <w:t xml:space="preserve"> </w:t>
            </w:r>
            <w:r>
              <w:rPr>
                <w:rFonts w:ascii="Calibri" w:eastAsia="Calibri" w:hAnsi="Calibri" w:cs="Calibri"/>
                <w:sz w:val="22"/>
              </w:rPr>
              <w:t xml:space="preserve"> </w:t>
            </w:r>
          </w:p>
        </w:tc>
        <w:tc>
          <w:tcPr>
            <w:tcW w:w="8931" w:type="dxa"/>
            <w:tcBorders>
              <w:top w:val="single" w:sz="29" w:space="0" w:color="E8E8E8"/>
              <w:left w:val="single" w:sz="4" w:space="0" w:color="000000"/>
              <w:bottom w:val="single" w:sz="4" w:space="0" w:color="000000"/>
              <w:right w:val="nil"/>
            </w:tcBorders>
            <w:shd w:val="clear" w:color="auto" w:fill="E8E8E8"/>
            <w:vAlign w:val="center"/>
          </w:tcPr>
          <w:p w14:paraId="06D37F81" w14:textId="77777777" w:rsidR="00C4705C" w:rsidRDefault="00DD6C5A">
            <w:pPr>
              <w:spacing w:after="0" w:line="259" w:lineRule="auto"/>
              <w:ind w:left="2" w:right="0" w:firstLine="0"/>
              <w:jc w:val="both"/>
            </w:pPr>
            <w:r>
              <w:rPr>
                <w:b/>
                <w:sz w:val="22"/>
              </w:rPr>
              <w:t>Contribute to shaping the strategic direction of own area by recommending and implementing change using information and data from customers</w:t>
            </w:r>
            <w:r>
              <w:rPr>
                <w:sz w:val="22"/>
              </w:rPr>
              <w:t xml:space="preserve"> </w:t>
            </w:r>
            <w:r>
              <w:rPr>
                <w:rFonts w:ascii="Calibri" w:eastAsia="Calibri" w:hAnsi="Calibri" w:cs="Calibri"/>
                <w:sz w:val="22"/>
              </w:rPr>
              <w:t xml:space="preserve"> </w:t>
            </w:r>
          </w:p>
        </w:tc>
      </w:tr>
      <w:tr w:rsidR="00C4705C" w14:paraId="276C68BA" w14:textId="77777777">
        <w:trPr>
          <w:trHeight w:val="554"/>
        </w:trPr>
        <w:tc>
          <w:tcPr>
            <w:tcW w:w="1672" w:type="dxa"/>
            <w:vMerge w:val="restart"/>
            <w:tcBorders>
              <w:top w:val="single" w:sz="4" w:space="0" w:color="000000"/>
              <w:left w:val="nil"/>
              <w:bottom w:val="single" w:sz="4" w:space="0" w:color="000000"/>
              <w:right w:val="single" w:sz="4" w:space="0" w:color="000000"/>
            </w:tcBorders>
          </w:tcPr>
          <w:p w14:paraId="788ABC9A" w14:textId="77777777" w:rsidR="00C4705C" w:rsidRDefault="00DD6C5A">
            <w:pPr>
              <w:spacing w:after="0" w:line="259" w:lineRule="auto"/>
              <w:ind w:left="4" w:right="0" w:firstLine="0"/>
            </w:pPr>
            <w:r>
              <w:rPr>
                <w:b/>
                <w:sz w:val="22"/>
              </w:rPr>
              <w:t xml:space="preserve">Relationships </w:t>
            </w:r>
            <w:r>
              <w:rPr>
                <w:rFonts w:ascii="Calibri" w:eastAsia="Calibri" w:hAnsi="Calibri" w:cs="Calibri"/>
                <w:sz w:val="22"/>
              </w:rPr>
              <w:t xml:space="preserve"> </w:t>
            </w:r>
          </w:p>
        </w:tc>
        <w:tc>
          <w:tcPr>
            <w:tcW w:w="8931" w:type="dxa"/>
            <w:tcBorders>
              <w:top w:val="single" w:sz="4" w:space="0" w:color="000000"/>
              <w:left w:val="single" w:sz="4" w:space="0" w:color="000000"/>
              <w:bottom w:val="nil"/>
              <w:right w:val="nil"/>
            </w:tcBorders>
            <w:vAlign w:val="center"/>
          </w:tcPr>
          <w:p w14:paraId="7D725D26" w14:textId="77777777" w:rsidR="00C4705C" w:rsidRDefault="00DD6C5A">
            <w:pPr>
              <w:spacing w:after="0" w:line="259" w:lineRule="auto"/>
              <w:ind w:left="2" w:right="0" w:firstLine="0"/>
            </w:pPr>
            <w:r>
              <w:rPr>
                <w:sz w:val="22"/>
              </w:rPr>
              <w:t>Develop relationships with customers which</w:t>
            </w:r>
            <w:r>
              <w:rPr>
                <w:b/>
                <w:sz w:val="22"/>
              </w:rPr>
              <w:t xml:space="preserve"> will </w:t>
            </w:r>
            <w:r>
              <w:rPr>
                <w:sz w:val="22"/>
              </w:rPr>
              <w:t>have a direct impact on the service</w:t>
            </w:r>
            <w:r>
              <w:rPr>
                <w:b/>
                <w:color w:val="FF0000"/>
                <w:sz w:val="22"/>
              </w:rPr>
              <w:t xml:space="preserve"> </w:t>
            </w:r>
            <w:r>
              <w:rPr>
                <w:rFonts w:ascii="Calibri" w:eastAsia="Calibri" w:hAnsi="Calibri" w:cs="Calibri"/>
                <w:sz w:val="22"/>
              </w:rPr>
              <w:t xml:space="preserve"> </w:t>
            </w:r>
          </w:p>
        </w:tc>
      </w:tr>
      <w:tr w:rsidR="00C4705C" w14:paraId="1F952B0F" w14:textId="77777777">
        <w:trPr>
          <w:trHeight w:val="761"/>
        </w:trPr>
        <w:tc>
          <w:tcPr>
            <w:tcW w:w="0" w:type="auto"/>
            <w:vMerge/>
            <w:tcBorders>
              <w:top w:val="nil"/>
              <w:left w:val="nil"/>
              <w:bottom w:val="single" w:sz="4" w:space="0" w:color="000000"/>
              <w:right w:val="single" w:sz="4" w:space="0" w:color="000000"/>
            </w:tcBorders>
          </w:tcPr>
          <w:p w14:paraId="04FA6D08" w14:textId="77777777" w:rsidR="00C4705C" w:rsidRDefault="00C4705C">
            <w:pPr>
              <w:spacing w:after="160" w:line="259" w:lineRule="auto"/>
              <w:ind w:left="0" w:right="0" w:firstLine="0"/>
            </w:pPr>
          </w:p>
        </w:tc>
        <w:tc>
          <w:tcPr>
            <w:tcW w:w="8931" w:type="dxa"/>
            <w:vMerge w:val="restart"/>
            <w:tcBorders>
              <w:top w:val="nil"/>
              <w:left w:val="single" w:sz="4" w:space="0" w:color="000000"/>
              <w:bottom w:val="nil"/>
              <w:right w:val="nil"/>
            </w:tcBorders>
            <w:shd w:val="clear" w:color="auto" w:fill="E8E8E8"/>
          </w:tcPr>
          <w:p w14:paraId="16358DFF" w14:textId="77777777" w:rsidR="00C4705C" w:rsidRDefault="00DD6C5A">
            <w:pPr>
              <w:spacing w:after="0" w:line="259" w:lineRule="auto"/>
              <w:ind w:left="2" w:right="0" w:firstLine="0"/>
            </w:pPr>
            <w:r>
              <w:rPr>
                <w:sz w:val="22"/>
              </w:rPr>
              <w:t xml:space="preserve">Seek and develop partnerships to achieve collective objectives and help to overcome any barriers to joint working </w:t>
            </w:r>
            <w:r>
              <w:rPr>
                <w:rFonts w:ascii="Calibri" w:eastAsia="Calibri" w:hAnsi="Calibri" w:cs="Calibri"/>
                <w:sz w:val="22"/>
              </w:rPr>
              <w:t xml:space="preserve"> </w:t>
            </w:r>
          </w:p>
        </w:tc>
      </w:tr>
      <w:tr w:rsidR="00C4705C" w14:paraId="2205C8A9" w14:textId="77777777">
        <w:trPr>
          <w:trHeight w:val="298"/>
        </w:trPr>
        <w:tc>
          <w:tcPr>
            <w:tcW w:w="1672" w:type="dxa"/>
            <w:vMerge w:val="restart"/>
            <w:tcBorders>
              <w:top w:val="single" w:sz="4" w:space="0" w:color="000000"/>
              <w:left w:val="nil"/>
              <w:bottom w:val="single" w:sz="4" w:space="0" w:color="000000"/>
              <w:right w:val="single" w:sz="4" w:space="0" w:color="000000"/>
            </w:tcBorders>
          </w:tcPr>
          <w:p w14:paraId="38A19380" w14:textId="77777777" w:rsidR="00C4705C" w:rsidRDefault="00DD6C5A">
            <w:pPr>
              <w:spacing w:after="0" w:line="259" w:lineRule="auto"/>
              <w:ind w:left="4" w:right="0" w:firstLine="0"/>
            </w:pPr>
            <w:r>
              <w:rPr>
                <w:b/>
                <w:sz w:val="22"/>
              </w:rPr>
              <w:t xml:space="preserve">Decision making </w:t>
            </w:r>
            <w:r>
              <w:rPr>
                <w:rFonts w:ascii="Calibri" w:eastAsia="Calibri" w:hAnsi="Calibri" w:cs="Calibri"/>
                <w:sz w:val="22"/>
              </w:rPr>
              <w:t xml:space="preserve"> </w:t>
            </w:r>
          </w:p>
        </w:tc>
        <w:tc>
          <w:tcPr>
            <w:tcW w:w="0" w:type="auto"/>
            <w:vMerge/>
            <w:tcBorders>
              <w:top w:val="nil"/>
              <w:left w:val="single" w:sz="4" w:space="0" w:color="000000"/>
              <w:bottom w:val="nil"/>
              <w:right w:val="nil"/>
            </w:tcBorders>
          </w:tcPr>
          <w:p w14:paraId="29A4600E" w14:textId="77777777" w:rsidR="00C4705C" w:rsidRDefault="00C4705C">
            <w:pPr>
              <w:spacing w:after="160" w:line="259" w:lineRule="auto"/>
              <w:ind w:left="0" w:right="0" w:firstLine="0"/>
            </w:pPr>
          </w:p>
        </w:tc>
      </w:tr>
      <w:tr w:rsidR="00C4705C" w14:paraId="3E939673" w14:textId="77777777">
        <w:trPr>
          <w:trHeight w:val="686"/>
        </w:trPr>
        <w:tc>
          <w:tcPr>
            <w:tcW w:w="0" w:type="auto"/>
            <w:vMerge/>
            <w:tcBorders>
              <w:top w:val="nil"/>
              <w:left w:val="nil"/>
              <w:bottom w:val="nil"/>
              <w:right w:val="single" w:sz="4" w:space="0" w:color="000000"/>
            </w:tcBorders>
          </w:tcPr>
          <w:p w14:paraId="52EFD17C"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tcPr>
          <w:p w14:paraId="554476EF" w14:textId="77777777" w:rsidR="00C4705C" w:rsidRDefault="00DD6C5A">
            <w:pPr>
              <w:spacing w:after="0" w:line="259" w:lineRule="auto"/>
              <w:ind w:left="0" w:right="0" w:firstLine="0"/>
            </w:pPr>
            <w:r>
              <w:rPr>
                <w:sz w:val="22"/>
              </w:rPr>
              <w:t xml:space="preserve">Accountable for the delivery and performance of own team against current and future objectives </w:t>
            </w:r>
            <w:r>
              <w:rPr>
                <w:rFonts w:ascii="Calibri" w:eastAsia="Calibri" w:hAnsi="Calibri" w:cs="Calibri"/>
                <w:sz w:val="22"/>
              </w:rPr>
              <w:t xml:space="preserve"> </w:t>
            </w:r>
          </w:p>
        </w:tc>
      </w:tr>
      <w:tr w:rsidR="00C4705C" w14:paraId="4CCB5C3B" w14:textId="77777777">
        <w:trPr>
          <w:trHeight w:val="805"/>
        </w:trPr>
        <w:tc>
          <w:tcPr>
            <w:tcW w:w="0" w:type="auto"/>
            <w:vMerge/>
            <w:tcBorders>
              <w:top w:val="nil"/>
              <w:left w:val="nil"/>
              <w:bottom w:val="single" w:sz="4" w:space="0" w:color="000000"/>
              <w:right w:val="single" w:sz="4" w:space="0" w:color="000000"/>
            </w:tcBorders>
          </w:tcPr>
          <w:p w14:paraId="3EFF9BA2" w14:textId="77777777" w:rsidR="00C4705C" w:rsidRDefault="00C4705C">
            <w:pPr>
              <w:spacing w:after="160" w:line="259" w:lineRule="auto"/>
              <w:ind w:left="0" w:right="0" w:firstLine="0"/>
            </w:pPr>
          </w:p>
        </w:tc>
        <w:tc>
          <w:tcPr>
            <w:tcW w:w="8931" w:type="dxa"/>
            <w:tcBorders>
              <w:top w:val="nil"/>
              <w:left w:val="single" w:sz="4" w:space="0" w:color="000000"/>
              <w:bottom w:val="single" w:sz="4" w:space="0" w:color="000000"/>
              <w:right w:val="nil"/>
            </w:tcBorders>
            <w:shd w:val="clear" w:color="auto" w:fill="E8E8E8"/>
            <w:vAlign w:val="center"/>
          </w:tcPr>
          <w:p w14:paraId="6F02783B" w14:textId="77777777" w:rsidR="00C4705C" w:rsidRDefault="00DD6C5A">
            <w:pPr>
              <w:spacing w:after="0" w:line="259" w:lineRule="auto"/>
              <w:ind w:left="0" w:right="0" w:firstLine="0"/>
            </w:pPr>
            <w:r>
              <w:rPr>
                <w:sz w:val="22"/>
              </w:rPr>
              <w:t xml:space="preserve">Make evidence based and outcome focussed decisions using proactive risk management to ensure the quality of the service is maintained </w:t>
            </w:r>
            <w:r>
              <w:rPr>
                <w:rFonts w:ascii="Calibri" w:eastAsia="Calibri" w:hAnsi="Calibri" w:cs="Calibri"/>
                <w:sz w:val="22"/>
              </w:rPr>
              <w:t xml:space="preserve"> </w:t>
            </w:r>
          </w:p>
        </w:tc>
      </w:tr>
      <w:tr w:rsidR="00C4705C" w14:paraId="057B2335" w14:textId="77777777">
        <w:trPr>
          <w:trHeight w:val="810"/>
        </w:trPr>
        <w:tc>
          <w:tcPr>
            <w:tcW w:w="1672" w:type="dxa"/>
            <w:vMerge w:val="restart"/>
            <w:tcBorders>
              <w:top w:val="single" w:sz="4" w:space="0" w:color="000000"/>
              <w:left w:val="nil"/>
              <w:bottom w:val="single" w:sz="4" w:space="0" w:color="808080"/>
              <w:right w:val="single" w:sz="4" w:space="0" w:color="000000"/>
            </w:tcBorders>
          </w:tcPr>
          <w:p w14:paraId="309E1362" w14:textId="77777777" w:rsidR="00C4705C" w:rsidRDefault="00DD6C5A">
            <w:pPr>
              <w:spacing w:after="20" w:line="259" w:lineRule="auto"/>
              <w:ind w:left="4" w:right="0" w:firstLine="0"/>
            </w:pPr>
            <w:r>
              <w:rPr>
                <w:b/>
                <w:sz w:val="22"/>
              </w:rPr>
              <w:t xml:space="preserve">Work </w:t>
            </w:r>
            <w:r>
              <w:rPr>
                <w:rFonts w:ascii="Calibri" w:eastAsia="Calibri" w:hAnsi="Calibri" w:cs="Calibri"/>
                <w:sz w:val="22"/>
              </w:rPr>
              <w:t xml:space="preserve"> </w:t>
            </w:r>
          </w:p>
          <w:p w14:paraId="3B5A692C" w14:textId="77777777" w:rsidR="00C4705C" w:rsidRDefault="00DD6C5A">
            <w:pPr>
              <w:spacing w:after="0" w:line="259" w:lineRule="auto"/>
              <w:ind w:left="4" w:right="0" w:firstLine="0"/>
            </w:pPr>
            <w:r>
              <w:rPr>
                <w:b/>
                <w:sz w:val="22"/>
              </w:rPr>
              <w:t xml:space="preserve">Demands </w:t>
            </w:r>
            <w:r>
              <w:rPr>
                <w:rFonts w:ascii="Calibri" w:eastAsia="Calibri" w:hAnsi="Calibri" w:cs="Calibri"/>
                <w:sz w:val="22"/>
              </w:rPr>
              <w:t xml:space="preserve"> </w:t>
            </w:r>
          </w:p>
        </w:tc>
        <w:tc>
          <w:tcPr>
            <w:tcW w:w="8931" w:type="dxa"/>
            <w:tcBorders>
              <w:top w:val="single" w:sz="4" w:space="0" w:color="000000"/>
              <w:left w:val="single" w:sz="4" w:space="0" w:color="000000"/>
              <w:bottom w:val="nil"/>
              <w:right w:val="nil"/>
            </w:tcBorders>
            <w:vAlign w:val="center"/>
          </w:tcPr>
          <w:p w14:paraId="16819D45" w14:textId="77777777" w:rsidR="00C4705C" w:rsidRDefault="00DD6C5A">
            <w:pPr>
              <w:spacing w:after="0" w:line="259" w:lineRule="auto"/>
              <w:ind w:left="0" w:right="0" w:firstLine="0"/>
            </w:pPr>
            <w:r>
              <w:rPr>
                <w:sz w:val="22"/>
              </w:rPr>
              <w:t xml:space="preserve">Set clear and realistic objectives for others ensuring they fit with the service plans; monitor progress against objectives and provide feedback </w:t>
            </w:r>
            <w:r>
              <w:rPr>
                <w:rFonts w:ascii="Calibri" w:eastAsia="Calibri" w:hAnsi="Calibri" w:cs="Calibri"/>
                <w:sz w:val="22"/>
              </w:rPr>
              <w:t xml:space="preserve"> </w:t>
            </w:r>
          </w:p>
        </w:tc>
      </w:tr>
      <w:tr w:rsidR="00C4705C" w14:paraId="69B7AFB1" w14:textId="77777777">
        <w:trPr>
          <w:trHeight w:val="608"/>
        </w:trPr>
        <w:tc>
          <w:tcPr>
            <w:tcW w:w="0" w:type="auto"/>
            <w:vMerge/>
            <w:tcBorders>
              <w:top w:val="nil"/>
              <w:left w:val="nil"/>
              <w:bottom w:val="nil"/>
              <w:right w:val="single" w:sz="4" w:space="0" w:color="000000"/>
            </w:tcBorders>
          </w:tcPr>
          <w:p w14:paraId="60025223"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shd w:val="clear" w:color="auto" w:fill="E8E8E8"/>
          </w:tcPr>
          <w:p w14:paraId="5415F729" w14:textId="77777777" w:rsidR="00C4705C" w:rsidRDefault="00DD6C5A">
            <w:pPr>
              <w:spacing w:after="0" w:line="259" w:lineRule="auto"/>
              <w:ind w:left="0" w:right="0" w:firstLine="0"/>
            </w:pPr>
            <w:r>
              <w:rPr>
                <w:sz w:val="22"/>
              </w:rPr>
              <w:t xml:space="preserve">Prioritise workload in an environment of change and where there are competing demands </w:t>
            </w:r>
            <w:r>
              <w:rPr>
                <w:rFonts w:ascii="Calibri" w:eastAsia="Calibri" w:hAnsi="Calibri" w:cs="Calibri"/>
                <w:sz w:val="22"/>
              </w:rPr>
              <w:t xml:space="preserve"> </w:t>
            </w:r>
          </w:p>
        </w:tc>
      </w:tr>
      <w:tr w:rsidR="00C4705C" w14:paraId="1BE0C11B" w14:textId="77777777">
        <w:trPr>
          <w:trHeight w:val="840"/>
        </w:trPr>
        <w:tc>
          <w:tcPr>
            <w:tcW w:w="0" w:type="auto"/>
            <w:vMerge/>
            <w:tcBorders>
              <w:top w:val="nil"/>
              <w:left w:val="nil"/>
              <w:bottom w:val="nil"/>
              <w:right w:val="single" w:sz="4" w:space="0" w:color="000000"/>
            </w:tcBorders>
          </w:tcPr>
          <w:p w14:paraId="46DC044C" w14:textId="77777777" w:rsidR="00C4705C" w:rsidRDefault="00C4705C">
            <w:pPr>
              <w:spacing w:after="160" w:line="259" w:lineRule="auto"/>
              <w:ind w:left="0" w:right="0" w:firstLine="0"/>
            </w:pPr>
          </w:p>
        </w:tc>
        <w:tc>
          <w:tcPr>
            <w:tcW w:w="8931" w:type="dxa"/>
            <w:tcBorders>
              <w:top w:val="nil"/>
              <w:left w:val="single" w:sz="4" w:space="0" w:color="000000"/>
              <w:bottom w:val="nil"/>
              <w:right w:val="nil"/>
            </w:tcBorders>
            <w:vAlign w:val="center"/>
          </w:tcPr>
          <w:p w14:paraId="019DC023" w14:textId="77777777" w:rsidR="00C4705C" w:rsidRDefault="00DD6C5A">
            <w:pPr>
              <w:spacing w:after="0" w:line="259" w:lineRule="auto"/>
              <w:ind w:left="0" w:right="0" w:firstLine="0"/>
            </w:pPr>
            <w:r>
              <w:rPr>
                <w:sz w:val="22"/>
              </w:rPr>
              <w:t xml:space="preserve">Use relevant information to anticipate potential problems and ensure the continuity of service is maintained </w:t>
            </w:r>
            <w:r>
              <w:rPr>
                <w:rFonts w:ascii="Calibri" w:eastAsia="Calibri" w:hAnsi="Calibri" w:cs="Calibri"/>
                <w:sz w:val="22"/>
              </w:rPr>
              <w:t xml:space="preserve"> </w:t>
            </w:r>
          </w:p>
        </w:tc>
      </w:tr>
      <w:tr w:rsidR="00C4705C" w14:paraId="2935930F" w14:textId="77777777">
        <w:trPr>
          <w:trHeight w:val="764"/>
        </w:trPr>
        <w:tc>
          <w:tcPr>
            <w:tcW w:w="0" w:type="auto"/>
            <w:vMerge/>
            <w:tcBorders>
              <w:top w:val="nil"/>
              <w:left w:val="nil"/>
              <w:bottom w:val="single" w:sz="4" w:space="0" w:color="808080"/>
              <w:right w:val="single" w:sz="4" w:space="0" w:color="000000"/>
            </w:tcBorders>
          </w:tcPr>
          <w:p w14:paraId="185CD9BE" w14:textId="77777777" w:rsidR="00C4705C" w:rsidRDefault="00C4705C">
            <w:pPr>
              <w:spacing w:after="160" w:line="259" w:lineRule="auto"/>
              <w:ind w:left="0" w:right="0" w:firstLine="0"/>
            </w:pPr>
          </w:p>
        </w:tc>
        <w:tc>
          <w:tcPr>
            <w:tcW w:w="8931" w:type="dxa"/>
            <w:tcBorders>
              <w:top w:val="nil"/>
              <w:left w:val="single" w:sz="4" w:space="0" w:color="000000"/>
              <w:bottom w:val="single" w:sz="4" w:space="0" w:color="000000"/>
              <w:right w:val="nil"/>
            </w:tcBorders>
            <w:shd w:val="clear" w:color="auto" w:fill="E8E8E8"/>
          </w:tcPr>
          <w:p w14:paraId="3D19FE17" w14:textId="77777777" w:rsidR="00C4705C" w:rsidRDefault="00DD6C5A">
            <w:pPr>
              <w:spacing w:after="0" w:line="259" w:lineRule="auto"/>
              <w:ind w:left="0" w:right="0" w:firstLine="0"/>
              <w:jc w:val="both"/>
            </w:pPr>
            <w:r>
              <w:rPr>
                <w:b/>
                <w:sz w:val="22"/>
              </w:rPr>
              <w:t xml:space="preserve">Plan and organise the activities of others, considering both </w:t>
            </w:r>
            <w:proofErr w:type="gramStart"/>
            <w:r>
              <w:rPr>
                <w:b/>
                <w:sz w:val="22"/>
              </w:rPr>
              <w:t>short and long term</w:t>
            </w:r>
            <w:proofErr w:type="gramEnd"/>
            <w:r>
              <w:rPr>
                <w:b/>
                <w:sz w:val="22"/>
              </w:rPr>
              <w:t xml:space="preserve"> implications to ensure strategic direction is supported</w:t>
            </w:r>
            <w:r>
              <w:rPr>
                <w:sz w:val="22"/>
              </w:rPr>
              <w:t xml:space="preserve"> </w:t>
            </w:r>
            <w:r>
              <w:rPr>
                <w:rFonts w:ascii="Calibri" w:eastAsia="Calibri" w:hAnsi="Calibri" w:cs="Calibri"/>
                <w:sz w:val="22"/>
              </w:rPr>
              <w:t xml:space="preserve"> </w:t>
            </w:r>
          </w:p>
        </w:tc>
      </w:tr>
    </w:tbl>
    <w:p w14:paraId="07576864" w14:textId="77777777" w:rsidR="00C4705C" w:rsidRDefault="00DD6C5A">
      <w:pPr>
        <w:spacing w:after="0" w:line="259" w:lineRule="auto"/>
        <w:ind w:left="8368" w:right="0" w:firstLine="0"/>
      </w:pPr>
      <w:r>
        <w:rPr>
          <w:sz w:val="28"/>
        </w:rPr>
        <w:t xml:space="preserve"> </w:t>
      </w:r>
      <w:r>
        <w:rPr>
          <w:sz w:val="16"/>
        </w:rPr>
        <w:t xml:space="preserve">Version 1 – September 2017 </w:t>
      </w:r>
      <w:r>
        <w:rPr>
          <w:rFonts w:ascii="Calibri" w:eastAsia="Calibri" w:hAnsi="Calibri" w:cs="Calibri"/>
          <w:sz w:val="22"/>
        </w:rPr>
        <w:t xml:space="preserve"> </w:t>
      </w:r>
    </w:p>
    <w:sectPr w:rsidR="00C4705C">
      <w:headerReference w:type="default" r:id="rId7"/>
      <w:pgSz w:w="11906" w:h="16838"/>
      <w:pgMar w:top="706" w:right="716" w:bottom="874"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C825" w14:textId="77777777" w:rsidR="00DD6C5A" w:rsidRDefault="00DD6C5A" w:rsidP="00DD6C5A">
      <w:pPr>
        <w:spacing w:after="0" w:line="240" w:lineRule="auto"/>
      </w:pPr>
      <w:r>
        <w:separator/>
      </w:r>
    </w:p>
  </w:endnote>
  <w:endnote w:type="continuationSeparator" w:id="0">
    <w:p w14:paraId="4B4D21AD" w14:textId="77777777" w:rsidR="00DD6C5A" w:rsidRDefault="00DD6C5A" w:rsidP="00DD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6941" w14:textId="77777777" w:rsidR="00DD6C5A" w:rsidRDefault="00DD6C5A" w:rsidP="00DD6C5A">
      <w:pPr>
        <w:spacing w:after="0" w:line="240" w:lineRule="auto"/>
      </w:pPr>
      <w:r>
        <w:separator/>
      </w:r>
    </w:p>
  </w:footnote>
  <w:footnote w:type="continuationSeparator" w:id="0">
    <w:p w14:paraId="25DB248A" w14:textId="77777777" w:rsidR="00DD6C5A" w:rsidRDefault="00DD6C5A" w:rsidP="00DD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E360" w14:textId="65FECC7D" w:rsidR="00DD6C5A" w:rsidRDefault="00DD6C5A">
    <w:pPr>
      <w:pStyle w:val="Header"/>
    </w:pPr>
    <w:r>
      <w:rPr>
        <w:noProof/>
        <w14:ligatures w14:val="none"/>
      </w:rPr>
      <w:drawing>
        <wp:inline distT="0" distB="0" distL="0" distR="0" wp14:anchorId="7C5156A4" wp14:editId="7AF7CB05">
          <wp:extent cx="933450" cy="1066800"/>
          <wp:effectExtent l="0" t="0" r="0" b="0"/>
          <wp:docPr id="1288199951" name="Picture 1" descr="A blue and purpl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99951" name="Picture 1" descr="A blue and purple cover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3450" cy="1066800"/>
                  </a:xfrm>
                  <a:prstGeom prst="rect">
                    <a:avLst/>
                  </a:prstGeom>
                  <a:noFill/>
                  <a:ln>
                    <a:noFill/>
                  </a:ln>
                </pic:spPr>
              </pic:pic>
            </a:graphicData>
          </a:graphic>
        </wp:inline>
      </w:drawing>
    </w:r>
  </w:p>
  <w:p w14:paraId="040801DB" w14:textId="77777777" w:rsidR="00DD6C5A" w:rsidRDefault="00DD6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04E3"/>
    <w:multiLevelType w:val="hybridMultilevel"/>
    <w:tmpl w:val="68B6A2C4"/>
    <w:lvl w:ilvl="0" w:tplc="C8EEC9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2EF4A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22A66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BE416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2446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4C645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A6649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8A00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5E7E4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F41566"/>
    <w:multiLevelType w:val="hybridMultilevel"/>
    <w:tmpl w:val="259AF3A6"/>
    <w:lvl w:ilvl="0" w:tplc="B3B489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0A43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767A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E22A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2F5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389C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865C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98BC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D820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E6597B"/>
    <w:multiLevelType w:val="hybridMultilevel"/>
    <w:tmpl w:val="3E8C0CEA"/>
    <w:lvl w:ilvl="0" w:tplc="DF4C0E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B462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2B1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6E7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CA1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26CF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A4A9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286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882F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1C082C"/>
    <w:multiLevelType w:val="hybridMultilevel"/>
    <w:tmpl w:val="5756E24A"/>
    <w:lvl w:ilvl="0" w:tplc="CA0838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4032A">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AC6736">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40C1B0">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8FCE4">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CB78C">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EA6D06">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7488E4">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4E074">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24328642">
    <w:abstractNumId w:val="2"/>
  </w:num>
  <w:num w:numId="2" w16cid:durableId="1030257993">
    <w:abstractNumId w:val="1"/>
  </w:num>
  <w:num w:numId="3" w16cid:durableId="2042313838">
    <w:abstractNumId w:val="3"/>
  </w:num>
  <w:num w:numId="4" w16cid:durableId="150354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5C"/>
    <w:rsid w:val="006B36A1"/>
    <w:rsid w:val="00C4705C"/>
    <w:rsid w:val="00DD6C5A"/>
    <w:rsid w:val="00F94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C919"/>
  <w15:docId w15:val="{F891A2C6-0223-492A-9A2D-3DFD8B40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1" w:lineRule="auto"/>
      <w:ind w:left="24" w:right="3" w:hanging="10"/>
    </w:pPr>
    <w:rPr>
      <w:rFonts w:ascii="Arial" w:eastAsia="Arial" w:hAnsi="Arial" w:cs="Arial"/>
      <w:color w:val="000000"/>
    </w:rPr>
  </w:style>
  <w:style w:type="paragraph" w:styleId="Heading1">
    <w:name w:val="heading 1"/>
    <w:next w:val="Normal"/>
    <w:link w:val="Heading1Char"/>
    <w:uiPriority w:val="9"/>
    <w:qFormat/>
    <w:pPr>
      <w:keepNext/>
      <w:keepLines/>
      <w:spacing w:after="114" w:line="259" w:lineRule="auto"/>
      <w:ind w:left="2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6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C5A"/>
    <w:rPr>
      <w:rFonts w:ascii="Arial" w:eastAsia="Arial" w:hAnsi="Arial" w:cs="Arial"/>
      <w:color w:val="000000"/>
    </w:rPr>
  </w:style>
  <w:style w:type="paragraph" w:styleId="Footer">
    <w:name w:val="footer"/>
    <w:basedOn w:val="Normal"/>
    <w:link w:val="FooterChar"/>
    <w:uiPriority w:val="99"/>
    <w:unhideWhenUsed/>
    <w:rsid w:val="00DD6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C5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68DA.CC7BDB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Amy Harris</cp:lastModifiedBy>
  <cp:revision>3</cp:revision>
  <dcterms:created xsi:type="dcterms:W3CDTF">2025-01-17T13:17:00Z</dcterms:created>
  <dcterms:modified xsi:type="dcterms:W3CDTF">2025-01-17T13:17:00Z</dcterms:modified>
</cp:coreProperties>
</file>