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4237" w14:textId="77777777" w:rsidR="00A07BD4" w:rsidRDefault="001F311E">
      <w:pPr>
        <w:pStyle w:val="Heading1"/>
      </w:pPr>
      <w:r>
        <w:t xml:space="preserve">Job Description </w:t>
      </w:r>
      <w:r>
        <w:rPr>
          <w:rFonts w:ascii="Calibri" w:eastAsia="Calibri" w:hAnsi="Calibri" w:cs="Calibri"/>
          <w:b w:val="0"/>
          <w:color w:val="000000"/>
          <w:vertAlign w:val="subscript"/>
        </w:rPr>
        <w:t xml:space="preserve"> </w:t>
      </w:r>
    </w:p>
    <w:p w14:paraId="71E6FB6A" w14:textId="77777777" w:rsidR="00A07BD4" w:rsidRDefault="001F311E">
      <w:pPr>
        <w:spacing w:after="0"/>
        <w:ind w:left="14"/>
      </w:pPr>
      <w:r>
        <w:rPr>
          <w:rFonts w:ascii="Arial" w:eastAsia="Arial" w:hAnsi="Arial" w:cs="Arial"/>
          <w:b/>
          <w:color w:val="808080"/>
          <w:sz w:val="36"/>
        </w:rPr>
        <w:t xml:space="preserve"> </w:t>
      </w:r>
      <w:r>
        <w:rPr>
          <w:sz w:val="36"/>
          <w:vertAlign w:val="subscript"/>
        </w:rPr>
        <w:t xml:space="preserve"> </w:t>
      </w:r>
    </w:p>
    <w:p w14:paraId="4547FDA1" w14:textId="1DDF9C01" w:rsidR="00A07BD4" w:rsidRDefault="001F311E">
      <w:pPr>
        <w:tabs>
          <w:tab w:val="center" w:pos="2175"/>
        </w:tabs>
        <w:spacing w:after="15"/>
        <w:ind w:left="-1"/>
      </w:pPr>
      <w:r>
        <w:rPr>
          <w:rFonts w:ascii="Arial" w:eastAsia="Arial" w:hAnsi="Arial" w:cs="Arial"/>
          <w:b/>
          <w:color w:val="808080"/>
          <w:sz w:val="24"/>
        </w:rPr>
        <w:t xml:space="preserve">Role </w:t>
      </w:r>
      <w:r w:rsidRPr="009753DC">
        <w:rPr>
          <w:rFonts w:ascii="Arial" w:eastAsia="Arial" w:hAnsi="Arial" w:cs="Arial"/>
          <w:b/>
          <w:color w:val="808080"/>
          <w:sz w:val="24"/>
          <w:szCs w:val="24"/>
        </w:rPr>
        <w:t xml:space="preserve">Profile </w:t>
      </w:r>
      <w:r w:rsidRPr="009753DC">
        <w:rPr>
          <w:rFonts w:ascii="Arial" w:eastAsia="Arial" w:hAnsi="Arial" w:cs="Arial"/>
          <w:sz w:val="24"/>
          <w:szCs w:val="24"/>
        </w:rPr>
        <w:t xml:space="preserve">  </w:t>
      </w:r>
      <w:r w:rsidRPr="009753DC">
        <w:rPr>
          <w:rFonts w:ascii="Arial" w:hAnsi="Arial" w:cs="Arial"/>
          <w:sz w:val="24"/>
          <w:szCs w:val="24"/>
        </w:rPr>
        <w:t xml:space="preserve"> </w:t>
      </w:r>
      <w:r w:rsidR="009753DC" w:rsidRPr="009753DC">
        <w:rPr>
          <w:rFonts w:ascii="Arial" w:hAnsi="Arial" w:cs="Arial"/>
          <w:sz w:val="24"/>
          <w:szCs w:val="24"/>
        </w:rPr>
        <w:t>Enforcement Offic</w:t>
      </w:r>
      <w:r w:rsidR="009753DC">
        <w:rPr>
          <w:rFonts w:ascii="Arial" w:hAnsi="Arial" w:cs="Arial"/>
          <w:sz w:val="24"/>
          <w:szCs w:val="24"/>
        </w:rPr>
        <w:t>e</w:t>
      </w:r>
      <w:r w:rsidR="009753DC" w:rsidRPr="009753DC">
        <w:rPr>
          <w:rFonts w:ascii="Arial" w:hAnsi="Arial" w:cs="Arial"/>
          <w:sz w:val="24"/>
          <w:szCs w:val="24"/>
        </w:rPr>
        <w:t>r II</w:t>
      </w:r>
      <w:r>
        <w:tab/>
      </w:r>
      <w:r>
        <w:rPr>
          <w:rFonts w:ascii="Arial" w:eastAsia="Arial" w:hAnsi="Arial" w:cs="Arial"/>
          <w:sz w:val="24"/>
        </w:rPr>
        <w:t xml:space="preserve"> </w:t>
      </w:r>
      <w:r>
        <w:t xml:space="preserve"> </w:t>
      </w:r>
    </w:p>
    <w:p w14:paraId="75D9E785" w14:textId="03CA82FF" w:rsidR="00A07BD4" w:rsidRDefault="001F311E">
      <w:pPr>
        <w:tabs>
          <w:tab w:val="center" w:pos="2242"/>
        </w:tabs>
        <w:spacing w:after="15"/>
        <w:ind w:left="-1"/>
      </w:pPr>
      <w:r>
        <w:rPr>
          <w:rFonts w:ascii="Arial" w:eastAsia="Arial" w:hAnsi="Arial" w:cs="Arial"/>
          <w:b/>
          <w:color w:val="808080"/>
          <w:sz w:val="24"/>
        </w:rPr>
        <w:t>Service/Team</w:t>
      </w:r>
      <w:r>
        <w:rPr>
          <w:rFonts w:ascii="Arial" w:eastAsia="Arial" w:hAnsi="Arial" w:cs="Arial"/>
          <w:sz w:val="24"/>
        </w:rPr>
        <w:t xml:space="preserve"> </w:t>
      </w:r>
      <w:r>
        <w:t xml:space="preserve"> </w:t>
      </w:r>
      <w:r w:rsidR="00453EE8" w:rsidRPr="00453EE8">
        <w:rPr>
          <w:rFonts w:ascii="Arial" w:hAnsi="Arial" w:cs="Arial"/>
          <w:sz w:val="24"/>
          <w:szCs w:val="24"/>
        </w:rPr>
        <w:t>ASB Team</w:t>
      </w:r>
      <w:r>
        <w:rPr>
          <w:rFonts w:ascii="Arial" w:eastAsia="Arial" w:hAnsi="Arial" w:cs="Arial"/>
          <w:sz w:val="24"/>
        </w:rPr>
        <w:t xml:space="preserve"> </w:t>
      </w:r>
      <w:r>
        <w:t xml:space="preserve"> </w:t>
      </w:r>
    </w:p>
    <w:p w14:paraId="4393D7F2" w14:textId="502586D8" w:rsidR="00A07BD4" w:rsidRDefault="001F311E">
      <w:pPr>
        <w:tabs>
          <w:tab w:val="center" w:pos="2242"/>
        </w:tabs>
        <w:spacing w:after="15"/>
        <w:ind w:left="-1"/>
      </w:pPr>
      <w:r>
        <w:rPr>
          <w:rFonts w:ascii="Arial" w:eastAsia="Arial" w:hAnsi="Arial" w:cs="Arial"/>
          <w:b/>
          <w:color w:val="808080"/>
          <w:sz w:val="24"/>
        </w:rPr>
        <w:t>Reports to</w:t>
      </w:r>
      <w:r>
        <w:rPr>
          <w:rFonts w:ascii="Arial" w:eastAsia="Arial" w:hAnsi="Arial" w:cs="Arial"/>
          <w:sz w:val="24"/>
        </w:rPr>
        <w:t xml:space="preserve">  </w:t>
      </w:r>
      <w:r>
        <w:t xml:space="preserve"> </w:t>
      </w:r>
      <w:r w:rsidR="00453EE8" w:rsidRPr="00453EE8">
        <w:rPr>
          <w:rFonts w:ascii="Arial" w:hAnsi="Arial" w:cs="Arial"/>
          <w:sz w:val="24"/>
          <w:szCs w:val="24"/>
        </w:rPr>
        <w:t>Julia Howlett</w:t>
      </w:r>
      <w:r w:rsidR="00453EE8">
        <w:rPr>
          <w:rFonts w:ascii="Arial" w:eastAsia="Arial" w:hAnsi="Arial" w:cs="Arial"/>
          <w:sz w:val="24"/>
        </w:rPr>
        <w:t>, ASB Manager</w:t>
      </w:r>
    </w:p>
    <w:p w14:paraId="19D037DB" w14:textId="767BFBA9" w:rsidR="00A07BD4" w:rsidRDefault="001F311E">
      <w:pPr>
        <w:tabs>
          <w:tab w:val="center" w:pos="2242"/>
        </w:tabs>
        <w:spacing w:after="15"/>
        <w:ind w:left="-1"/>
      </w:pPr>
      <w:r>
        <w:rPr>
          <w:rFonts w:ascii="Arial" w:eastAsia="Arial" w:hAnsi="Arial" w:cs="Arial"/>
          <w:b/>
          <w:color w:val="808080"/>
          <w:sz w:val="24"/>
        </w:rPr>
        <w:t>Responsible for</w:t>
      </w:r>
      <w:r>
        <w:rPr>
          <w:rFonts w:ascii="Arial" w:eastAsia="Arial" w:hAnsi="Arial" w:cs="Arial"/>
          <w:sz w:val="24"/>
        </w:rPr>
        <w:t xml:space="preserve"> </w:t>
      </w:r>
      <w:r>
        <w:t xml:space="preserve"> </w:t>
      </w:r>
      <w:r w:rsidR="00453EE8">
        <w:t>0</w:t>
      </w:r>
      <w:r>
        <w:rPr>
          <w:rFonts w:ascii="Arial" w:eastAsia="Arial" w:hAnsi="Arial" w:cs="Arial"/>
          <w:sz w:val="24"/>
        </w:rPr>
        <w:t xml:space="preserve"> </w:t>
      </w:r>
      <w:r>
        <w:t xml:space="preserve"> </w:t>
      </w:r>
    </w:p>
    <w:p w14:paraId="63FB9756" w14:textId="7D3CB6FF" w:rsidR="00A07BD4" w:rsidRDefault="001F311E">
      <w:pPr>
        <w:spacing w:after="15"/>
        <w:ind w:left="9" w:hanging="10"/>
      </w:pPr>
      <w:r>
        <w:rPr>
          <w:rFonts w:ascii="Arial" w:eastAsia="Arial" w:hAnsi="Arial" w:cs="Arial"/>
          <w:b/>
          <w:color w:val="808080"/>
          <w:sz w:val="24"/>
        </w:rPr>
        <w:t>Number of posts</w:t>
      </w:r>
      <w:r>
        <w:rPr>
          <w:rFonts w:ascii="Arial" w:eastAsia="Arial" w:hAnsi="Arial" w:cs="Arial"/>
          <w:sz w:val="24"/>
        </w:rPr>
        <w:t xml:space="preserve">  </w:t>
      </w:r>
      <w:r>
        <w:t xml:space="preserve"> </w:t>
      </w:r>
    </w:p>
    <w:p w14:paraId="45E9A2B9" w14:textId="77777777" w:rsidR="00A07BD4" w:rsidRDefault="001F311E">
      <w:pPr>
        <w:tabs>
          <w:tab w:val="center" w:pos="2242"/>
        </w:tabs>
        <w:spacing w:after="15"/>
        <w:ind w:left="-1"/>
      </w:pPr>
      <w:r>
        <w:rPr>
          <w:rFonts w:ascii="Arial" w:eastAsia="Arial" w:hAnsi="Arial" w:cs="Arial"/>
          <w:b/>
          <w:color w:val="808080"/>
          <w:sz w:val="24"/>
        </w:rPr>
        <w:t>Post number</w:t>
      </w:r>
      <w:r>
        <w:rPr>
          <w:rFonts w:ascii="Arial" w:eastAsia="Arial" w:hAnsi="Arial" w:cs="Arial"/>
          <w:sz w:val="24"/>
        </w:rPr>
        <w:t xml:space="preserve"> </w:t>
      </w:r>
      <w:r>
        <w:t xml:space="preserve"> </w:t>
      </w:r>
      <w:r>
        <w:tab/>
      </w:r>
      <w:r>
        <w:rPr>
          <w:rFonts w:ascii="Arial" w:eastAsia="Arial" w:hAnsi="Arial" w:cs="Arial"/>
          <w:sz w:val="24"/>
        </w:rPr>
        <w:t xml:space="preserve">_ </w:t>
      </w:r>
      <w:r>
        <w:t xml:space="preserve"> </w:t>
      </w:r>
    </w:p>
    <w:p w14:paraId="2F145CF0" w14:textId="77777777" w:rsidR="00A07BD4" w:rsidRDefault="001F311E">
      <w:pPr>
        <w:tabs>
          <w:tab w:val="center" w:pos="2242"/>
        </w:tabs>
        <w:spacing w:after="15"/>
        <w:ind w:left="-1"/>
      </w:pPr>
      <w:r>
        <w:rPr>
          <w:rFonts w:ascii="Arial" w:eastAsia="Arial" w:hAnsi="Arial" w:cs="Arial"/>
          <w:b/>
          <w:color w:val="808080"/>
          <w:sz w:val="24"/>
        </w:rPr>
        <w:t>Career Grade</w:t>
      </w:r>
      <w:r>
        <w:rPr>
          <w:rFonts w:ascii="Arial" w:eastAsia="Arial" w:hAnsi="Arial" w:cs="Arial"/>
          <w:sz w:val="24"/>
        </w:rPr>
        <w:t xml:space="preserve"> </w:t>
      </w:r>
      <w:r>
        <w:t xml:space="preserve"> </w:t>
      </w:r>
      <w:r>
        <w:tab/>
      </w:r>
      <w:r>
        <w:rPr>
          <w:rFonts w:ascii="Arial" w:eastAsia="Arial" w:hAnsi="Arial" w:cs="Arial"/>
          <w:sz w:val="24"/>
        </w:rPr>
        <w:t xml:space="preserve">_ </w:t>
      </w:r>
      <w:r>
        <w:t xml:space="preserve"> </w:t>
      </w:r>
    </w:p>
    <w:p w14:paraId="3B3E32D6" w14:textId="77777777" w:rsidR="00A07BD4" w:rsidRDefault="001F311E">
      <w:pPr>
        <w:spacing w:after="0"/>
        <w:ind w:left="14"/>
      </w:pPr>
      <w:r>
        <w:rPr>
          <w:rFonts w:ascii="Arial" w:eastAsia="Arial" w:hAnsi="Arial" w:cs="Arial"/>
          <w:b/>
          <w:color w:val="005596"/>
          <w:sz w:val="28"/>
        </w:rPr>
        <w:t xml:space="preserve"> </w:t>
      </w:r>
      <w:r>
        <w:t xml:space="preserve"> </w:t>
      </w:r>
    </w:p>
    <w:p w14:paraId="5C3118CD" w14:textId="77777777" w:rsidR="00A07BD4" w:rsidRDefault="001F311E">
      <w:pPr>
        <w:spacing w:after="93"/>
        <w:ind w:left="14"/>
      </w:pPr>
      <w:r>
        <w:rPr>
          <w:rFonts w:ascii="Arial" w:eastAsia="Arial" w:hAnsi="Arial" w:cs="Arial"/>
          <w:b/>
          <w:sz w:val="24"/>
        </w:rPr>
        <w:t xml:space="preserve"> </w:t>
      </w:r>
      <w:r>
        <w:t xml:space="preserve"> </w:t>
      </w:r>
    </w:p>
    <w:p w14:paraId="6883149D" w14:textId="07BAB031" w:rsidR="00453EE8" w:rsidRPr="00453EE8" w:rsidRDefault="00453EE8" w:rsidP="00453EE8">
      <w:pPr>
        <w:shd w:val="clear" w:color="auto" w:fill="D9D9D9"/>
        <w:spacing w:after="271" w:line="241" w:lineRule="auto"/>
        <w:ind w:left="350"/>
        <w:rPr>
          <w:rFonts w:ascii="Arial" w:eastAsia="Arial" w:hAnsi="Arial" w:cs="Arial"/>
          <w:b/>
          <w:sz w:val="24"/>
        </w:rPr>
      </w:pPr>
      <w:r w:rsidRPr="00453EE8">
        <w:rPr>
          <w:rFonts w:ascii="Arial" w:eastAsia="Arial" w:hAnsi="Arial" w:cs="Arial"/>
          <w:b/>
          <w:sz w:val="24"/>
        </w:rPr>
        <w:t>My job is to support those affected by anti-social behaviour (ASB) to improve the quality of life for the people of Bournemouth</w:t>
      </w:r>
      <w:r>
        <w:rPr>
          <w:rFonts w:ascii="Arial" w:eastAsia="Arial" w:hAnsi="Arial" w:cs="Arial"/>
          <w:b/>
          <w:sz w:val="24"/>
        </w:rPr>
        <w:t>,</w:t>
      </w:r>
      <w:r w:rsidRPr="00453EE8">
        <w:rPr>
          <w:rFonts w:ascii="Arial" w:eastAsia="Arial" w:hAnsi="Arial" w:cs="Arial"/>
          <w:b/>
          <w:sz w:val="24"/>
        </w:rPr>
        <w:t xml:space="preserve"> Christchurch and Poole. Ensuring a victim centred approach is taken to address those issues of ASB which are causing the greatest harm and have an adverse impact on our communities. </w:t>
      </w:r>
    </w:p>
    <w:p w14:paraId="7A9ACD0C" w14:textId="2EBD4C74" w:rsidR="00453EE8" w:rsidRPr="00453EE8" w:rsidRDefault="00453EE8" w:rsidP="00453EE8">
      <w:pPr>
        <w:rPr>
          <w:rFonts w:ascii="Arial" w:eastAsia="Times New Roman" w:hAnsi="Arial" w:cs="Arial"/>
          <w:color w:val="auto"/>
          <w:sz w:val="24"/>
          <w:szCs w:val="24"/>
        </w:rPr>
      </w:pPr>
      <w:bookmarkStart w:id="0" w:name="_Hlk95380943"/>
    </w:p>
    <w:bookmarkEnd w:id="0"/>
    <w:p w14:paraId="7E4C4928" w14:textId="1FB94C28" w:rsidR="00A07BD4" w:rsidRDefault="001F311E" w:rsidP="00453EE8">
      <w:pPr>
        <w:shd w:val="clear" w:color="auto" w:fill="D9D9D9"/>
        <w:spacing w:after="271" w:line="241" w:lineRule="auto"/>
        <w:ind w:left="350"/>
      </w:pPr>
      <w:r>
        <w:rPr>
          <w:rFonts w:ascii="Arial" w:eastAsia="Arial" w:hAnsi="Arial" w:cs="Arial"/>
          <w:b/>
          <w:sz w:val="24"/>
        </w:rPr>
        <w:t xml:space="preserve">Job Overview </w:t>
      </w:r>
      <w:r>
        <w:t xml:space="preserve"> </w:t>
      </w:r>
    </w:p>
    <w:p w14:paraId="4E3DC201" w14:textId="600F7D45" w:rsidR="002A0D71" w:rsidRPr="00453EE8" w:rsidRDefault="002A0D71" w:rsidP="002A0D71">
      <w:pPr>
        <w:rPr>
          <w:rFonts w:ascii="Arial" w:eastAsia="Times New Roman" w:hAnsi="Arial" w:cs="Arial"/>
          <w:color w:val="auto"/>
          <w:sz w:val="24"/>
          <w:szCs w:val="24"/>
        </w:rPr>
      </w:pPr>
      <w:bookmarkStart w:id="1" w:name="_Hlk81389127"/>
      <w:r w:rsidRPr="002A0D71">
        <w:rPr>
          <w:rFonts w:ascii="Arial" w:eastAsia="Arial" w:hAnsi="Arial" w:cs="Arial"/>
          <w:bCs/>
          <w:sz w:val="24"/>
        </w:rPr>
        <w:t>To provide a comprehensive service relating to the management of anti-social behaviour (ASB). This role focuses on early intervention, reassurance of victims and witnesses, protection of vulnerable victims, developing prevention strategies and taking enforcement action following thorough investigation.  The role will also contribute to project led work on ASB</w:t>
      </w:r>
      <w:bookmarkEnd w:id="1"/>
    </w:p>
    <w:p w14:paraId="363A0D49" w14:textId="77777777" w:rsidR="00A07BD4" w:rsidRDefault="001F311E">
      <w:pPr>
        <w:spacing w:after="129"/>
        <w:ind w:left="14"/>
      </w:pPr>
      <w:r>
        <w:rPr>
          <w:rFonts w:ascii="Arial" w:eastAsia="Arial" w:hAnsi="Arial" w:cs="Arial"/>
          <w:b/>
          <w:sz w:val="24"/>
        </w:rPr>
        <w:t xml:space="preserve"> </w:t>
      </w:r>
      <w:r>
        <w:t xml:space="preserve"> </w:t>
      </w:r>
    </w:p>
    <w:p w14:paraId="6C1C78CB" w14:textId="77777777" w:rsidR="00A07BD4" w:rsidRDefault="001F311E">
      <w:pPr>
        <w:pStyle w:val="Heading2"/>
        <w:ind w:left="-5"/>
      </w:pPr>
      <w:r>
        <w:t xml:space="preserve">Key Responsibilities  </w:t>
      </w:r>
    </w:p>
    <w:p w14:paraId="15583C7E" w14:textId="24737389" w:rsidR="002A0D71" w:rsidRPr="0025609A" w:rsidRDefault="002A0D71" w:rsidP="0025609A">
      <w:pPr>
        <w:pStyle w:val="ListParagraph"/>
        <w:numPr>
          <w:ilvl w:val="0"/>
          <w:numId w:val="6"/>
        </w:numPr>
        <w:rPr>
          <w:rFonts w:ascii="Arial" w:hAnsi="Arial" w:cs="Arial"/>
          <w:sz w:val="24"/>
          <w:szCs w:val="24"/>
        </w:rPr>
      </w:pPr>
      <w:r w:rsidRPr="0025609A">
        <w:rPr>
          <w:rFonts w:ascii="Arial" w:hAnsi="Arial" w:cs="Arial"/>
          <w:sz w:val="24"/>
          <w:szCs w:val="24"/>
        </w:rPr>
        <w:t xml:space="preserve">Proactively </w:t>
      </w:r>
      <w:r w:rsidR="00D54ECE" w:rsidRPr="0025609A">
        <w:rPr>
          <w:rFonts w:ascii="Arial" w:eastAsia="Arial" w:hAnsi="Arial" w:cs="Arial"/>
          <w:sz w:val="24"/>
        </w:rPr>
        <w:t xml:space="preserve">manage incoming reports of ASB from a range of sources: </w:t>
      </w:r>
      <w:r w:rsidRPr="0025609A">
        <w:rPr>
          <w:rFonts w:ascii="Arial" w:hAnsi="Arial" w:cs="Arial"/>
          <w:sz w:val="24"/>
          <w:szCs w:val="24"/>
        </w:rPr>
        <w:t>investigate, manage and monitor an ASB caseload, opening and progressing cases in line with agreed procedures and good practice, identifying victims</w:t>
      </w:r>
      <w:r w:rsidR="00D54ECE" w:rsidRPr="0025609A">
        <w:rPr>
          <w:rFonts w:ascii="Arial" w:hAnsi="Arial" w:cs="Arial"/>
          <w:sz w:val="24"/>
          <w:szCs w:val="24"/>
        </w:rPr>
        <w:t xml:space="preserve"> and any vulnerabilities</w:t>
      </w:r>
      <w:r w:rsidRPr="0025609A">
        <w:rPr>
          <w:rFonts w:ascii="Arial" w:hAnsi="Arial" w:cs="Arial"/>
          <w:sz w:val="24"/>
          <w:szCs w:val="24"/>
        </w:rPr>
        <w:t>, witnesses and perpetrators.</w:t>
      </w:r>
    </w:p>
    <w:p w14:paraId="501E6C2B" w14:textId="4B1A25F6" w:rsidR="002A0D71" w:rsidRPr="0025609A" w:rsidRDefault="002A0D71" w:rsidP="0025609A">
      <w:pPr>
        <w:pStyle w:val="ListParagraph"/>
        <w:numPr>
          <w:ilvl w:val="0"/>
          <w:numId w:val="6"/>
        </w:numPr>
        <w:spacing w:before="100" w:beforeAutospacing="1" w:after="100" w:afterAutospacing="1"/>
        <w:rPr>
          <w:rFonts w:ascii="Arial" w:eastAsia="Times New Roman" w:hAnsi="Arial" w:cs="Arial"/>
          <w:color w:val="auto"/>
          <w:sz w:val="24"/>
          <w:szCs w:val="24"/>
          <w:lang w:val="en"/>
        </w:rPr>
      </w:pPr>
      <w:r w:rsidRPr="0025609A">
        <w:rPr>
          <w:rFonts w:ascii="Arial" w:eastAsia="Times New Roman" w:hAnsi="Arial" w:cs="Arial"/>
          <w:color w:val="auto"/>
          <w:sz w:val="24"/>
          <w:szCs w:val="24"/>
        </w:rPr>
        <w:t xml:space="preserve">Build clearly documented ASB cases ensuring all actions are detailed and recorded on electronic systems, including the </w:t>
      </w:r>
      <w:r w:rsidRPr="0025609A">
        <w:rPr>
          <w:rFonts w:ascii="Arial" w:eastAsia="Times New Roman" w:hAnsi="Arial" w:cs="Arial"/>
          <w:color w:val="auto"/>
          <w:sz w:val="24"/>
          <w:szCs w:val="24"/>
          <w:lang w:val="en"/>
        </w:rPr>
        <w:t xml:space="preserve">preparation of witness statements and evidence </w:t>
      </w:r>
      <w:r w:rsidR="000672CC" w:rsidRPr="0025609A">
        <w:rPr>
          <w:rFonts w:ascii="Arial" w:eastAsia="Times New Roman" w:hAnsi="Arial" w:cs="Arial"/>
          <w:color w:val="auto"/>
          <w:sz w:val="24"/>
          <w:szCs w:val="24"/>
          <w:lang w:val="en"/>
        </w:rPr>
        <w:t xml:space="preserve">gathered </w:t>
      </w:r>
      <w:r w:rsidRPr="0025609A">
        <w:rPr>
          <w:rFonts w:ascii="Arial" w:eastAsia="Times New Roman" w:hAnsi="Arial" w:cs="Arial"/>
          <w:color w:val="auto"/>
          <w:sz w:val="24"/>
          <w:szCs w:val="24"/>
          <w:lang w:val="en"/>
        </w:rPr>
        <w:t xml:space="preserve">to enable </w:t>
      </w:r>
      <w:r w:rsidR="000672CC" w:rsidRPr="0025609A">
        <w:rPr>
          <w:rFonts w:ascii="Arial" w:eastAsia="Times New Roman" w:hAnsi="Arial" w:cs="Arial"/>
          <w:color w:val="auto"/>
          <w:sz w:val="24"/>
          <w:szCs w:val="24"/>
          <w:lang w:val="en"/>
        </w:rPr>
        <w:t>the most appropriate action to be considered.</w:t>
      </w:r>
    </w:p>
    <w:p w14:paraId="3852FF32" w14:textId="354A79EB" w:rsidR="000672CC" w:rsidRPr="0025609A" w:rsidRDefault="000672CC" w:rsidP="0025609A">
      <w:pPr>
        <w:pStyle w:val="ListParagraph"/>
        <w:numPr>
          <w:ilvl w:val="0"/>
          <w:numId w:val="6"/>
        </w:numPr>
        <w:spacing w:before="100" w:beforeAutospacing="1" w:after="100" w:afterAutospacing="1"/>
        <w:rPr>
          <w:rFonts w:ascii="Arial" w:hAnsi="Arial" w:cs="Arial"/>
          <w:sz w:val="24"/>
          <w:szCs w:val="24"/>
          <w:lang w:val="en"/>
        </w:rPr>
      </w:pPr>
      <w:r w:rsidRPr="0025609A">
        <w:rPr>
          <w:rFonts w:ascii="Arial" w:hAnsi="Arial" w:cs="Arial"/>
          <w:sz w:val="24"/>
          <w:szCs w:val="24"/>
          <w:lang w:val="en"/>
        </w:rPr>
        <w:t>To attend Court, as necessary, where legal action is taken. To give evidence, support witnesses through the court process and attend court as the instructing officer. Also to serve court orders, injunctions and notices as required.</w:t>
      </w:r>
    </w:p>
    <w:p w14:paraId="72B40FAF" w14:textId="470269CB" w:rsidR="002A0D71" w:rsidRPr="0025609A" w:rsidRDefault="000672CC" w:rsidP="002A0D71">
      <w:pPr>
        <w:pStyle w:val="ListParagraph"/>
        <w:numPr>
          <w:ilvl w:val="0"/>
          <w:numId w:val="6"/>
        </w:numPr>
        <w:spacing w:after="0" w:line="240" w:lineRule="auto"/>
        <w:rPr>
          <w:rFonts w:ascii="Arial" w:eastAsia="Times New Roman" w:hAnsi="Arial" w:cs="Arial"/>
          <w:color w:val="auto"/>
          <w:sz w:val="24"/>
          <w:szCs w:val="24"/>
        </w:rPr>
      </w:pPr>
      <w:r w:rsidRPr="0025609A">
        <w:rPr>
          <w:rFonts w:ascii="Arial" w:eastAsia="Times New Roman" w:hAnsi="Arial" w:cs="Arial"/>
          <w:color w:val="auto"/>
          <w:sz w:val="24"/>
          <w:szCs w:val="24"/>
          <w:lang w:val="en"/>
        </w:rPr>
        <w:t xml:space="preserve">Ensure partnership working and community engagement is integral to your work, identifying community concerns and ensuring relevant agencies are actively engaging in victim focused solutions. </w:t>
      </w:r>
    </w:p>
    <w:p w14:paraId="471ECAA0" w14:textId="552C7DBB" w:rsidR="00AB2D3C" w:rsidRPr="0025609A" w:rsidRDefault="00AB2D3C" w:rsidP="0025609A">
      <w:pPr>
        <w:pStyle w:val="ListParagraph"/>
        <w:numPr>
          <w:ilvl w:val="0"/>
          <w:numId w:val="6"/>
        </w:numPr>
        <w:rPr>
          <w:rFonts w:ascii="Arial" w:eastAsia="Times New Roman" w:hAnsi="Arial" w:cs="Arial"/>
          <w:color w:val="auto"/>
          <w:sz w:val="24"/>
          <w:szCs w:val="24"/>
        </w:rPr>
      </w:pPr>
      <w:r w:rsidRPr="0025609A">
        <w:rPr>
          <w:rFonts w:ascii="Arial" w:eastAsia="Arial" w:hAnsi="Arial" w:cs="Arial"/>
          <w:sz w:val="24"/>
        </w:rPr>
        <w:t>Actively participate and coordinate action around place-based issues of ASB using problem solving methods to understand issues and identify tactics to impact on problems.</w:t>
      </w:r>
      <w:r w:rsidRPr="0025609A">
        <w:rPr>
          <w:rFonts w:ascii="Arial" w:eastAsia="Times New Roman" w:hAnsi="Arial" w:cs="Arial"/>
          <w:color w:val="auto"/>
          <w:sz w:val="24"/>
          <w:szCs w:val="24"/>
        </w:rPr>
        <w:t xml:space="preserve"> </w:t>
      </w:r>
    </w:p>
    <w:p w14:paraId="2BBA97A6" w14:textId="667FC4CA" w:rsidR="00A07BD4" w:rsidRDefault="001F311E" w:rsidP="000672CC">
      <w:pPr>
        <w:spacing w:after="118" w:line="268" w:lineRule="auto"/>
        <w:ind w:left="1066"/>
      </w:pPr>
      <w:r>
        <w:t xml:space="preserve"> </w:t>
      </w:r>
    </w:p>
    <w:p w14:paraId="30587DB1" w14:textId="2939A298" w:rsidR="00A07BD4" w:rsidRDefault="001F311E">
      <w:pPr>
        <w:pStyle w:val="Heading2"/>
        <w:spacing w:after="175"/>
        <w:ind w:left="-5"/>
      </w:pPr>
      <w:r>
        <w:lastRenderedPageBreak/>
        <w:t xml:space="preserve">Specific Qualifications and Experience  </w:t>
      </w:r>
    </w:p>
    <w:p w14:paraId="231F7D02" w14:textId="0A0B7CC3" w:rsidR="00C717B4" w:rsidRDefault="00C717B4" w:rsidP="00C717B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97"/>
      </w:tblGrid>
      <w:tr w:rsidR="00C717B4" w14:paraId="1F3CB14B" w14:textId="77777777" w:rsidTr="00F96DC1">
        <w:tc>
          <w:tcPr>
            <w:tcW w:w="8359" w:type="dxa"/>
          </w:tcPr>
          <w:p w14:paraId="30F169D5" w14:textId="0BCF0C5B" w:rsidR="00C717B4" w:rsidRDefault="00C717B4" w:rsidP="00C717B4">
            <w:pPr>
              <w:pStyle w:val="ListParagraph"/>
              <w:numPr>
                <w:ilvl w:val="0"/>
                <w:numId w:val="7"/>
              </w:numPr>
            </w:pPr>
            <w:r w:rsidRPr="00C717B4">
              <w:rPr>
                <w:rFonts w:ascii="Arial" w:eastAsia="Arial" w:hAnsi="Arial" w:cs="Arial"/>
                <w:sz w:val="24"/>
              </w:rPr>
              <w:t>Educated to A Level / NVQ3 or Diploma level or equivalent</w:t>
            </w:r>
          </w:p>
        </w:tc>
        <w:tc>
          <w:tcPr>
            <w:tcW w:w="1897" w:type="dxa"/>
          </w:tcPr>
          <w:p w14:paraId="3875EE1D" w14:textId="774D15F1" w:rsidR="00C717B4" w:rsidRPr="00C717B4" w:rsidRDefault="00C717B4" w:rsidP="00C717B4">
            <w:pPr>
              <w:rPr>
                <w:rFonts w:ascii="Arial" w:hAnsi="Arial" w:cs="Arial"/>
                <w:sz w:val="24"/>
                <w:szCs w:val="24"/>
              </w:rPr>
            </w:pPr>
            <w:r w:rsidRPr="00C717B4">
              <w:rPr>
                <w:rFonts w:ascii="Arial" w:hAnsi="Arial" w:cs="Arial"/>
                <w:sz w:val="24"/>
                <w:szCs w:val="24"/>
              </w:rPr>
              <w:t>Essential</w:t>
            </w:r>
          </w:p>
        </w:tc>
      </w:tr>
      <w:tr w:rsidR="00C717B4" w14:paraId="2580CD9B" w14:textId="77777777" w:rsidTr="00F96DC1">
        <w:tc>
          <w:tcPr>
            <w:tcW w:w="8359" w:type="dxa"/>
          </w:tcPr>
          <w:p w14:paraId="766A4D27" w14:textId="2119C232" w:rsidR="00C717B4" w:rsidRDefault="00C717B4" w:rsidP="00C717B4">
            <w:pPr>
              <w:pStyle w:val="ListParagraph"/>
              <w:numPr>
                <w:ilvl w:val="0"/>
                <w:numId w:val="7"/>
              </w:numPr>
            </w:pPr>
            <w:r w:rsidRPr="00C717B4">
              <w:rPr>
                <w:rFonts w:ascii="Arial" w:eastAsia="Arial" w:hAnsi="Arial" w:cs="Arial"/>
                <w:sz w:val="24"/>
              </w:rPr>
              <w:t>Detailed knowledge and understanding of anti-social behaviour legislation</w:t>
            </w:r>
          </w:p>
        </w:tc>
        <w:tc>
          <w:tcPr>
            <w:tcW w:w="1897" w:type="dxa"/>
          </w:tcPr>
          <w:p w14:paraId="671ED93C" w14:textId="0C80DE03" w:rsidR="00C717B4" w:rsidRPr="00C717B4" w:rsidRDefault="003323B9" w:rsidP="00C717B4">
            <w:pPr>
              <w:rPr>
                <w:rFonts w:ascii="Arial" w:hAnsi="Arial" w:cs="Arial"/>
                <w:sz w:val="24"/>
                <w:szCs w:val="24"/>
              </w:rPr>
            </w:pPr>
            <w:r w:rsidRPr="00C717B4">
              <w:rPr>
                <w:rFonts w:ascii="Arial" w:hAnsi="Arial" w:cs="Arial"/>
                <w:sz w:val="24"/>
                <w:szCs w:val="24"/>
              </w:rPr>
              <w:t>Essential</w:t>
            </w:r>
          </w:p>
        </w:tc>
      </w:tr>
      <w:tr w:rsidR="003323B9" w14:paraId="06C6F5DF" w14:textId="77777777" w:rsidTr="00F96DC1">
        <w:tc>
          <w:tcPr>
            <w:tcW w:w="8359" w:type="dxa"/>
          </w:tcPr>
          <w:p w14:paraId="7837B826" w14:textId="695FC652" w:rsidR="003323B9" w:rsidRPr="00C717B4" w:rsidRDefault="003323B9" w:rsidP="00C717B4">
            <w:pPr>
              <w:pStyle w:val="ListParagraph"/>
              <w:numPr>
                <w:ilvl w:val="0"/>
                <w:numId w:val="7"/>
              </w:numPr>
              <w:rPr>
                <w:rFonts w:ascii="Arial" w:eastAsia="Arial" w:hAnsi="Arial" w:cs="Arial"/>
                <w:sz w:val="24"/>
              </w:rPr>
            </w:pPr>
            <w:r w:rsidRPr="003323B9">
              <w:rPr>
                <w:rFonts w:ascii="Arial" w:eastAsia="Arial" w:hAnsi="Arial" w:cs="Arial"/>
                <w:sz w:val="24"/>
              </w:rPr>
              <w:t>Knowledge of Housing Law</w:t>
            </w:r>
          </w:p>
        </w:tc>
        <w:tc>
          <w:tcPr>
            <w:tcW w:w="1897" w:type="dxa"/>
          </w:tcPr>
          <w:p w14:paraId="0CA09028" w14:textId="496277FD" w:rsidR="003323B9" w:rsidRPr="00C717B4" w:rsidRDefault="00F96DC1" w:rsidP="00C717B4">
            <w:pPr>
              <w:rPr>
                <w:rFonts w:ascii="Arial" w:hAnsi="Arial" w:cs="Arial"/>
                <w:sz w:val="24"/>
                <w:szCs w:val="24"/>
              </w:rPr>
            </w:pPr>
            <w:r w:rsidRPr="00F96DC1">
              <w:rPr>
                <w:rFonts w:ascii="Arial" w:hAnsi="Arial" w:cs="Arial"/>
                <w:sz w:val="24"/>
                <w:szCs w:val="24"/>
              </w:rPr>
              <w:t>Desirable</w:t>
            </w:r>
          </w:p>
        </w:tc>
      </w:tr>
      <w:tr w:rsidR="00F96DC1" w14:paraId="72C375D0" w14:textId="77777777" w:rsidTr="00F96DC1">
        <w:tc>
          <w:tcPr>
            <w:tcW w:w="8359" w:type="dxa"/>
          </w:tcPr>
          <w:p w14:paraId="2932151C" w14:textId="42C10E26" w:rsidR="00F96DC1" w:rsidRPr="003323B9" w:rsidRDefault="00F96DC1" w:rsidP="00C717B4">
            <w:pPr>
              <w:pStyle w:val="ListParagraph"/>
              <w:numPr>
                <w:ilvl w:val="0"/>
                <w:numId w:val="7"/>
              </w:numPr>
              <w:rPr>
                <w:rFonts w:ascii="Arial" w:eastAsia="Arial" w:hAnsi="Arial" w:cs="Arial"/>
                <w:sz w:val="24"/>
              </w:rPr>
            </w:pPr>
            <w:r w:rsidRPr="00F96DC1">
              <w:rPr>
                <w:rFonts w:ascii="Arial" w:eastAsia="Arial" w:hAnsi="Arial" w:cs="Arial"/>
                <w:sz w:val="24"/>
              </w:rPr>
              <w:t>Knowledge of tenancy management</w:t>
            </w:r>
          </w:p>
        </w:tc>
        <w:tc>
          <w:tcPr>
            <w:tcW w:w="1897" w:type="dxa"/>
          </w:tcPr>
          <w:p w14:paraId="01609F14" w14:textId="687EEE7D" w:rsidR="00F96DC1" w:rsidRDefault="00F96DC1" w:rsidP="00C717B4">
            <w:pPr>
              <w:rPr>
                <w:rFonts w:ascii="Arial" w:hAnsi="Arial" w:cs="Arial"/>
                <w:sz w:val="24"/>
                <w:szCs w:val="24"/>
              </w:rPr>
            </w:pPr>
            <w:r>
              <w:rPr>
                <w:rFonts w:ascii="Arial" w:hAnsi="Arial" w:cs="Arial"/>
                <w:sz w:val="24"/>
                <w:szCs w:val="24"/>
              </w:rPr>
              <w:t>Desirable</w:t>
            </w:r>
          </w:p>
        </w:tc>
      </w:tr>
      <w:tr w:rsidR="00C717B4" w14:paraId="3212CC01" w14:textId="77777777" w:rsidTr="00F96DC1">
        <w:tc>
          <w:tcPr>
            <w:tcW w:w="8359" w:type="dxa"/>
          </w:tcPr>
          <w:p w14:paraId="595C81FB" w14:textId="743BC869" w:rsidR="00C717B4" w:rsidRDefault="00C717B4" w:rsidP="00C717B4">
            <w:pPr>
              <w:pStyle w:val="ListParagraph"/>
              <w:numPr>
                <w:ilvl w:val="0"/>
                <w:numId w:val="7"/>
              </w:numPr>
            </w:pPr>
            <w:r w:rsidRPr="00C717B4">
              <w:rPr>
                <w:rFonts w:ascii="Arial" w:eastAsia="Arial" w:hAnsi="Arial" w:cs="Arial"/>
                <w:sz w:val="24"/>
              </w:rPr>
              <w:t>Knowledge of early intervention, escalation and enforcement processes and procedures</w:t>
            </w:r>
          </w:p>
        </w:tc>
        <w:tc>
          <w:tcPr>
            <w:tcW w:w="1897" w:type="dxa"/>
          </w:tcPr>
          <w:p w14:paraId="4CF36FBF" w14:textId="26EF44E2" w:rsidR="00C717B4" w:rsidRPr="00C717B4" w:rsidRDefault="003323B9" w:rsidP="00C717B4">
            <w:pPr>
              <w:rPr>
                <w:rFonts w:ascii="Arial" w:hAnsi="Arial" w:cs="Arial"/>
                <w:sz w:val="24"/>
                <w:szCs w:val="24"/>
              </w:rPr>
            </w:pPr>
            <w:r w:rsidRPr="00C717B4">
              <w:rPr>
                <w:rFonts w:ascii="Arial" w:hAnsi="Arial" w:cs="Arial"/>
                <w:sz w:val="24"/>
                <w:szCs w:val="24"/>
              </w:rPr>
              <w:t>Essential</w:t>
            </w:r>
          </w:p>
        </w:tc>
      </w:tr>
      <w:tr w:rsidR="00C717B4" w14:paraId="02019821" w14:textId="77777777" w:rsidTr="00F96DC1">
        <w:tc>
          <w:tcPr>
            <w:tcW w:w="8359" w:type="dxa"/>
          </w:tcPr>
          <w:p w14:paraId="1628FF22" w14:textId="34845297" w:rsidR="00C717B4" w:rsidRDefault="00C717B4" w:rsidP="00C717B4">
            <w:pPr>
              <w:pStyle w:val="ListParagraph"/>
              <w:numPr>
                <w:ilvl w:val="0"/>
                <w:numId w:val="7"/>
              </w:numPr>
            </w:pPr>
            <w:r w:rsidRPr="00C717B4">
              <w:rPr>
                <w:rFonts w:ascii="Arial" w:eastAsia="Arial" w:hAnsi="Arial" w:cs="Arial"/>
                <w:sz w:val="24"/>
              </w:rPr>
              <w:t>Ability to plan and prioritise workload according to demands and requirements</w:t>
            </w:r>
          </w:p>
        </w:tc>
        <w:tc>
          <w:tcPr>
            <w:tcW w:w="1897" w:type="dxa"/>
          </w:tcPr>
          <w:p w14:paraId="3DD07ABE" w14:textId="44326B0B" w:rsidR="00C717B4" w:rsidRPr="00C717B4" w:rsidRDefault="003323B9" w:rsidP="00C717B4">
            <w:pPr>
              <w:rPr>
                <w:rFonts w:ascii="Arial" w:hAnsi="Arial" w:cs="Arial"/>
                <w:sz w:val="24"/>
                <w:szCs w:val="24"/>
              </w:rPr>
            </w:pPr>
            <w:r w:rsidRPr="00C717B4">
              <w:rPr>
                <w:rFonts w:ascii="Arial" w:hAnsi="Arial" w:cs="Arial"/>
                <w:sz w:val="24"/>
                <w:szCs w:val="24"/>
              </w:rPr>
              <w:t>Essential</w:t>
            </w:r>
          </w:p>
        </w:tc>
      </w:tr>
      <w:tr w:rsidR="00C717B4" w14:paraId="367BF073" w14:textId="77777777" w:rsidTr="00F96DC1">
        <w:tc>
          <w:tcPr>
            <w:tcW w:w="8359" w:type="dxa"/>
          </w:tcPr>
          <w:p w14:paraId="1235D9F2" w14:textId="53613ACE" w:rsidR="00C717B4" w:rsidRDefault="00C717B4" w:rsidP="00C717B4">
            <w:pPr>
              <w:pStyle w:val="ListParagraph"/>
              <w:numPr>
                <w:ilvl w:val="0"/>
                <w:numId w:val="7"/>
              </w:numPr>
            </w:pPr>
            <w:r w:rsidRPr="00C717B4">
              <w:rPr>
                <w:rFonts w:ascii="Arial" w:hAnsi="Arial"/>
                <w:sz w:val="24"/>
              </w:rPr>
              <w:t>Manage a case load and maintaining accurate records</w:t>
            </w:r>
            <w:r w:rsidRPr="00C717B4">
              <w:rPr>
                <w:rFonts w:ascii="Arial" w:eastAsia="Arial" w:hAnsi="Arial" w:cs="Arial"/>
                <w:b/>
                <w:sz w:val="24"/>
              </w:rPr>
              <w:t xml:space="preserve"> </w:t>
            </w:r>
            <w:r w:rsidRPr="003F7EC1">
              <w:t xml:space="preserve"> </w:t>
            </w:r>
          </w:p>
        </w:tc>
        <w:tc>
          <w:tcPr>
            <w:tcW w:w="1897" w:type="dxa"/>
          </w:tcPr>
          <w:p w14:paraId="36F6D5FC" w14:textId="2B8CDCE0" w:rsidR="00C717B4" w:rsidRPr="00C717B4" w:rsidRDefault="003323B9" w:rsidP="00C717B4">
            <w:pPr>
              <w:rPr>
                <w:rFonts w:ascii="Arial" w:hAnsi="Arial" w:cs="Arial"/>
                <w:sz w:val="24"/>
                <w:szCs w:val="24"/>
              </w:rPr>
            </w:pPr>
            <w:r w:rsidRPr="00C717B4">
              <w:rPr>
                <w:rFonts w:ascii="Arial" w:hAnsi="Arial" w:cs="Arial"/>
                <w:sz w:val="24"/>
                <w:szCs w:val="24"/>
              </w:rPr>
              <w:t>Essential</w:t>
            </w:r>
          </w:p>
        </w:tc>
      </w:tr>
    </w:tbl>
    <w:p w14:paraId="75BDFFCE" w14:textId="77777777" w:rsidR="00C717B4" w:rsidRPr="00C717B4" w:rsidRDefault="00C717B4" w:rsidP="00C717B4"/>
    <w:p w14:paraId="5120A269" w14:textId="7088CABE" w:rsidR="00A07BD4" w:rsidRDefault="001F311E">
      <w:pPr>
        <w:pStyle w:val="Heading2"/>
        <w:spacing w:after="175"/>
        <w:ind w:left="-5"/>
      </w:pPr>
      <w:r>
        <w:t xml:space="preserve">Personal Qualities &amp; Attributes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97"/>
      </w:tblGrid>
      <w:tr w:rsidR="00C717B4" w14:paraId="7EA04CB5" w14:textId="77777777" w:rsidTr="00F96DC1">
        <w:tc>
          <w:tcPr>
            <w:tcW w:w="8359" w:type="dxa"/>
          </w:tcPr>
          <w:p w14:paraId="1D9BD262" w14:textId="686525A5" w:rsidR="00C717B4" w:rsidRDefault="00C717B4" w:rsidP="00C717B4">
            <w:pPr>
              <w:pStyle w:val="ListParagraph"/>
              <w:numPr>
                <w:ilvl w:val="0"/>
                <w:numId w:val="8"/>
              </w:numPr>
            </w:pPr>
            <w:r w:rsidRPr="00C717B4">
              <w:rPr>
                <w:rFonts w:ascii="Arial" w:hAnsi="Arial"/>
                <w:sz w:val="24"/>
              </w:rPr>
              <w:t>Ability to formally interview victims, witnesses &amp; perpetrators and respond quickly to changing circumstances</w:t>
            </w:r>
          </w:p>
        </w:tc>
        <w:tc>
          <w:tcPr>
            <w:tcW w:w="1897" w:type="dxa"/>
          </w:tcPr>
          <w:p w14:paraId="7DE2BE02" w14:textId="45DEEB46" w:rsidR="00C717B4" w:rsidRPr="00C717B4" w:rsidRDefault="003323B9" w:rsidP="00C717B4">
            <w:pPr>
              <w:rPr>
                <w:rFonts w:ascii="Arial" w:hAnsi="Arial" w:cs="Arial"/>
                <w:sz w:val="24"/>
                <w:szCs w:val="24"/>
              </w:rPr>
            </w:pPr>
            <w:r w:rsidRPr="00C717B4">
              <w:rPr>
                <w:rFonts w:ascii="Arial" w:hAnsi="Arial" w:cs="Arial"/>
                <w:sz w:val="24"/>
                <w:szCs w:val="24"/>
              </w:rPr>
              <w:t>Essential</w:t>
            </w:r>
          </w:p>
        </w:tc>
      </w:tr>
      <w:tr w:rsidR="00C717B4" w14:paraId="0087A94B" w14:textId="77777777" w:rsidTr="00F96DC1">
        <w:tc>
          <w:tcPr>
            <w:tcW w:w="8359" w:type="dxa"/>
          </w:tcPr>
          <w:p w14:paraId="66ABB0DD" w14:textId="0B6218B7" w:rsidR="00C717B4" w:rsidRDefault="00C717B4" w:rsidP="00C717B4">
            <w:pPr>
              <w:pStyle w:val="ListParagraph"/>
              <w:numPr>
                <w:ilvl w:val="0"/>
                <w:numId w:val="8"/>
              </w:numPr>
            </w:pPr>
            <w:r w:rsidRPr="00C717B4">
              <w:rPr>
                <w:rFonts w:ascii="Arial" w:eastAsia="Times New Roman" w:hAnsi="Arial" w:cs="Arial"/>
                <w:color w:val="auto"/>
                <w:sz w:val="24"/>
                <w:szCs w:val="24"/>
                <w:lang w:eastAsia="en-US"/>
              </w:rPr>
              <w:t>Ability to challenge and deal with offenders of ASB</w:t>
            </w:r>
          </w:p>
        </w:tc>
        <w:tc>
          <w:tcPr>
            <w:tcW w:w="1897" w:type="dxa"/>
          </w:tcPr>
          <w:p w14:paraId="63AD0AE4" w14:textId="0100458D" w:rsidR="00C717B4" w:rsidRPr="00C717B4" w:rsidRDefault="003323B9" w:rsidP="00C717B4">
            <w:pPr>
              <w:rPr>
                <w:rFonts w:ascii="Arial" w:hAnsi="Arial" w:cs="Arial"/>
                <w:sz w:val="24"/>
                <w:szCs w:val="24"/>
              </w:rPr>
            </w:pPr>
            <w:r w:rsidRPr="00C717B4">
              <w:rPr>
                <w:rFonts w:ascii="Arial" w:hAnsi="Arial" w:cs="Arial"/>
                <w:sz w:val="24"/>
                <w:szCs w:val="24"/>
              </w:rPr>
              <w:t>Essential</w:t>
            </w:r>
          </w:p>
        </w:tc>
      </w:tr>
      <w:tr w:rsidR="00C717B4" w14:paraId="29691794" w14:textId="77777777" w:rsidTr="00F96DC1">
        <w:tc>
          <w:tcPr>
            <w:tcW w:w="8359" w:type="dxa"/>
          </w:tcPr>
          <w:p w14:paraId="6F765B44" w14:textId="4D5ADBED" w:rsidR="00C717B4" w:rsidRDefault="00C717B4" w:rsidP="00C717B4">
            <w:pPr>
              <w:pStyle w:val="ListParagraph"/>
              <w:numPr>
                <w:ilvl w:val="0"/>
                <w:numId w:val="8"/>
              </w:numPr>
            </w:pPr>
            <w:r w:rsidRPr="00C717B4">
              <w:rPr>
                <w:rFonts w:ascii="Arial" w:hAnsi="Arial"/>
                <w:sz w:val="24"/>
              </w:rPr>
              <w:t>Ability to act in a confidential manner with sensitive, confidential, personal data</w:t>
            </w:r>
          </w:p>
        </w:tc>
        <w:tc>
          <w:tcPr>
            <w:tcW w:w="1897" w:type="dxa"/>
          </w:tcPr>
          <w:p w14:paraId="2A982250" w14:textId="69E91A16" w:rsidR="00C717B4" w:rsidRPr="00C717B4" w:rsidRDefault="003323B9" w:rsidP="00C717B4">
            <w:pPr>
              <w:rPr>
                <w:rFonts w:ascii="Arial" w:hAnsi="Arial" w:cs="Arial"/>
                <w:sz w:val="24"/>
                <w:szCs w:val="24"/>
              </w:rPr>
            </w:pPr>
            <w:r w:rsidRPr="00C717B4">
              <w:rPr>
                <w:rFonts w:ascii="Arial" w:hAnsi="Arial" w:cs="Arial"/>
                <w:sz w:val="24"/>
                <w:szCs w:val="24"/>
              </w:rPr>
              <w:t>Essential</w:t>
            </w:r>
          </w:p>
        </w:tc>
      </w:tr>
      <w:tr w:rsidR="00C717B4" w14:paraId="1B12C394" w14:textId="77777777" w:rsidTr="00F96DC1">
        <w:tc>
          <w:tcPr>
            <w:tcW w:w="8359" w:type="dxa"/>
          </w:tcPr>
          <w:p w14:paraId="3FBA4B4D" w14:textId="31B3FCD3" w:rsidR="00C717B4" w:rsidRDefault="00C717B4" w:rsidP="00C717B4">
            <w:pPr>
              <w:pStyle w:val="ListParagraph"/>
              <w:numPr>
                <w:ilvl w:val="0"/>
                <w:numId w:val="8"/>
              </w:numPr>
            </w:pPr>
            <w:r w:rsidRPr="00C717B4">
              <w:rPr>
                <w:rFonts w:ascii="Arial" w:hAnsi="Arial"/>
                <w:sz w:val="24"/>
              </w:rPr>
              <w:t>Ability to write, implement, deliver and review a case/support plan</w:t>
            </w:r>
          </w:p>
        </w:tc>
        <w:tc>
          <w:tcPr>
            <w:tcW w:w="1897" w:type="dxa"/>
          </w:tcPr>
          <w:p w14:paraId="68E7AE33" w14:textId="2E9A9F7A" w:rsidR="00C717B4" w:rsidRPr="00C717B4" w:rsidRDefault="003323B9" w:rsidP="00C717B4">
            <w:pPr>
              <w:rPr>
                <w:rFonts w:ascii="Arial" w:hAnsi="Arial" w:cs="Arial"/>
                <w:sz w:val="24"/>
                <w:szCs w:val="24"/>
              </w:rPr>
            </w:pPr>
            <w:r w:rsidRPr="00C717B4">
              <w:rPr>
                <w:rFonts w:ascii="Arial" w:hAnsi="Arial" w:cs="Arial"/>
                <w:sz w:val="24"/>
                <w:szCs w:val="24"/>
              </w:rPr>
              <w:t>Essential</w:t>
            </w:r>
          </w:p>
        </w:tc>
      </w:tr>
      <w:tr w:rsidR="00C717B4" w14:paraId="2971CA99" w14:textId="77777777" w:rsidTr="00F96DC1">
        <w:tc>
          <w:tcPr>
            <w:tcW w:w="8359" w:type="dxa"/>
          </w:tcPr>
          <w:p w14:paraId="39E5D191" w14:textId="60F6E971" w:rsidR="00C717B4" w:rsidRDefault="00C717B4" w:rsidP="00C717B4">
            <w:pPr>
              <w:pStyle w:val="ListParagraph"/>
              <w:numPr>
                <w:ilvl w:val="0"/>
                <w:numId w:val="8"/>
              </w:numPr>
            </w:pPr>
            <w:r w:rsidRPr="00C717B4">
              <w:rPr>
                <w:rFonts w:ascii="Arial" w:hAnsi="Arial" w:cs="Arial"/>
                <w:sz w:val="24"/>
                <w:szCs w:val="24"/>
              </w:rPr>
              <w:t>Ability to exercise judgment, sensitivity and discretion to develop and manage stakeholder relationships and assigned cases</w:t>
            </w:r>
          </w:p>
        </w:tc>
        <w:tc>
          <w:tcPr>
            <w:tcW w:w="1897" w:type="dxa"/>
          </w:tcPr>
          <w:p w14:paraId="40A5887C" w14:textId="7CE4CADB" w:rsidR="00C717B4" w:rsidRPr="00C717B4" w:rsidRDefault="003323B9" w:rsidP="00C717B4">
            <w:pPr>
              <w:rPr>
                <w:rFonts w:ascii="Arial" w:hAnsi="Arial" w:cs="Arial"/>
                <w:sz w:val="24"/>
                <w:szCs w:val="24"/>
              </w:rPr>
            </w:pPr>
            <w:r w:rsidRPr="00C717B4">
              <w:rPr>
                <w:rFonts w:ascii="Arial" w:hAnsi="Arial" w:cs="Arial"/>
                <w:sz w:val="24"/>
                <w:szCs w:val="24"/>
              </w:rPr>
              <w:t>Essential</w:t>
            </w:r>
          </w:p>
        </w:tc>
      </w:tr>
      <w:tr w:rsidR="00C717B4" w14:paraId="397D64C8" w14:textId="77777777" w:rsidTr="00F96DC1">
        <w:tc>
          <w:tcPr>
            <w:tcW w:w="8359" w:type="dxa"/>
          </w:tcPr>
          <w:p w14:paraId="0D762959" w14:textId="2DAD6469" w:rsidR="00C717B4" w:rsidRDefault="00C717B4" w:rsidP="00C717B4">
            <w:pPr>
              <w:pStyle w:val="ListParagraph"/>
              <w:numPr>
                <w:ilvl w:val="0"/>
                <w:numId w:val="8"/>
              </w:numPr>
            </w:pPr>
            <w:r w:rsidRPr="00C717B4">
              <w:rPr>
                <w:rFonts w:ascii="Arial" w:hAnsi="Arial" w:cs="Arial"/>
                <w:sz w:val="24"/>
                <w:szCs w:val="24"/>
              </w:rPr>
              <w:t>Ability to persuade and influence individuals to gain their co-operation and compliance, including using tact and professionalism to diffuse confrontational situations</w:t>
            </w:r>
          </w:p>
        </w:tc>
        <w:tc>
          <w:tcPr>
            <w:tcW w:w="1897" w:type="dxa"/>
          </w:tcPr>
          <w:p w14:paraId="091D060A" w14:textId="704734F5" w:rsidR="00C717B4" w:rsidRPr="00C717B4" w:rsidRDefault="003323B9" w:rsidP="00C717B4">
            <w:pPr>
              <w:rPr>
                <w:rFonts w:ascii="Arial" w:hAnsi="Arial" w:cs="Arial"/>
                <w:sz w:val="24"/>
                <w:szCs w:val="24"/>
              </w:rPr>
            </w:pPr>
            <w:r w:rsidRPr="00C717B4">
              <w:rPr>
                <w:rFonts w:ascii="Arial" w:hAnsi="Arial" w:cs="Arial"/>
                <w:sz w:val="24"/>
                <w:szCs w:val="24"/>
              </w:rPr>
              <w:t>Essential</w:t>
            </w:r>
          </w:p>
        </w:tc>
      </w:tr>
      <w:tr w:rsidR="00C717B4" w14:paraId="652D5B15" w14:textId="77777777" w:rsidTr="00F96DC1">
        <w:tc>
          <w:tcPr>
            <w:tcW w:w="8359" w:type="dxa"/>
          </w:tcPr>
          <w:p w14:paraId="1A901A82" w14:textId="24CEC747" w:rsidR="00C717B4" w:rsidRDefault="00C717B4" w:rsidP="00C717B4">
            <w:pPr>
              <w:pStyle w:val="ListParagraph"/>
              <w:numPr>
                <w:ilvl w:val="0"/>
                <w:numId w:val="8"/>
              </w:numPr>
            </w:pPr>
            <w:r w:rsidRPr="00C717B4">
              <w:rPr>
                <w:rFonts w:ascii="Arial" w:hAnsi="Arial" w:cs="Arial"/>
                <w:sz w:val="24"/>
                <w:szCs w:val="24"/>
              </w:rPr>
              <w:t>Knowledge of problem-solving methodologies</w:t>
            </w:r>
          </w:p>
        </w:tc>
        <w:tc>
          <w:tcPr>
            <w:tcW w:w="1897" w:type="dxa"/>
          </w:tcPr>
          <w:p w14:paraId="2555BC81" w14:textId="38A1FACC" w:rsidR="00C717B4" w:rsidRPr="00C717B4" w:rsidRDefault="003323B9" w:rsidP="00C717B4">
            <w:pPr>
              <w:rPr>
                <w:rFonts w:ascii="Arial" w:hAnsi="Arial" w:cs="Arial"/>
                <w:sz w:val="24"/>
                <w:szCs w:val="24"/>
              </w:rPr>
            </w:pPr>
            <w:r>
              <w:rPr>
                <w:rFonts w:ascii="Arial" w:hAnsi="Arial" w:cs="Arial"/>
                <w:sz w:val="24"/>
                <w:szCs w:val="24"/>
              </w:rPr>
              <w:t>Desirable</w:t>
            </w:r>
          </w:p>
        </w:tc>
      </w:tr>
    </w:tbl>
    <w:p w14:paraId="0A0FC3B4" w14:textId="282FC8EC" w:rsidR="00984E65" w:rsidRPr="00C717B4" w:rsidRDefault="00984E65" w:rsidP="00C717B4">
      <w:pPr>
        <w:spacing w:after="14"/>
        <w:rPr>
          <w:rFonts w:ascii="Arial" w:hAnsi="Arial" w:cs="Arial"/>
          <w:sz w:val="24"/>
          <w:szCs w:val="24"/>
        </w:rPr>
      </w:pPr>
    </w:p>
    <w:p w14:paraId="60906782" w14:textId="2B90B495" w:rsidR="00A07BD4" w:rsidRDefault="00A07BD4" w:rsidP="001F30B2">
      <w:pPr>
        <w:spacing w:after="14"/>
        <w:ind w:left="14"/>
      </w:pPr>
    </w:p>
    <w:p w14:paraId="1EDFD1FA" w14:textId="77777777" w:rsidR="00A07BD4" w:rsidRDefault="001F311E">
      <w:pPr>
        <w:pStyle w:val="Heading2"/>
        <w:ind w:left="-5"/>
      </w:pPr>
      <w:r>
        <w:t xml:space="preserve">Job Requirements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97"/>
      </w:tblGrid>
      <w:tr w:rsidR="00C717B4" w14:paraId="3B1A3F00" w14:textId="77777777" w:rsidTr="00F96DC1">
        <w:tc>
          <w:tcPr>
            <w:tcW w:w="8359" w:type="dxa"/>
          </w:tcPr>
          <w:p w14:paraId="7CD888F6" w14:textId="6FF1DE85" w:rsidR="00C717B4" w:rsidRPr="00C717B4" w:rsidRDefault="00C717B4" w:rsidP="00C717B4">
            <w:pPr>
              <w:pStyle w:val="ListParagraph"/>
              <w:numPr>
                <w:ilvl w:val="0"/>
                <w:numId w:val="9"/>
              </w:numPr>
              <w:spacing w:after="38"/>
              <w:rPr>
                <w:rFonts w:ascii="Arial" w:eastAsia="Arial" w:hAnsi="Arial" w:cs="Arial"/>
                <w:sz w:val="24"/>
              </w:rPr>
            </w:pPr>
            <w:r w:rsidRPr="00C717B4">
              <w:rPr>
                <w:rFonts w:ascii="Arial" w:eastAsia="Arial" w:hAnsi="Arial" w:cs="Arial"/>
                <w:sz w:val="24"/>
              </w:rPr>
              <w:t xml:space="preserve">The role holder may be working with vulnerable people or those with complex or multiple service needs </w:t>
            </w:r>
          </w:p>
        </w:tc>
        <w:tc>
          <w:tcPr>
            <w:tcW w:w="1897" w:type="dxa"/>
          </w:tcPr>
          <w:p w14:paraId="1A0B35C3" w14:textId="18C8E37E" w:rsidR="00C717B4" w:rsidRDefault="003323B9" w:rsidP="00C717B4">
            <w:pPr>
              <w:spacing w:after="38"/>
              <w:contextualSpacing/>
              <w:rPr>
                <w:rFonts w:ascii="Arial" w:eastAsia="Arial" w:hAnsi="Arial" w:cs="Arial"/>
                <w:sz w:val="24"/>
              </w:rPr>
            </w:pPr>
            <w:r w:rsidRPr="00C717B4">
              <w:rPr>
                <w:rFonts w:ascii="Arial" w:hAnsi="Arial" w:cs="Arial"/>
                <w:sz w:val="24"/>
                <w:szCs w:val="24"/>
              </w:rPr>
              <w:t>Essential</w:t>
            </w:r>
          </w:p>
        </w:tc>
      </w:tr>
      <w:tr w:rsidR="00C717B4" w14:paraId="2134561D" w14:textId="77777777" w:rsidTr="00F96DC1">
        <w:tc>
          <w:tcPr>
            <w:tcW w:w="8359" w:type="dxa"/>
          </w:tcPr>
          <w:p w14:paraId="78EFAF93" w14:textId="381D06A8" w:rsidR="00C717B4" w:rsidRPr="00C717B4" w:rsidRDefault="00C717B4" w:rsidP="00C717B4">
            <w:pPr>
              <w:pStyle w:val="ListParagraph"/>
              <w:numPr>
                <w:ilvl w:val="0"/>
                <w:numId w:val="9"/>
              </w:numPr>
              <w:spacing w:after="38"/>
              <w:rPr>
                <w:rFonts w:ascii="Arial" w:eastAsia="Arial" w:hAnsi="Arial" w:cs="Arial"/>
                <w:sz w:val="24"/>
              </w:rPr>
            </w:pPr>
            <w:r w:rsidRPr="00C717B4">
              <w:rPr>
                <w:rFonts w:ascii="Arial" w:hAnsi="Arial" w:cs="Arial"/>
                <w:sz w:val="24"/>
                <w:szCs w:val="24"/>
              </w:rPr>
              <w:t xml:space="preserve">The role holder will be required to pass the Police Vetting process </w:t>
            </w:r>
            <w:r w:rsidRPr="00C717B4">
              <w:rPr>
                <w:rFonts w:ascii="Arial" w:hAnsi="Arial" w:cs="Arial"/>
                <w:bCs/>
                <w:sz w:val="24"/>
                <w:szCs w:val="24"/>
                <w:lang w:val="en-US"/>
              </w:rPr>
              <w:t>to NPPV Level 2</w:t>
            </w:r>
          </w:p>
        </w:tc>
        <w:tc>
          <w:tcPr>
            <w:tcW w:w="1897" w:type="dxa"/>
          </w:tcPr>
          <w:p w14:paraId="1E2F8CAC" w14:textId="6DCC15C3" w:rsidR="00C717B4" w:rsidRDefault="003323B9" w:rsidP="00C717B4">
            <w:pPr>
              <w:spacing w:after="38"/>
              <w:contextualSpacing/>
              <w:rPr>
                <w:rFonts w:ascii="Arial" w:eastAsia="Arial" w:hAnsi="Arial" w:cs="Arial"/>
                <w:sz w:val="24"/>
              </w:rPr>
            </w:pPr>
            <w:r w:rsidRPr="00C717B4">
              <w:rPr>
                <w:rFonts w:ascii="Arial" w:hAnsi="Arial" w:cs="Arial"/>
                <w:sz w:val="24"/>
                <w:szCs w:val="24"/>
              </w:rPr>
              <w:t>Essential</w:t>
            </w:r>
          </w:p>
        </w:tc>
      </w:tr>
      <w:tr w:rsidR="00C717B4" w14:paraId="47B5B9E3" w14:textId="77777777" w:rsidTr="00F96DC1">
        <w:tc>
          <w:tcPr>
            <w:tcW w:w="8359" w:type="dxa"/>
          </w:tcPr>
          <w:p w14:paraId="6FD84FC7" w14:textId="4C95261C" w:rsidR="00C717B4" w:rsidRPr="00C717B4" w:rsidRDefault="00C717B4" w:rsidP="00C717B4">
            <w:pPr>
              <w:pStyle w:val="ListParagraph"/>
              <w:numPr>
                <w:ilvl w:val="0"/>
                <w:numId w:val="9"/>
              </w:numPr>
              <w:spacing w:after="38"/>
              <w:rPr>
                <w:rFonts w:ascii="Arial" w:eastAsia="Arial" w:hAnsi="Arial" w:cs="Arial"/>
                <w:sz w:val="24"/>
              </w:rPr>
            </w:pPr>
            <w:r w:rsidRPr="00C717B4">
              <w:rPr>
                <w:rFonts w:ascii="Arial" w:hAnsi="Arial" w:cs="Arial"/>
                <w:bCs/>
                <w:sz w:val="24"/>
                <w:szCs w:val="24"/>
                <w:lang w:val="en-US"/>
              </w:rPr>
              <w:t>Post holder may be required to travel between locations.</w:t>
            </w:r>
          </w:p>
        </w:tc>
        <w:tc>
          <w:tcPr>
            <w:tcW w:w="1897" w:type="dxa"/>
          </w:tcPr>
          <w:p w14:paraId="58797CCD" w14:textId="205A2279" w:rsidR="00C717B4" w:rsidRDefault="003323B9" w:rsidP="00C717B4">
            <w:pPr>
              <w:spacing w:after="38"/>
              <w:contextualSpacing/>
              <w:rPr>
                <w:rFonts w:ascii="Arial" w:eastAsia="Arial" w:hAnsi="Arial" w:cs="Arial"/>
                <w:sz w:val="24"/>
              </w:rPr>
            </w:pPr>
            <w:r w:rsidRPr="00C717B4">
              <w:rPr>
                <w:rFonts w:ascii="Arial" w:hAnsi="Arial" w:cs="Arial"/>
                <w:sz w:val="24"/>
                <w:szCs w:val="24"/>
              </w:rPr>
              <w:t>Essential</w:t>
            </w:r>
          </w:p>
        </w:tc>
      </w:tr>
      <w:tr w:rsidR="00C717B4" w14:paraId="1A0B1DC9" w14:textId="77777777" w:rsidTr="00F96DC1">
        <w:tc>
          <w:tcPr>
            <w:tcW w:w="8359" w:type="dxa"/>
          </w:tcPr>
          <w:p w14:paraId="21A90525" w14:textId="2CF27C65" w:rsidR="00C717B4" w:rsidRPr="00C717B4" w:rsidRDefault="00C717B4" w:rsidP="00C717B4">
            <w:pPr>
              <w:pStyle w:val="ListParagraph"/>
              <w:numPr>
                <w:ilvl w:val="0"/>
                <w:numId w:val="9"/>
              </w:numPr>
              <w:spacing w:after="38"/>
              <w:rPr>
                <w:rFonts w:ascii="Arial" w:eastAsia="Arial" w:hAnsi="Arial" w:cs="Arial"/>
                <w:sz w:val="24"/>
              </w:rPr>
            </w:pPr>
            <w:r w:rsidRPr="00C717B4">
              <w:rPr>
                <w:rFonts w:ascii="Arial" w:hAnsi="Arial" w:cs="Arial"/>
                <w:bCs/>
                <w:sz w:val="24"/>
                <w:szCs w:val="24"/>
                <w:lang w:val="en-US"/>
              </w:rPr>
              <w:t>Post holder may be required to work outside of normal hours</w:t>
            </w:r>
          </w:p>
        </w:tc>
        <w:tc>
          <w:tcPr>
            <w:tcW w:w="1897" w:type="dxa"/>
          </w:tcPr>
          <w:p w14:paraId="6C372173" w14:textId="3CE950B4" w:rsidR="00C717B4" w:rsidRDefault="003323B9" w:rsidP="00C717B4">
            <w:pPr>
              <w:spacing w:after="38"/>
              <w:contextualSpacing/>
              <w:rPr>
                <w:rFonts w:ascii="Arial" w:eastAsia="Arial" w:hAnsi="Arial" w:cs="Arial"/>
                <w:sz w:val="24"/>
              </w:rPr>
            </w:pPr>
            <w:r w:rsidRPr="00C717B4">
              <w:rPr>
                <w:rFonts w:ascii="Arial" w:hAnsi="Arial" w:cs="Arial"/>
                <w:sz w:val="24"/>
                <w:szCs w:val="24"/>
              </w:rPr>
              <w:t>Essential</w:t>
            </w:r>
          </w:p>
        </w:tc>
      </w:tr>
    </w:tbl>
    <w:p w14:paraId="00A7FCA1" w14:textId="47936270" w:rsidR="00C717B4" w:rsidRDefault="00C717B4" w:rsidP="00C717B4">
      <w:pPr>
        <w:spacing w:after="38"/>
        <w:contextualSpacing/>
        <w:rPr>
          <w:rFonts w:ascii="Arial" w:eastAsia="Arial" w:hAnsi="Arial" w:cs="Arial"/>
          <w:sz w:val="24"/>
        </w:rPr>
      </w:pPr>
    </w:p>
    <w:p w14:paraId="7C343422" w14:textId="77777777" w:rsidR="00C717B4" w:rsidRDefault="00C717B4" w:rsidP="00C717B4">
      <w:pPr>
        <w:spacing w:after="38"/>
        <w:ind w:left="720"/>
        <w:contextualSpacing/>
        <w:rPr>
          <w:rFonts w:ascii="Arial" w:eastAsia="Arial" w:hAnsi="Arial" w:cs="Arial"/>
          <w:sz w:val="24"/>
        </w:rPr>
      </w:pPr>
    </w:p>
    <w:p w14:paraId="3793B788" w14:textId="77777777" w:rsidR="00A07BD4" w:rsidRDefault="001F311E">
      <w:pPr>
        <w:spacing w:after="0" w:line="267" w:lineRule="auto"/>
        <w:ind w:left="14"/>
      </w:pPr>
      <w:r>
        <w:rPr>
          <w:rFonts w:ascii="Arial" w:eastAsia="Arial" w:hAnsi="Arial" w:cs="Arial"/>
          <w:sz w:val="20"/>
        </w:rPr>
        <w:t xml:space="preserve">This job description is not exhaustive and reflects the type and range of tasks, responsibilities and outcomes associated with this post. </w:t>
      </w:r>
      <w:r>
        <w:t xml:space="preserve"> </w:t>
      </w:r>
    </w:p>
    <w:sectPr w:rsidR="00A07BD4">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F03C5"/>
    <w:multiLevelType w:val="hybridMultilevel"/>
    <w:tmpl w:val="584CD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61A50"/>
    <w:multiLevelType w:val="hybridMultilevel"/>
    <w:tmpl w:val="D5A0F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EE4B2F"/>
    <w:multiLevelType w:val="hybridMultilevel"/>
    <w:tmpl w:val="06E6F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D132FE"/>
    <w:multiLevelType w:val="hybridMultilevel"/>
    <w:tmpl w:val="BAFC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413F5A"/>
    <w:multiLevelType w:val="hybridMultilevel"/>
    <w:tmpl w:val="81A0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056C18"/>
    <w:multiLevelType w:val="hybridMultilevel"/>
    <w:tmpl w:val="62F001B4"/>
    <w:lvl w:ilvl="0" w:tplc="C89EFE0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4C1ED8">
      <w:start w:val="1"/>
      <w:numFmt w:val="bullet"/>
      <w:lvlText w:val="o"/>
      <w:lvlJc w:val="left"/>
      <w:pPr>
        <w:ind w:left="1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88A560">
      <w:start w:val="1"/>
      <w:numFmt w:val="bullet"/>
      <w:lvlText w:val="▪"/>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764AA4">
      <w:start w:val="1"/>
      <w:numFmt w:val="bullet"/>
      <w:lvlText w:val="•"/>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8C35A4">
      <w:start w:val="1"/>
      <w:numFmt w:val="bullet"/>
      <w:lvlText w:val="o"/>
      <w:lvlJc w:val="left"/>
      <w:pPr>
        <w:ind w:left="3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5499E0">
      <w:start w:val="1"/>
      <w:numFmt w:val="bullet"/>
      <w:lvlText w:val="▪"/>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F2D3F2">
      <w:start w:val="1"/>
      <w:numFmt w:val="bullet"/>
      <w:lvlText w:val="•"/>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E2FBEA">
      <w:start w:val="1"/>
      <w:numFmt w:val="bullet"/>
      <w:lvlText w:val="o"/>
      <w:lvlJc w:val="left"/>
      <w:pPr>
        <w:ind w:left="6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E6CA5C">
      <w:start w:val="1"/>
      <w:numFmt w:val="bullet"/>
      <w:lvlText w:val="▪"/>
      <w:lvlJc w:val="left"/>
      <w:pPr>
        <w:ind w:left="6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8165406"/>
    <w:multiLevelType w:val="hybridMultilevel"/>
    <w:tmpl w:val="323C9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D02DC5"/>
    <w:multiLevelType w:val="hybridMultilevel"/>
    <w:tmpl w:val="92D21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BA372F"/>
    <w:multiLevelType w:val="hybridMultilevel"/>
    <w:tmpl w:val="9DE85FFA"/>
    <w:lvl w:ilvl="0" w:tplc="620025A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ECDDA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50743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C40F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6E668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E2A52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8A44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DA511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38300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8"/>
  </w:num>
  <w:num w:numId="3">
    <w:abstractNumId w:val="7"/>
  </w:num>
  <w:num w:numId="4">
    <w:abstractNumId w:val="3"/>
  </w:num>
  <w:num w:numId="5">
    <w:abstractNumId w:val="0"/>
  </w:num>
  <w:num w:numId="6">
    <w:abstractNumId w:val="4"/>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D4"/>
    <w:rsid w:val="0005274A"/>
    <w:rsid w:val="000672CC"/>
    <w:rsid w:val="001F30B2"/>
    <w:rsid w:val="001F311E"/>
    <w:rsid w:val="0025609A"/>
    <w:rsid w:val="002A0D71"/>
    <w:rsid w:val="003323B9"/>
    <w:rsid w:val="0040297A"/>
    <w:rsid w:val="00453EE8"/>
    <w:rsid w:val="007A71C3"/>
    <w:rsid w:val="00850C71"/>
    <w:rsid w:val="009753DC"/>
    <w:rsid w:val="00984E65"/>
    <w:rsid w:val="00A07BD4"/>
    <w:rsid w:val="00AB2D3C"/>
    <w:rsid w:val="00C717B4"/>
    <w:rsid w:val="00D54ECE"/>
    <w:rsid w:val="00E77A22"/>
    <w:rsid w:val="00F96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7235"/>
  <w15:docId w15:val="{DBCA4744-CF0E-401B-8104-55183F8E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ListParagraph">
    <w:name w:val="List Paragraph"/>
    <w:basedOn w:val="Normal"/>
    <w:uiPriority w:val="34"/>
    <w:qFormat/>
    <w:rsid w:val="002A0D71"/>
    <w:pPr>
      <w:ind w:left="720"/>
      <w:contextualSpacing/>
    </w:pPr>
  </w:style>
  <w:style w:type="table" w:styleId="TableGrid">
    <w:name w:val="Table Grid"/>
    <w:basedOn w:val="TableNormal"/>
    <w:uiPriority w:val="39"/>
    <w:rsid w:val="00C71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Julia Howlett</cp:lastModifiedBy>
  <cp:revision>4</cp:revision>
  <dcterms:created xsi:type="dcterms:W3CDTF">2022-04-21T14:58:00Z</dcterms:created>
  <dcterms:modified xsi:type="dcterms:W3CDTF">2022-04-27T11:10:00Z</dcterms:modified>
</cp:coreProperties>
</file>