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0F582" w14:textId="77777777" w:rsidR="00A5677C" w:rsidRDefault="00A5677C">
      <w:pPr>
        <w:rPr>
          <w:sz w:val="22"/>
          <w:szCs w:val="22"/>
        </w:rPr>
      </w:pPr>
      <w:r w:rsidRPr="00A5677C">
        <w:rPr>
          <w:b/>
          <w:bCs/>
          <w:sz w:val="22"/>
          <w:szCs w:val="22"/>
        </w:rPr>
        <w:t>Reference Number</w:t>
      </w:r>
      <w:r w:rsidRPr="00A5677C">
        <w:rPr>
          <w:sz w:val="22"/>
          <w:szCs w:val="22"/>
        </w:rPr>
        <w:t xml:space="preserve"> ASC011</w:t>
      </w:r>
    </w:p>
    <w:p w14:paraId="13FE865E" w14:textId="5A2E41E9" w:rsidR="00A5677C" w:rsidRDefault="00A5677C">
      <w:pPr>
        <w:rPr>
          <w:sz w:val="22"/>
          <w:szCs w:val="22"/>
        </w:rPr>
      </w:pPr>
      <w:r w:rsidRPr="00A5677C">
        <w:rPr>
          <w:b/>
          <w:bCs/>
          <w:sz w:val="22"/>
          <w:szCs w:val="22"/>
        </w:rPr>
        <w:t>Role Title Support Time</w:t>
      </w:r>
      <w:r w:rsidRPr="00A5677C">
        <w:rPr>
          <w:sz w:val="22"/>
          <w:szCs w:val="22"/>
        </w:rPr>
        <w:t xml:space="preserve"> Recovery Worker </w:t>
      </w:r>
    </w:p>
    <w:p w14:paraId="01FC184E" w14:textId="77777777" w:rsidR="00A5677C" w:rsidRDefault="00A5677C">
      <w:pPr>
        <w:rPr>
          <w:sz w:val="22"/>
          <w:szCs w:val="22"/>
        </w:rPr>
      </w:pPr>
      <w:r w:rsidRPr="00A5677C">
        <w:rPr>
          <w:b/>
          <w:bCs/>
          <w:sz w:val="22"/>
          <w:szCs w:val="22"/>
        </w:rPr>
        <w:t>Directorate</w:t>
      </w:r>
      <w:r w:rsidRPr="00A5677C">
        <w:rPr>
          <w:sz w:val="22"/>
          <w:szCs w:val="22"/>
        </w:rPr>
        <w:t xml:space="preserve"> Adult Social Care </w:t>
      </w:r>
    </w:p>
    <w:p w14:paraId="26B1489E" w14:textId="77777777" w:rsidR="00A5677C" w:rsidRDefault="00A5677C">
      <w:pPr>
        <w:rPr>
          <w:sz w:val="22"/>
          <w:szCs w:val="22"/>
        </w:rPr>
      </w:pPr>
      <w:r w:rsidRPr="00A5677C">
        <w:rPr>
          <w:b/>
          <w:bCs/>
          <w:sz w:val="22"/>
          <w:szCs w:val="22"/>
        </w:rPr>
        <w:t>Department</w:t>
      </w:r>
      <w:r w:rsidRPr="00A5677C">
        <w:rPr>
          <w:sz w:val="22"/>
          <w:szCs w:val="22"/>
        </w:rPr>
        <w:t xml:space="preserve"> Adult Social Care </w:t>
      </w:r>
    </w:p>
    <w:p w14:paraId="5C5484A3" w14:textId="4FF35130" w:rsidR="00A5677C" w:rsidRDefault="00A5677C">
      <w:pPr>
        <w:rPr>
          <w:sz w:val="22"/>
          <w:szCs w:val="22"/>
        </w:rPr>
      </w:pPr>
      <w:r w:rsidRPr="00A5677C">
        <w:rPr>
          <w:b/>
          <w:bCs/>
          <w:sz w:val="22"/>
          <w:szCs w:val="22"/>
        </w:rPr>
        <w:t>Reports to</w:t>
      </w:r>
      <w:r w:rsidRPr="00A5677C">
        <w:rPr>
          <w:sz w:val="22"/>
          <w:szCs w:val="22"/>
        </w:rPr>
        <w:t xml:space="preserve"> </w:t>
      </w:r>
      <w:r>
        <w:rPr>
          <w:sz w:val="22"/>
          <w:szCs w:val="22"/>
        </w:rPr>
        <w:t>Service Manager</w:t>
      </w:r>
    </w:p>
    <w:p w14:paraId="6071D411" w14:textId="77777777" w:rsidR="00A5677C" w:rsidRPr="00A5677C" w:rsidRDefault="00A5677C">
      <w:pPr>
        <w:rPr>
          <w:b/>
          <w:bCs/>
          <w:sz w:val="22"/>
          <w:szCs w:val="22"/>
        </w:rPr>
      </w:pPr>
      <w:r w:rsidRPr="00A5677C">
        <w:rPr>
          <w:b/>
          <w:bCs/>
          <w:sz w:val="22"/>
          <w:szCs w:val="22"/>
        </w:rPr>
        <w:t>Role Purpose</w:t>
      </w:r>
    </w:p>
    <w:p w14:paraId="292E1BCC" w14:textId="2A76A78E" w:rsidR="00A5677C" w:rsidRDefault="00A5677C">
      <w:pPr>
        <w:rPr>
          <w:sz w:val="22"/>
          <w:szCs w:val="22"/>
        </w:rPr>
      </w:pPr>
      <w:r w:rsidRPr="00A5677C">
        <w:rPr>
          <w:sz w:val="22"/>
          <w:szCs w:val="22"/>
        </w:rPr>
        <w:t xml:space="preserve"> To provide support, give time and promote recovery to an allocated group of service users with complex mental health needs, helping them to ‘live ordinary lives’, supporting them in the community, and help them to share their aspirations and contribute to their support plans. The role will be part of a wider case team</w:t>
      </w:r>
      <w:r>
        <w:rPr>
          <w:sz w:val="22"/>
          <w:szCs w:val="22"/>
        </w:rPr>
        <w:t xml:space="preserve"> and will </w:t>
      </w:r>
      <w:r w:rsidRPr="00A5677C">
        <w:rPr>
          <w:sz w:val="22"/>
          <w:szCs w:val="22"/>
        </w:rPr>
        <w:t xml:space="preserve">be operating within a well-defined care plan and informed by the Recovery Model and its values. </w:t>
      </w:r>
    </w:p>
    <w:p w14:paraId="6DA568D9" w14:textId="77777777" w:rsidR="00A5677C" w:rsidRPr="00A5677C" w:rsidRDefault="00A5677C">
      <w:pPr>
        <w:rPr>
          <w:b/>
          <w:bCs/>
          <w:sz w:val="22"/>
          <w:szCs w:val="22"/>
        </w:rPr>
      </w:pPr>
      <w:r w:rsidRPr="00A5677C">
        <w:rPr>
          <w:b/>
          <w:bCs/>
          <w:sz w:val="22"/>
          <w:szCs w:val="22"/>
        </w:rPr>
        <w:t xml:space="preserve">Accountabilities </w:t>
      </w:r>
    </w:p>
    <w:p w14:paraId="7B8CDE49" w14:textId="77777777" w:rsidR="00A5677C" w:rsidRDefault="00A5677C" w:rsidP="00A5677C">
      <w:pPr>
        <w:pStyle w:val="ListParagraph"/>
        <w:numPr>
          <w:ilvl w:val="0"/>
          <w:numId w:val="1"/>
        </w:numPr>
        <w:rPr>
          <w:sz w:val="22"/>
          <w:szCs w:val="22"/>
        </w:rPr>
      </w:pPr>
      <w:r w:rsidRPr="00A5677C">
        <w:rPr>
          <w:sz w:val="22"/>
          <w:szCs w:val="22"/>
        </w:rPr>
        <w:t xml:space="preserve">Develop and maintain a rapport with service users and their carers based upon companionship and friendship, within appropriate and transparent boundaries, to enable them to openly discuss their wants and needs and to contribute to plans about how best they can be supported. </w:t>
      </w:r>
    </w:p>
    <w:p w14:paraId="24EC7E18" w14:textId="77777777" w:rsidR="00A5677C" w:rsidRDefault="00A5677C" w:rsidP="00A5677C">
      <w:pPr>
        <w:pStyle w:val="ListParagraph"/>
        <w:numPr>
          <w:ilvl w:val="0"/>
          <w:numId w:val="1"/>
        </w:numPr>
        <w:rPr>
          <w:sz w:val="22"/>
          <w:szCs w:val="22"/>
        </w:rPr>
      </w:pPr>
      <w:r w:rsidRPr="00A5677C">
        <w:rPr>
          <w:sz w:val="22"/>
          <w:szCs w:val="22"/>
        </w:rPr>
        <w:t xml:space="preserve">Provide regular and routine practical support with daily living and tasks to service users to support them in living independently and achieving their individual goals. Complex support needs will be highlighted and escalated. </w:t>
      </w:r>
    </w:p>
    <w:p w14:paraId="74D47022" w14:textId="77777777" w:rsidR="00A5677C" w:rsidRDefault="00A5677C" w:rsidP="00A5677C">
      <w:pPr>
        <w:pStyle w:val="ListParagraph"/>
        <w:numPr>
          <w:ilvl w:val="0"/>
          <w:numId w:val="1"/>
        </w:numPr>
        <w:rPr>
          <w:sz w:val="22"/>
          <w:szCs w:val="22"/>
        </w:rPr>
      </w:pPr>
      <w:r w:rsidRPr="00A5677C">
        <w:rPr>
          <w:sz w:val="22"/>
          <w:szCs w:val="22"/>
        </w:rPr>
        <w:t xml:space="preserve">Support service users to access appropriate services, including those defined within the care plan as required as well as other services such as accessing benefits, to support their recovery and independence. </w:t>
      </w:r>
    </w:p>
    <w:p w14:paraId="415C25C9" w14:textId="77777777" w:rsidR="00A5677C" w:rsidRDefault="00A5677C" w:rsidP="00A5677C">
      <w:pPr>
        <w:pStyle w:val="ListParagraph"/>
        <w:numPr>
          <w:ilvl w:val="0"/>
          <w:numId w:val="1"/>
        </w:numPr>
        <w:rPr>
          <w:sz w:val="22"/>
          <w:szCs w:val="22"/>
        </w:rPr>
      </w:pPr>
      <w:r w:rsidRPr="00A5677C">
        <w:rPr>
          <w:sz w:val="22"/>
          <w:szCs w:val="22"/>
        </w:rPr>
        <w:t xml:space="preserve">Monitor service users' mental state to identify potential warning signs and </w:t>
      </w:r>
      <w:proofErr w:type="gramStart"/>
      <w:r w:rsidRPr="00A5677C">
        <w:rPr>
          <w:sz w:val="22"/>
          <w:szCs w:val="22"/>
        </w:rPr>
        <w:t>take action</w:t>
      </w:r>
      <w:proofErr w:type="gramEnd"/>
      <w:r w:rsidRPr="00A5677C">
        <w:rPr>
          <w:sz w:val="22"/>
          <w:szCs w:val="22"/>
        </w:rPr>
        <w:t xml:space="preserve"> by alerting the appropriate staff involved in the service user’s care, to enable appropriate and timely support. </w:t>
      </w:r>
    </w:p>
    <w:p w14:paraId="5AA68555" w14:textId="4F0F82C8" w:rsidR="00A5677C" w:rsidRPr="00A5677C" w:rsidRDefault="00A5677C" w:rsidP="00A5677C">
      <w:pPr>
        <w:pStyle w:val="ListParagraph"/>
        <w:numPr>
          <w:ilvl w:val="0"/>
          <w:numId w:val="1"/>
        </w:numPr>
        <w:rPr>
          <w:sz w:val="22"/>
          <w:szCs w:val="22"/>
        </w:rPr>
      </w:pPr>
      <w:r w:rsidRPr="00A5677C">
        <w:rPr>
          <w:sz w:val="22"/>
          <w:szCs w:val="22"/>
        </w:rPr>
        <w:t>Write case notes and provide accurate written and verbal reports, with supervision from the service user’s case team, to ensure accurate records are maintained. Contribute to the review of individual care plans based on what service users have communicated about their wishes and what has been witnessed, to help ensure appropriate care plans are in place.</w:t>
      </w:r>
    </w:p>
    <w:p w14:paraId="5277437A" w14:textId="77777777" w:rsidR="00A5677C" w:rsidRPr="005409DB" w:rsidRDefault="00A5677C" w:rsidP="00A5677C">
      <w:pPr>
        <w:rPr>
          <w:b/>
          <w:bCs/>
          <w:sz w:val="22"/>
          <w:szCs w:val="22"/>
        </w:rPr>
      </w:pPr>
      <w:r w:rsidRPr="005409DB">
        <w:rPr>
          <w:b/>
          <w:bCs/>
          <w:sz w:val="22"/>
          <w:szCs w:val="22"/>
        </w:rPr>
        <w:t xml:space="preserve"> Knowledge / Skills / Experience required</w:t>
      </w:r>
    </w:p>
    <w:p w14:paraId="3D00E8EE" w14:textId="77777777" w:rsidR="00A5677C" w:rsidRDefault="00A5677C" w:rsidP="00A5677C">
      <w:pPr>
        <w:pStyle w:val="ListParagraph"/>
        <w:numPr>
          <w:ilvl w:val="0"/>
          <w:numId w:val="2"/>
        </w:numPr>
        <w:rPr>
          <w:sz w:val="22"/>
          <w:szCs w:val="22"/>
        </w:rPr>
      </w:pPr>
      <w:r w:rsidRPr="00A5677C">
        <w:rPr>
          <w:sz w:val="22"/>
          <w:szCs w:val="22"/>
        </w:rPr>
        <w:t xml:space="preserve">NVQ Level 2 or 3 in relevant social care discipline. </w:t>
      </w:r>
    </w:p>
    <w:p w14:paraId="5771219A" w14:textId="77777777" w:rsidR="00A5677C" w:rsidRDefault="00A5677C" w:rsidP="00A5677C">
      <w:pPr>
        <w:pStyle w:val="ListParagraph"/>
        <w:numPr>
          <w:ilvl w:val="0"/>
          <w:numId w:val="2"/>
        </w:numPr>
        <w:rPr>
          <w:sz w:val="22"/>
          <w:szCs w:val="22"/>
        </w:rPr>
      </w:pPr>
      <w:r w:rsidRPr="00A5677C">
        <w:rPr>
          <w:sz w:val="22"/>
          <w:szCs w:val="22"/>
        </w:rPr>
        <w:t xml:space="preserve">Experience of working with individuals with mental health needs and people in crisis. </w:t>
      </w:r>
    </w:p>
    <w:p w14:paraId="1A14417E" w14:textId="77777777" w:rsidR="00A5677C" w:rsidRDefault="00A5677C" w:rsidP="00A5677C">
      <w:pPr>
        <w:pStyle w:val="ListParagraph"/>
        <w:numPr>
          <w:ilvl w:val="0"/>
          <w:numId w:val="2"/>
        </w:numPr>
        <w:rPr>
          <w:sz w:val="22"/>
          <w:szCs w:val="22"/>
        </w:rPr>
      </w:pPr>
      <w:r w:rsidRPr="00A5677C">
        <w:rPr>
          <w:sz w:val="22"/>
          <w:szCs w:val="22"/>
        </w:rPr>
        <w:t xml:space="preserve">Knowledge of care plans and of the relevant processes relating to those. </w:t>
      </w:r>
    </w:p>
    <w:p w14:paraId="1699847F" w14:textId="77777777" w:rsidR="00A5677C" w:rsidRDefault="00A5677C" w:rsidP="00A5677C">
      <w:pPr>
        <w:pStyle w:val="ListParagraph"/>
        <w:numPr>
          <w:ilvl w:val="0"/>
          <w:numId w:val="2"/>
        </w:numPr>
        <w:rPr>
          <w:sz w:val="22"/>
          <w:szCs w:val="22"/>
        </w:rPr>
      </w:pPr>
      <w:r w:rsidRPr="00A5677C">
        <w:rPr>
          <w:sz w:val="22"/>
          <w:szCs w:val="22"/>
        </w:rPr>
        <w:t xml:space="preserve">Understanding of the mental health system and knowledge of local services. Ability to establish rapport and relationships of trust, and communicate with empathy, compassion and respect. </w:t>
      </w:r>
    </w:p>
    <w:p w14:paraId="3ED9AFA5" w14:textId="77777777" w:rsidR="00A5677C" w:rsidRDefault="00A5677C" w:rsidP="00A5677C">
      <w:pPr>
        <w:pStyle w:val="ListParagraph"/>
        <w:numPr>
          <w:ilvl w:val="0"/>
          <w:numId w:val="2"/>
        </w:numPr>
        <w:rPr>
          <w:sz w:val="22"/>
          <w:szCs w:val="22"/>
        </w:rPr>
      </w:pPr>
      <w:r w:rsidRPr="00A5677C">
        <w:rPr>
          <w:sz w:val="22"/>
          <w:szCs w:val="22"/>
        </w:rPr>
        <w:t xml:space="preserve">Ability to be flexible according to service user needs and reprioritise tasks according to need and urgency. </w:t>
      </w:r>
    </w:p>
    <w:p w14:paraId="7850D958" w14:textId="77777777" w:rsidR="00A5677C" w:rsidRPr="005409DB" w:rsidRDefault="00A5677C" w:rsidP="00A5677C">
      <w:pPr>
        <w:ind w:left="360"/>
        <w:rPr>
          <w:b/>
          <w:bCs/>
          <w:sz w:val="22"/>
          <w:szCs w:val="22"/>
        </w:rPr>
      </w:pPr>
      <w:r w:rsidRPr="005409DB">
        <w:rPr>
          <w:b/>
          <w:bCs/>
          <w:sz w:val="22"/>
          <w:szCs w:val="22"/>
        </w:rPr>
        <w:t xml:space="preserve">Dimensions of role </w:t>
      </w:r>
    </w:p>
    <w:p w14:paraId="0E2B03F1" w14:textId="77777777" w:rsidR="00A5677C" w:rsidRDefault="00A5677C" w:rsidP="00A5677C">
      <w:pPr>
        <w:pStyle w:val="ListParagraph"/>
        <w:numPr>
          <w:ilvl w:val="0"/>
          <w:numId w:val="3"/>
        </w:numPr>
        <w:rPr>
          <w:sz w:val="22"/>
          <w:szCs w:val="22"/>
        </w:rPr>
      </w:pPr>
      <w:r w:rsidRPr="00A5677C">
        <w:rPr>
          <w:sz w:val="22"/>
          <w:szCs w:val="22"/>
        </w:rPr>
        <w:t xml:space="preserve">The role has no managerial responsibility. </w:t>
      </w:r>
    </w:p>
    <w:p w14:paraId="5C1C2010" w14:textId="77777777" w:rsidR="00A5677C" w:rsidRDefault="00A5677C" w:rsidP="00A5677C">
      <w:pPr>
        <w:pStyle w:val="ListParagraph"/>
        <w:numPr>
          <w:ilvl w:val="0"/>
          <w:numId w:val="3"/>
        </w:numPr>
        <w:rPr>
          <w:sz w:val="22"/>
          <w:szCs w:val="22"/>
        </w:rPr>
      </w:pPr>
      <w:r w:rsidRPr="00A5677C">
        <w:rPr>
          <w:sz w:val="22"/>
          <w:szCs w:val="22"/>
        </w:rPr>
        <w:t xml:space="preserve">The role does not have an impact on a defined budget. </w:t>
      </w:r>
    </w:p>
    <w:p w14:paraId="242992DE" w14:textId="2342FE22" w:rsidR="00CC3EAD" w:rsidRDefault="00A5677C" w:rsidP="00A5677C">
      <w:pPr>
        <w:pStyle w:val="ListParagraph"/>
        <w:numPr>
          <w:ilvl w:val="0"/>
          <w:numId w:val="3"/>
        </w:numPr>
        <w:rPr>
          <w:sz w:val="22"/>
          <w:szCs w:val="22"/>
        </w:rPr>
      </w:pPr>
      <w:r w:rsidRPr="00A5677C">
        <w:rPr>
          <w:sz w:val="22"/>
          <w:szCs w:val="22"/>
        </w:rPr>
        <w:t>Planning over days in line with defined schedules</w:t>
      </w:r>
    </w:p>
    <w:p w14:paraId="484AF84F" w14:textId="77777777" w:rsidR="00430C21" w:rsidRPr="000A373E" w:rsidRDefault="00430C21" w:rsidP="00430C21">
      <w:pPr>
        <w:ind w:left="720"/>
        <w:rPr>
          <w:b/>
          <w:bCs/>
          <w:sz w:val="22"/>
          <w:szCs w:val="22"/>
        </w:rPr>
      </w:pPr>
      <w:r w:rsidRPr="000A373E">
        <w:rPr>
          <w:b/>
          <w:bCs/>
          <w:sz w:val="22"/>
          <w:szCs w:val="22"/>
        </w:rPr>
        <w:lastRenderedPageBreak/>
        <w:t xml:space="preserve">Notes </w:t>
      </w:r>
    </w:p>
    <w:p w14:paraId="3F0360C4" w14:textId="77777777" w:rsidR="00430C21" w:rsidRDefault="00430C21" w:rsidP="00430C21">
      <w:pPr>
        <w:ind w:left="720"/>
        <w:rPr>
          <w:sz w:val="22"/>
          <w:szCs w:val="22"/>
        </w:rPr>
      </w:pPr>
      <w:r w:rsidRPr="000A373E">
        <w:rPr>
          <w:b/>
          <w:bCs/>
          <w:sz w:val="22"/>
          <w:szCs w:val="22"/>
        </w:rPr>
        <w:t>Date:</w:t>
      </w:r>
      <w:r w:rsidRPr="00430C21">
        <w:rPr>
          <w:sz w:val="22"/>
          <w:szCs w:val="22"/>
        </w:rPr>
        <w:t xml:space="preserve"> 01/02/2021 </w:t>
      </w:r>
    </w:p>
    <w:p w14:paraId="1B56D5A2" w14:textId="77777777" w:rsidR="005409DB" w:rsidRDefault="00430C21" w:rsidP="005409DB">
      <w:pPr>
        <w:ind w:left="720"/>
        <w:rPr>
          <w:sz w:val="22"/>
          <w:szCs w:val="22"/>
        </w:rPr>
      </w:pPr>
      <w:r w:rsidRPr="000A373E">
        <w:rPr>
          <w:b/>
          <w:bCs/>
          <w:sz w:val="22"/>
          <w:szCs w:val="22"/>
        </w:rPr>
        <w:t>Working Conditions:</w:t>
      </w:r>
      <w:r w:rsidRPr="00430C21">
        <w:rPr>
          <w:sz w:val="22"/>
          <w:szCs w:val="22"/>
        </w:rPr>
        <w:t xml:space="preserve"> </w:t>
      </w:r>
    </w:p>
    <w:p w14:paraId="76F51D89" w14:textId="77777777" w:rsidR="005409DB" w:rsidRDefault="00430C21" w:rsidP="005409DB">
      <w:pPr>
        <w:pStyle w:val="ListParagraph"/>
        <w:numPr>
          <w:ilvl w:val="0"/>
          <w:numId w:val="4"/>
        </w:numPr>
        <w:rPr>
          <w:sz w:val="22"/>
          <w:szCs w:val="22"/>
        </w:rPr>
      </w:pPr>
      <w:r w:rsidRPr="005409DB">
        <w:rPr>
          <w:sz w:val="22"/>
          <w:szCs w:val="22"/>
        </w:rPr>
        <w:t xml:space="preserve">Aspects of the role that have a material impact on the nature of the job, once all reasonable actions have been taken to moderate or eliminate them: As a mobile worker visiting service users, a working day will include some walking and standing, but with the ability to vary and control this. Work entails home visits, where there is potential exposure to unpleasant environments, such as smoke, dirt, </w:t>
      </w:r>
      <w:r w:rsidR="000A373E" w:rsidRPr="005409DB">
        <w:rPr>
          <w:sz w:val="22"/>
          <w:szCs w:val="22"/>
        </w:rPr>
        <w:t xml:space="preserve">and </w:t>
      </w:r>
      <w:r w:rsidRPr="005409DB">
        <w:rPr>
          <w:sz w:val="22"/>
          <w:szCs w:val="22"/>
        </w:rPr>
        <w:t xml:space="preserve">unpleasant smells. There is limited ability to control this exposure. The role will be working with adults with </w:t>
      </w:r>
      <w:r w:rsidR="000A373E" w:rsidRPr="005409DB">
        <w:rPr>
          <w:sz w:val="22"/>
          <w:szCs w:val="22"/>
        </w:rPr>
        <w:t xml:space="preserve">Autism and </w:t>
      </w:r>
      <w:r w:rsidRPr="005409DB">
        <w:rPr>
          <w:sz w:val="22"/>
          <w:szCs w:val="22"/>
        </w:rPr>
        <w:t>complex mental health needs that may present challenging, unpredictable or confrontational/aggressive behaviour. This may be relatively frequent.</w:t>
      </w:r>
    </w:p>
    <w:p w14:paraId="2704D5F7" w14:textId="77777777" w:rsidR="005409DB" w:rsidRDefault="00430C21" w:rsidP="005409DB">
      <w:pPr>
        <w:ind w:left="720"/>
        <w:rPr>
          <w:sz w:val="22"/>
          <w:szCs w:val="22"/>
        </w:rPr>
      </w:pPr>
      <w:r w:rsidRPr="005409DB">
        <w:rPr>
          <w:b/>
          <w:bCs/>
          <w:sz w:val="22"/>
          <w:szCs w:val="22"/>
        </w:rPr>
        <w:t>Working Arrangements</w:t>
      </w:r>
      <w:r w:rsidRPr="005409DB">
        <w:rPr>
          <w:sz w:val="22"/>
          <w:szCs w:val="22"/>
        </w:rPr>
        <w:t xml:space="preserve">: </w:t>
      </w:r>
    </w:p>
    <w:p w14:paraId="76CBC382" w14:textId="40917366" w:rsidR="00BB3E99" w:rsidRPr="005409DB" w:rsidRDefault="00430C21" w:rsidP="005409DB">
      <w:pPr>
        <w:pStyle w:val="ListParagraph"/>
        <w:numPr>
          <w:ilvl w:val="0"/>
          <w:numId w:val="4"/>
        </w:numPr>
        <w:rPr>
          <w:sz w:val="22"/>
          <w:szCs w:val="22"/>
        </w:rPr>
      </w:pPr>
      <w:r w:rsidRPr="005409DB">
        <w:rPr>
          <w:sz w:val="22"/>
          <w:szCs w:val="22"/>
        </w:rPr>
        <w:t>No specified working arrangements outside of a normal working pattern.</w:t>
      </w:r>
    </w:p>
    <w:sectPr w:rsidR="00BB3E99" w:rsidRPr="005409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1716E"/>
    <w:multiLevelType w:val="hybridMultilevel"/>
    <w:tmpl w:val="903CD0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D7A414C"/>
    <w:multiLevelType w:val="hybridMultilevel"/>
    <w:tmpl w:val="9350C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F722CC"/>
    <w:multiLevelType w:val="hybridMultilevel"/>
    <w:tmpl w:val="F9F60D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79EC17A2"/>
    <w:multiLevelType w:val="hybridMultilevel"/>
    <w:tmpl w:val="B212F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8884261">
    <w:abstractNumId w:val="3"/>
  </w:num>
  <w:num w:numId="2" w16cid:durableId="36900444">
    <w:abstractNumId w:val="1"/>
  </w:num>
  <w:num w:numId="3" w16cid:durableId="1803573523">
    <w:abstractNumId w:val="0"/>
  </w:num>
  <w:num w:numId="4" w16cid:durableId="18359515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77C"/>
    <w:rsid w:val="000A373E"/>
    <w:rsid w:val="001E479D"/>
    <w:rsid w:val="00430C21"/>
    <w:rsid w:val="005409DB"/>
    <w:rsid w:val="00A5677C"/>
    <w:rsid w:val="00BB3E99"/>
    <w:rsid w:val="00C43D93"/>
    <w:rsid w:val="00CC3EAD"/>
    <w:rsid w:val="00E516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FA6A6"/>
  <w15:chartTrackingRefBased/>
  <w15:docId w15:val="{499B03E0-CC31-4AA0-8757-9AFA8B18C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67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67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677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677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5677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5677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5677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5677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5677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67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67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677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677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5677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5677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5677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5677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5677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567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67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677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677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5677C"/>
    <w:pPr>
      <w:spacing w:before="160"/>
      <w:jc w:val="center"/>
    </w:pPr>
    <w:rPr>
      <w:i/>
      <w:iCs/>
      <w:color w:val="404040" w:themeColor="text1" w:themeTint="BF"/>
    </w:rPr>
  </w:style>
  <w:style w:type="character" w:customStyle="1" w:styleId="QuoteChar">
    <w:name w:val="Quote Char"/>
    <w:basedOn w:val="DefaultParagraphFont"/>
    <w:link w:val="Quote"/>
    <w:uiPriority w:val="29"/>
    <w:rsid w:val="00A5677C"/>
    <w:rPr>
      <w:i/>
      <w:iCs/>
      <w:color w:val="404040" w:themeColor="text1" w:themeTint="BF"/>
    </w:rPr>
  </w:style>
  <w:style w:type="paragraph" w:styleId="ListParagraph">
    <w:name w:val="List Paragraph"/>
    <w:basedOn w:val="Normal"/>
    <w:uiPriority w:val="34"/>
    <w:qFormat/>
    <w:rsid w:val="00A5677C"/>
    <w:pPr>
      <w:ind w:left="720"/>
      <w:contextualSpacing/>
    </w:pPr>
  </w:style>
  <w:style w:type="character" w:styleId="IntenseEmphasis">
    <w:name w:val="Intense Emphasis"/>
    <w:basedOn w:val="DefaultParagraphFont"/>
    <w:uiPriority w:val="21"/>
    <w:qFormat/>
    <w:rsid w:val="00A5677C"/>
    <w:rPr>
      <w:i/>
      <w:iCs/>
      <w:color w:val="0F4761" w:themeColor="accent1" w:themeShade="BF"/>
    </w:rPr>
  </w:style>
  <w:style w:type="paragraph" w:styleId="IntenseQuote">
    <w:name w:val="Intense Quote"/>
    <w:basedOn w:val="Normal"/>
    <w:next w:val="Normal"/>
    <w:link w:val="IntenseQuoteChar"/>
    <w:uiPriority w:val="30"/>
    <w:qFormat/>
    <w:rsid w:val="00A567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677C"/>
    <w:rPr>
      <w:i/>
      <w:iCs/>
      <w:color w:val="0F4761" w:themeColor="accent1" w:themeShade="BF"/>
    </w:rPr>
  </w:style>
  <w:style w:type="character" w:styleId="IntenseReference">
    <w:name w:val="Intense Reference"/>
    <w:basedOn w:val="DefaultParagraphFont"/>
    <w:uiPriority w:val="32"/>
    <w:qFormat/>
    <w:rsid w:val="00A5677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9463313-35e1-40e4-944a-dd798ec9e488}" enabled="0" method="" siteId="{c9463313-35e1-40e4-944a-dd798ec9e488}" removed="1"/>
</clbl:labelList>
</file>

<file path=docProps/app.xml><?xml version="1.0" encoding="utf-8"?>
<Properties xmlns="http://schemas.openxmlformats.org/officeDocument/2006/extended-properties" xmlns:vt="http://schemas.openxmlformats.org/officeDocument/2006/docPropsVTypes">
  <Template>Normal</Template>
  <TotalTime>8</TotalTime>
  <Pages>2</Pages>
  <Words>531</Words>
  <Characters>2890</Characters>
  <Application>Microsoft Office Word</Application>
  <DocSecurity>0</DocSecurity>
  <Lines>45</Lines>
  <Paragraphs>11</Paragraphs>
  <ScaleCrop>false</ScaleCrop>
  <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Mayer</dc:creator>
  <cp:keywords/>
  <dc:description/>
  <cp:lastModifiedBy>Lucy Mayer</cp:lastModifiedBy>
  <cp:revision>5</cp:revision>
  <dcterms:created xsi:type="dcterms:W3CDTF">2026-06-17T09:39:00Z</dcterms:created>
  <dcterms:modified xsi:type="dcterms:W3CDTF">2026-06-17T09:48:00Z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a6833bf6-bb51-44cd-ad07-a824610eaaa3</vt:lpwstr>
  </property>
</Properties>
</file>