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131F" w14:textId="77777777"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595D455B" w14:textId="77777777" w:rsidR="002A3B04" w:rsidRPr="002C732A" w:rsidRDefault="000071B5" w:rsidP="002C732A">
      <w:pPr>
        <w:spacing w:after="454" w:line="400" w:lineRule="exact"/>
        <w:rPr>
          <w:b/>
          <w:color w:val="005596" w:themeColor="text2"/>
          <w:sz w:val="36"/>
          <w:szCs w:val="36"/>
        </w:rPr>
      </w:pPr>
      <w:r>
        <w:rPr>
          <w:b/>
          <w:color w:val="005596" w:themeColor="text2"/>
          <w:sz w:val="36"/>
          <w:szCs w:val="36"/>
        </w:rPr>
        <w:t>Assistant Team Manager</w:t>
      </w:r>
    </w:p>
    <w:p w14:paraId="6A3A9DA1" w14:textId="491AFD20" w:rsidR="002A3B04"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8A0289">
        <w:rPr>
          <w:color w:val="000000" w:themeColor="text1"/>
        </w:rPr>
        <w:t>Specialist</w:t>
      </w:r>
      <w:r w:rsidRPr="002A3B04">
        <w:rPr>
          <w:color w:val="000000" w:themeColor="text1"/>
        </w:rPr>
        <w:t xml:space="preserve"> </w:t>
      </w:r>
      <w:r w:rsidR="000071B5">
        <w:rPr>
          <w:color w:val="000000" w:themeColor="text1"/>
        </w:rPr>
        <w:t>BCP</w:t>
      </w:r>
      <w:r w:rsidR="0062494D">
        <w:rPr>
          <w:color w:val="000000" w:themeColor="text1"/>
        </w:rPr>
        <w:t xml:space="preserve"> </w:t>
      </w:r>
      <w:r w:rsidR="000071B5">
        <w:rPr>
          <w:color w:val="000000" w:themeColor="text1"/>
        </w:rPr>
        <w:t>K</w:t>
      </w:r>
    </w:p>
    <w:p w14:paraId="65BE2711" w14:textId="2FB6961F"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DE5519">
        <w:rPr>
          <w:color w:val="000000" w:themeColor="text1"/>
        </w:rPr>
        <w:t>Education and Skills, SEND Assessment and Review</w:t>
      </w:r>
    </w:p>
    <w:p w14:paraId="4AEDA180" w14:textId="787647CA"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0071B5">
        <w:rPr>
          <w:color w:val="000000" w:themeColor="text1"/>
        </w:rPr>
        <w:t>SEND Team Manager</w:t>
      </w:r>
    </w:p>
    <w:p w14:paraId="19597BAD" w14:textId="77777777"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F26E7E">
        <w:rPr>
          <w:color w:val="000000" w:themeColor="text1"/>
        </w:rPr>
        <w:t>N/A</w:t>
      </w:r>
    </w:p>
    <w:p w14:paraId="18EA5CF7" w14:textId="77777777"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0071B5">
        <w:rPr>
          <w:color w:val="000000" w:themeColor="text1"/>
        </w:rPr>
        <w:tab/>
        <w:t>1</w:t>
      </w:r>
    </w:p>
    <w:p w14:paraId="71FD1D49" w14:textId="77777777"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8F752B">
        <w:rPr>
          <w:color w:val="000000" w:themeColor="text1"/>
        </w:rPr>
        <w:t>- - - - -</w:t>
      </w:r>
    </w:p>
    <w:p w14:paraId="16596425" w14:textId="77777777"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0071B5">
        <w:rPr>
          <w:color w:val="000000" w:themeColor="text1"/>
        </w:rPr>
        <w:t>N/A</w:t>
      </w:r>
    </w:p>
    <w:p w14:paraId="7E63A532" w14:textId="77777777" w:rsidR="002A3B04" w:rsidRDefault="008B610E" w:rsidP="00C26D71">
      <w:pPr>
        <w:spacing w:after="57"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782A748C" wp14:editId="0FC612B4">
                <wp:simplePos x="0" y="0"/>
                <wp:positionH relativeFrom="column">
                  <wp:posOffset>9525</wp:posOffset>
                </wp:positionH>
                <wp:positionV relativeFrom="page">
                  <wp:posOffset>2854960</wp:posOffset>
                </wp:positionV>
                <wp:extent cx="6534150" cy="1403985"/>
                <wp:effectExtent l="0" t="0" r="0" b="8255"/>
                <wp:wrapTight wrapText="bothSides">
                  <wp:wrapPolygon edited="0">
                    <wp:start x="0" y="0"/>
                    <wp:lineTo x="0" y="21121"/>
                    <wp:lineTo x="21537" y="21121"/>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03985"/>
                        </a:xfrm>
                        <a:prstGeom prst="rect">
                          <a:avLst/>
                        </a:prstGeom>
                        <a:solidFill>
                          <a:srgbClr val="D9D9D9"/>
                        </a:solidFill>
                        <a:ln w="9525">
                          <a:noFill/>
                          <a:miter lim="800000"/>
                          <a:headEnd/>
                          <a:tailEnd/>
                        </a:ln>
                      </wps:spPr>
                      <wps:txbx>
                        <w:txbxContent>
                          <w:p w14:paraId="5BCB223F" w14:textId="4AC4EB49" w:rsidR="008B610E" w:rsidRPr="00080CB7" w:rsidRDefault="008B610E" w:rsidP="00A4325B">
                            <w:pPr>
                              <w:spacing w:after="57"/>
                              <w:jc w:val="both"/>
                            </w:pPr>
                            <w:r w:rsidRPr="00080CB7">
                              <w:rPr>
                                <w:b/>
                                <w:szCs w:val="24"/>
                              </w:rPr>
                              <w:t>My job improves the quality of life for the people of Bournemouth</w:t>
                            </w:r>
                            <w:r w:rsidR="00DE5519">
                              <w:rPr>
                                <w:b/>
                                <w:szCs w:val="24"/>
                              </w:rPr>
                              <w:t>, Christchurch</w:t>
                            </w:r>
                            <w:r w:rsidRPr="00080CB7">
                              <w:rPr>
                                <w:b/>
                                <w:szCs w:val="24"/>
                              </w:rPr>
                              <w:t xml:space="preserve"> and Poole by</w:t>
                            </w:r>
                            <w:r w:rsidR="00080CB7" w:rsidRPr="00080CB7">
                              <w:rPr>
                                <w:b/>
                                <w:szCs w:val="24"/>
                              </w:rPr>
                              <w:t xml:space="preserve"> ensuring that children and young people with high-level special educational needs and disabilities have their needs assessed so that they receive the right support at the right school or college to meet those needs.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82A748C" id="_x0000_t202" coordsize="21600,21600" o:spt="202" path="m,l,21600r21600,l21600,xe">
                <v:stroke joinstyle="miter"/>
                <v:path gradientshapeok="t" o:connecttype="rect"/>
              </v:shapetype>
              <v:shape id="Text Box 2" o:spid="_x0000_s1026" type="#_x0000_t202" style="position:absolute;margin-left:.75pt;margin-top:224.8pt;width:514.5pt;height:110.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" fillcolor="#d9d9d9" stroked="f">
                <v:textbox style="mso-fit-shape-to-text:t">
                  <w:txbxContent>
                    <w:p w14:paraId="5BCB223F" w14:textId="4AC4EB49" w:rsidR="008B610E" w:rsidRPr="00080CB7" w:rsidRDefault="008B610E" w:rsidP="00A4325B">
                      <w:pPr>
                        <w:spacing w:after="57"/>
                        <w:jc w:val="both"/>
                      </w:pPr>
                      <w:r w:rsidRPr="00080CB7">
                        <w:rPr>
                          <w:b/>
                          <w:szCs w:val="24"/>
                        </w:rPr>
                        <w:t>My job improves the quality of life for the people of Bournemouth</w:t>
                      </w:r>
                      <w:r w:rsidR="00DE5519">
                        <w:rPr>
                          <w:b/>
                          <w:szCs w:val="24"/>
                        </w:rPr>
                        <w:t>, Christchurch</w:t>
                      </w:r>
                      <w:r w:rsidRPr="00080CB7">
                        <w:rPr>
                          <w:b/>
                          <w:szCs w:val="24"/>
                        </w:rPr>
                        <w:t xml:space="preserve"> and Poole by</w:t>
                      </w:r>
                      <w:r w:rsidR="00080CB7" w:rsidRPr="00080CB7">
                        <w:rPr>
                          <w:b/>
                          <w:szCs w:val="24"/>
                        </w:rPr>
                        <w:t xml:space="preserve"> ensuring that children and young people with high-level special educational needs and disabilities have their needs assessed so that they receive the right support at the right school or college to meet those needs.  </w:t>
                      </w:r>
                    </w:p>
                  </w:txbxContent>
                </v:textbox>
                <w10:wrap type="tight" anchory="page"/>
                <w10:anchorlock/>
              </v:shape>
            </w:pict>
          </mc:Fallback>
        </mc:AlternateContent>
      </w:r>
    </w:p>
    <w:p w14:paraId="4FC5737D" w14:textId="77777777" w:rsidR="0071002E" w:rsidRDefault="0071002E" w:rsidP="0071002E">
      <w:pPr>
        <w:rPr>
          <w:b/>
          <w:szCs w:val="24"/>
        </w:rPr>
      </w:pPr>
    </w:p>
    <w:p w14:paraId="64EC53DB" w14:textId="77777777" w:rsidR="0071002E" w:rsidRPr="00F93024" w:rsidRDefault="0071002E" w:rsidP="008B610E">
      <w:pPr>
        <w:spacing w:after="113" w:line="300" w:lineRule="exact"/>
        <w:rPr>
          <w:b/>
          <w:szCs w:val="24"/>
        </w:rPr>
      </w:pPr>
      <w:r w:rsidRPr="00F93024">
        <w:rPr>
          <w:b/>
          <w:szCs w:val="24"/>
        </w:rPr>
        <w:t>Job Overview</w:t>
      </w:r>
    </w:p>
    <w:p w14:paraId="5959E368" w14:textId="77777777" w:rsidR="000071B5" w:rsidRPr="00B30C9F" w:rsidRDefault="000071B5" w:rsidP="00A4325B">
      <w:pPr>
        <w:jc w:val="both"/>
        <w:rPr>
          <w:rFonts w:cs="Arial"/>
          <w:szCs w:val="24"/>
        </w:rPr>
      </w:pPr>
      <w:r w:rsidRPr="00B30C9F">
        <w:rPr>
          <w:rFonts w:cs="Arial"/>
          <w:szCs w:val="24"/>
        </w:rPr>
        <w:t>To assist the Team Manager in the effective management of the</w:t>
      </w:r>
      <w:r w:rsidR="0028524D">
        <w:rPr>
          <w:rFonts w:cs="Arial"/>
          <w:szCs w:val="24"/>
        </w:rPr>
        <w:t xml:space="preserve"> statuto</w:t>
      </w:r>
      <w:r w:rsidR="00F85CDA">
        <w:rPr>
          <w:rFonts w:cs="Arial"/>
          <w:szCs w:val="24"/>
        </w:rPr>
        <w:t>ry SEND</w:t>
      </w:r>
      <w:r w:rsidRPr="00B30C9F">
        <w:rPr>
          <w:rFonts w:cs="Arial"/>
          <w:szCs w:val="24"/>
        </w:rPr>
        <w:t xml:space="preserve"> </w:t>
      </w:r>
      <w:r w:rsidR="00F85CDA">
        <w:rPr>
          <w:rFonts w:cs="Arial"/>
          <w:szCs w:val="24"/>
        </w:rPr>
        <w:t>f</w:t>
      </w:r>
      <w:r>
        <w:rPr>
          <w:rFonts w:cs="Arial"/>
          <w:szCs w:val="24"/>
        </w:rPr>
        <w:t xml:space="preserve">unction, by </w:t>
      </w:r>
      <w:r w:rsidRPr="00B30C9F">
        <w:rPr>
          <w:rFonts w:cs="Arial"/>
          <w:szCs w:val="24"/>
        </w:rPr>
        <w:t xml:space="preserve">supporting practice improvement through delegated management tasks as appropriate. This will include </w:t>
      </w:r>
      <w:r w:rsidR="00F85CDA">
        <w:rPr>
          <w:rFonts w:cs="Arial"/>
          <w:szCs w:val="24"/>
        </w:rPr>
        <w:t xml:space="preserve">undertaking individual supervision and </w:t>
      </w:r>
      <w:r w:rsidRPr="000071B5">
        <w:rPr>
          <w:rFonts w:cs="Arial"/>
          <w:szCs w:val="24"/>
        </w:rPr>
        <w:t>leading</w:t>
      </w:r>
      <w:r>
        <w:rPr>
          <w:rFonts w:cs="Arial"/>
          <w:szCs w:val="24"/>
        </w:rPr>
        <w:t xml:space="preserve"> </w:t>
      </w:r>
      <w:r w:rsidRPr="00B30C9F">
        <w:rPr>
          <w:rFonts w:cs="Arial"/>
          <w:szCs w:val="24"/>
        </w:rPr>
        <w:t>group supervision to ensure outcome</w:t>
      </w:r>
      <w:r>
        <w:rPr>
          <w:rFonts w:cs="Arial"/>
          <w:szCs w:val="24"/>
        </w:rPr>
        <w:t>-</w:t>
      </w:r>
      <w:r w:rsidRPr="00B30C9F">
        <w:rPr>
          <w:rFonts w:cs="Arial"/>
          <w:szCs w:val="24"/>
        </w:rPr>
        <w:t>based practice is embedded throughout the team.  </w:t>
      </w:r>
    </w:p>
    <w:p w14:paraId="6875E75E" w14:textId="77777777" w:rsidR="006E0C0E" w:rsidRDefault="006E0C0E" w:rsidP="008B610E">
      <w:pPr>
        <w:spacing w:after="113" w:line="300" w:lineRule="exact"/>
        <w:rPr>
          <w:b/>
          <w:szCs w:val="24"/>
        </w:rPr>
      </w:pPr>
    </w:p>
    <w:p w14:paraId="0E39F225" w14:textId="77777777" w:rsidR="0071002E" w:rsidRPr="0071514A" w:rsidRDefault="0071002E" w:rsidP="008B610E">
      <w:pPr>
        <w:spacing w:after="113" w:line="300" w:lineRule="exact"/>
        <w:rPr>
          <w:b/>
          <w:szCs w:val="24"/>
        </w:rPr>
      </w:pPr>
      <w:r w:rsidRPr="0071514A">
        <w:rPr>
          <w:b/>
          <w:szCs w:val="24"/>
        </w:rPr>
        <w:t>Key Responsibilities</w:t>
      </w:r>
    </w:p>
    <w:p w14:paraId="600B259E" w14:textId="77777777"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To assist the Team Manager in all aspects of work allocation, performance management and staffing issues.</w:t>
      </w:r>
    </w:p>
    <w:p w14:paraId="26AF16BC" w14:textId="77777777"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You will collaborate with the Team Manager and undertake a range of duti</w:t>
      </w:r>
      <w:r w:rsidR="00F85CDA">
        <w:rPr>
          <w:rFonts w:eastAsia="Times New Roman" w:cs="Arial"/>
          <w:color w:val="000000"/>
          <w:szCs w:val="24"/>
          <w:lang w:eastAsia="en-GB"/>
        </w:rPr>
        <w:t>es to support staff</w:t>
      </w:r>
      <w:r w:rsidRPr="000071B5">
        <w:rPr>
          <w:rFonts w:eastAsia="Times New Roman" w:cs="Arial"/>
          <w:color w:val="000000"/>
          <w:szCs w:val="24"/>
          <w:lang w:eastAsia="en-GB"/>
        </w:rPr>
        <w:t>, including guidance and coaching through supervisions and more informal methods of mentoring.</w:t>
      </w:r>
    </w:p>
    <w:p w14:paraId="2607F933" w14:textId="77777777"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You will be accountable for the quality of work undertaken by your direct reports, and encourage the use and monitoring of agreed performance standards in line with using the safe practice models.</w:t>
      </w:r>
    </w:p>
    <w:p w14:paraId="1AEFD745" w14:textId="5C7009C3"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You will need to be able to identify potential risk to individual children by having a sound knowledge of the workload cases you oversee and be able to quickly take steps to eliminate</w:t>
      </w:r>
      <w:r w:rsidR="00F85CDA">
        <w:rPr>
          <w:rFonts w:eastAsia="Times New Roman" w:cs="Arial"/>
          <w:color w:val="000000"/>
          <w:szCs w:val="24"/>
          <w:lang w:eastAsia="en-GB"/>
        </w:rPr>
        <w:t xml:space="preserve"> or mitigate</w:t>
      </w:r>
      <w:r w:rsidRPr="000071B5">
        <w:rPr>
          <w:rFonts w:eastAsia="Times New Roman" w:cs="Arial"/>
          <w:color w:val="000000"/>
          <w:szCs w:val="24"/>
          <w:lang w:eastAsia="en-GB"/>
        </w:rPr>
        <w:t xml:space="preserve"> risk to </w:t>
      </w:r>
      <w:r w:rsidR="00F85CDA">
        <w:rPr>
          <w:rFonts w:eastAsia="Times New Roman" w:cs="Arial"/>
          <w:color w:val="000000"/>
          <w:szCs w:val="24"/>
          <w:lang w:eastAsia="en-GB"/>
        </w:rPr>
        <w:t>the education of</w:t>
      </w:r>
      <w:r w:rsidRPr="000071B5">
        <w:rPr>
          <w:rFonts w:eastAsia="Times New Roman" w:cs="Arial"/>
          <w:color w:val="000000"/>
          <w:szCs w:val="24"/>
          <w:lang w:eastAsia="en-GB"/>
        </w:rPr>
        <w:t xml:space="preserve"> vulnerable children and </w:t>
      </w:r>
      <w:r w:rsidR="00A4325B">
        <w:rPr>
          <w:rFonts w:eastAsia="Times New Roman" w:cs="Arial"/>
          <w:color w:val="000000"/>
          <w:szCs w:val="24"/>
          <w:lang w:eastAsia="en-GB"/>
        </w:rPr>
        <w:t>y</w:t>
      </w:r>
      <w:r w:rsidRPr="000071B5">
        <w:rPr>
          <w:rFonts w:eastAsia="Times New Roman" w:cs="Arial"/>
          <w:color w:val="000000"/>
          <w:szCs w:val="24"/>
          <w:lang w:eastAsia="en-GB"/>
        </w:rPr>
        <w:t xml:space="preserve">oung </w:t>
      </w:r>
      <w:r w:rsidR="00A4325B">
        <w:rPr>
          <w:rFonts w:eastAsia="Times New Roman" w:cs="Arial"/>
          <w:color w:val="000000"/>
          <w:szCs w:val="24"/>
          <w:lang w:eastAsia="en-GB"/>
        </w:rPr>
        <w:t>p</w:t>
      </w:r>
      <w:r w:rsidRPr="000071B5">
        <w:rPr>
          <w:rFonts w:eastAsia="Times New Roman" w:cs="Arial"/>
          <w:color w:val="000000"/>
          <w:szCs w:val="24"/>
          <w:lang w:eastAsia="en-GB"/>
        </w:rPr>
        <w:t>eople.</w:t>
      </w:r>
    </w:p>
    <w:p w14:paraId="7E223F50" w14:textId="77777777"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You will be accountable to the Team Manager for the quality of work undertaken against agreed performance standards, and advise or escalate to the Team Manager any concerns which may affect the standard of performance required or risk to individual children.</w:t>
      </w:r>
    </w:p>
    <w:p w14:paraId="02E3EAAF" w14:textId="77777777"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 xml:space="preserve">This role is </w:t>
      </w:r>
      <w:r w:rsidR="00F85CDA">
        <w:rPr>
          <w:rFonts w:eastAsia="Times New Roman" w:cs="Arial"/>
          <w:color w:val="000000"/>
          <w:szCs w:val="24"/>
          <w:lang w:eastAsia="en-GB"/>
        </w:rPr>
        <w:t>key in providing newly appointed or inexperienced</w:t>
      </w:r>
      <w:r w:rsidRPr="000071B5">
        <w:rPr>
          <w:rFonts w:eastAsia="Times New Roman" w:cs="Arial"/>
          <w:color w:val="000000"/>
          <w:szCs w:val="24"/>
          <w:lang w:eastAsia="en-GB"/>
        </w:rPr>
        <w:t xml:space="preserve"> staff with the opportunity to receive effective mentoring, to ensure they meet the high expectations of delivering best outcomes, to help maintain high levels of compliance when recording actions in line with our legal obligations.</w:t>
      </w:r>
    </w:p>
    <w:p w14:paraId="7CAEF08C" w14:textId="51335AD3"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You will be expected to engage positively with and contribute to workforce development activity across the service and contribute to the development of a learning and improving organisation with an honest and open approach to learning, self-development and improvement of service.</w:t>
      </w:r>
    </w:p>
    <w:p w14:paraId="5E4F14CF" w14:textId="77777777"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 xml:space="preserve">You will need to ensure that the child is at the centre of all our </w:t>
      </w:r>
      <w:r w:rsidR="00F85CDA">
        <w:rPr>
          <w:rFonts w:eastAsia="Times New Roman" w:cs="Arial"/>
          <w:color w:val="000000"/>
          <w:szCs w:val="24"/>
          <w:lang w:eastAsia="en-GB"/>
        </w:rPr>
        <w:t>work.</w:t>
      </w:r>
    </w:p>
    <w:p w14:paraId="1ADE33FA" w14:textId="46A93B40"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lastRenderedPageBreak/>
        <w:t xml:space="preserve">Regular review of the </w:t>
      </w:r>
      <w:r w:rsidR="00F85CDA">
        <w:rPr>
          <w:rFonts w:eastAsia="Times New Roman" w:cs="Arial"/>
          <w:color w:val="000000"/>
          <w:szCs w:val="24"/>
          <w:lang w:eastAsia="en-GB"/>
        </w:rPr>
        <w:t xml:space="preserve">progress of and outcomes supporting </w:t>
      </w:r>
      <w:r w:rsidRPr="000071B5">
        <w:rPr>
          <w:rFonts w:eastAsia="Times New Roman" w:cs="Arial"/>
          <w:color w:val="000000"/>
          <w:szCs w:val="24"/>
          <w:lang w:eastAsia="en-GB"/>
        </w:rPr>
        <w:t xml:space="preserve">the child or </w:t>
      </w:r>
      <w:r w:rsidR="00A4325B">
        <w:rPr>
          <w:rFonts w:eastAsia="Times New Roman" w:cs="Arial"/>
          <w:color w:val="000000"/>
          <w:szCs w:val="24"/>
          <w:lang w:eastAsia="en-GB"/>
        </w:rPr>
        <w:t>y</w:t>
      </w:r>
      <w:r w:rsidRPr="000071B5">
        <w:rPr>
          <w:rFonts w:eastAsia="Times New Roman" w:cs="Arial"/>
          <w:color w:val="000000"/>
          <w:szCs w:val="24"/>
          <w:lang w:eastAsia="en-GB"/>
        </w:rPr>
        <w:t xml:space="preserve">oung </w:t>
      </w:r>
      <w:r w:rsidR="00A4325B">
        <w:rPr>
          <w:rFonts w:eastAsia="Times New Roman" w:cs="Arial"/>
          <w:color w:val="000000"/>
          <w:szCs w:val="24"/>
          <w:lang w:eastAsia="en-GB"/>
        </w:rPr>
        <w:t>p</w:t>
      </w:r>
      <w:r w:rsidRPr="000071B5">
        <w:rPr>
          <w:rFonts w:eastAsia="Times New Roman" w:cs="Arial"/>
          <w:color w:val="000000"/>
          <w:szCs w:val="24"/>
          <w:lang w:eastAsia="en-GB"/>
        </w:rPr>
        <w:t xml:space="preserve">erson needs to be age and circumstance appropriate </w:t>
      </w:r>
      <w:r w:rsidR="00F85CDA">
        <w:rPr>
          <w:rFonts w:eastAsia="Times New Roman" w:cs="Arial"/>
          <w:color w:val="000000"/>
          <w:szCs w:val="24"/>
          <w:lang w:eastAsia="en-GB"/>
        </w:rPr>
        <w:t>and conducted in accordance with the statutory Code of Practice for SEND.</w:t>
      </w:r>
    </w:p>
    <w:p w14:paraId="597CAB13" w14:textId="77777777"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Organise and implement training sessions through team activities or meetings to bring about change towards a more positive approach to the organisation of caseload or diary management.</w:t>
      </w:r>
    </w:p>
    <w:p w14:paraId="1EBBED05" w14:textId="6157BC90"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Represent Chi</w:t>
      </w:r>
      <w:r w:rsidR="00F85CDA">
        <w:rPr>
          <w:rFonts w:eastAsia="Times New Roman" w:cs="Arial"/>
          <w:color w:val="000000"/>
          <w:szCs w:val="24"/>
          <w:lang w:eastAsia="en-GB"/>
        </w:rPr>
        <w:t>ldren’s</w:t>
      </w:r>
      <w:r w:rsidRPr="000071B5">
        <w:rPr>
          <w:rFonts w:eastAsia="Times New Roman" w:cs="Arial"/>
          <w:color w:val="000000"/>
          <w:szCs w:val="24"/>
          <w:lang w:eastAsia="en-GB"/>
        </w:rPr>
        <w:t xml:space="preserve"> Services at management and officer groups, external organisations and at meetings with </w:t>
      </w:r>
      <w:r w:rsidR="00A4325B">
        <w:rPr>
          <w:rFonts w:eastAsia="Times New Roman" w:cs="Arial"/>
          <w:color w:val="000000"/>
          <w:szCs w:val="24"/>
          <w:lang w:eastAsia="en-GB"/>
        </w:rPr>
        <w:t>E</w:t>
      </w:r>
      <w:r w:rsidRPr="000071B5">
        <w:rPr>
          <w:rFonts w:eastAsia="Times New Roman" w:cs="Arial"/>
          <w:color w:val="000000"/>
          <w:szCs w:val="24"/>
          <w:lang w:eastAsia="en-GB"/>
        </w:rPr>
        <w:t xml:space="preserve">lected </w:t>
      </w:r>
      <w:r w:rsidR="00A4325B">
        <w:rPr>
          <w:rFonts w:eastAsia="Times New Roman" w:cs="Arial"/>
          <w:color w:val="000000"/>
          <w:szCs w:val="24"/>
          <w:lang w:eastAsia="en-GB"/>
        </w:rPr>
        <w:t>M</w:t>
      </w:r>
      <w:r w:rsidRPr="000071B5">
        <w:rPr>
          <w:rFonts w:eastAsia="Times New Roman" w:cs="Arial"/>
          <w:color w:val="000000"/>
          <w:szCs w:val="24"/>
          <w:lang w:eastAsia="en-GB"/>
        </w:rPr>
        <w:t>embers at local and national level, to provide advice and information as required.</w:t>
      </w:r>
    </w:p>
    <w:p w14:paraId="2A80889F" w14:textId="77777777"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To embed best practice principles and a positive, open and trusted learning culture in the respective area of service.</w:t>
      </w:r>
    </w:p>
    <w:p w14:paraId="20061142" w14:textId="7DE9D7F8"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Contribute to reducing risks to the health, safety and wellbeing of staff working in the service by acting in accordance with agreed procedures.</w:t>
      </w:r>
    </w:p>
    <w:p w14:paraId="23D0CE1F" w14:textId="77777777"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Demonstrate a high level of resilience within a pressured environment, model emotionally intelligent practice and professional behaviours.</w:t>
      </w:r>
    </w:p>
    <w:p w14:paraId="1C803722" w14:textId="77777777"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Act in accordance with policies, procedures and guidance relating to information sharing, the use of ICT, and resource management.</w:t>
      </w:r>
    </w:p>
    <w:p w14:paraId="7DCFCBD8" w14:textId="77777777" w:rsidR="000071B5" w:rsidRPr="00C5426C" w:rsidRDefault="000071B5" w:rsidP="00A4325B">
      <w:pPr>
        <w:pStyle w:val="ListParagraph"/>
        <w:numPr>
          <w:ilvl w:val="0"/>
          <w:numId w:val="9"/>
        </w:numPr>
        <w:shd w:val="clear" w:color="auto" w:fill="FFFFFF" w:themeFill="background1"/>
        <w:spacing w:after="180"/>
        <w:jc w:val="both"/>
        <w:rPr>
          <w:rFonts w:eastAsia="Times New Roman" w:cs="Arial"/>
          <w:color w:val="000000"/>
          <w:szCs w:val="24"/>
          <w:lang w:eastAsia="en-GB"/>
        </w:rPr>
      </w:pPr>
      <w:r w:rsidRPr="000071B5">
        <w:rPr>
          <w:rFonts w:eastAsia="Times New Roman" w:cs="Arial"/>
          <w:color w:val="000000"/>
          <w:szCs w:val="24"/>
          <w:lang w:eastAsia="en-GB"/>
        </w:rPr>
        <w:t xml:space="preserve">You will need to build effective relationships within the team and </w:t>
      </w:r>
      <w:r w:rsidR="00C5426C">
        <w:rPr>
          <w:rFonts w:eastAsia="Times New Roman" w:cs="Arial"/>
          <w:color w:val="000000"/>
          <w:szCs w:val="24"/>
          <w:lang w:eastAsia="en-GB"/>
        </w:rPr>
        <w:t>across other teams in the local authority,</w:t>
      </w:r>
      <w:r w:rsidRPr="00C5426C">
        <w:rPr>
          <w:rFonts w:eastAsia="Times New Roman" w:cs="Arial"/>
          <w:color w:val="000000"/>
          <w:szCs w:val="24"/>
          <w:lang w:eastAsia="en-GB"/>
        </w:rPr>
        <w:t xml:space="preserve"> other professionals in Health, CAMHS, Police, Education and Adult Services.</w:t>
      </w:r>
    </w:p>
    <w:p w14:paraId="27CC1C06" w14:textId="77777777" w:rsidR="000071B5" w:rsidRPr="000071B5" w:rsidRDefault="000071B5" w:rsidP="00A4325B">
      <w:pPr>
        <w:pStyle w:val="ListParagraph"/>
        <w:numPr>
          <w:ilvl w:val="0"/>
          <w:numId w:val="9"/>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Assistant Team Managers will have the opportunity to undertake Post Qualifying training in Leadership and Management.</w:t>
      </w:r>
    </w:p>
    <w:p w14:paraId="5C5BE413" w14:textId="77777777" w:rsidR="000071B5" w:rsidRDefault="000071B5" w:rsidP="008B610E">
      <w:pPr>
        <w:spacing w:after="113" w:line="300" w:lineRule="exact"/>
        <w:rPr>
          <w:b/>
          <w:szCs w:val="24"/>
        </w:rPr>
      </w:pPr>
    </w:p>
    <w:p w14:paraId="4C499B32" w14:textId="77777777"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3ED3B564" w14:textId="77777777" w:rsidR="00F85CDA" w:rsidRPr="00F85CDA" w:rsidRDefault="00F85CDA" w:rsidP="00A4325B">
      <w:pPr>
        <w:pStyle w:val="ListParagraph"/>
        <w:numPr>
          <w:ilvl w:val="0"/>
          <w:numId w:val="1"/>
        </w:numPr>
        <w:jc w:val="both"/>
        <w:rPr>
          <w:b/>
          <w:szCs w:val="24"/>
        </w:rPr>
      </w:pPr>
      <w:r>
        <w:rPr>
          <w:rFonts w:cs="Arial"/>
        </w:rPr>
        <w:t>Educated to degree level or equivalent relevant experience in education, social care or other child-centred service</w:t>
      </w:r>
    </w:p>
    <w:p w14:paraId="5AE28A34" w14:textId="77777777" w:rsidR="000071B5" w:rsidRPr="000071B5" w:rsidRDefault="000071B5" w:rsidP="00A4325B">
      <w:pPr>
        <w:pStyle w:val="ListParagraph"/>
        <w:numPr>
          <w:ilvl w:val="0"/>
          <w:numId w:val="1"/>
        </w:numPr>
        <w:jc w:val="both"/>
        <w:rPr>
          <w:b/>
          <w:szCs w:val="24"/>
        </w:rPr>
      </w:pPr>
      <w:r w:rsidRPr="00B30C9F">
        <w:rPr>
          <w:rFonts w:cs="Arial"/>
        </w:rPr>
        <w:t>Commitment to undertake management training.</w:t>
      </w:r>
    </w:p>
    <w:p w14:paraId="3FDCD4AB" w14:textId="77777777" w:rsidR="000071B5" w:rsidRPr="000071B5" w:rsidRDefault="000071B5" w:rsidP="00A4325B">
      <w:pPr>
        <w:pStyle w:val="ListParagraph"/>
        <w:numPr>
          <w:ilvl w:val="0"/>
          <w:numId w:val="1"/>
        </w:numPr>
        <w:jc w:val="both"/>
        <w:rPr>
          <w:b/>
          <w:szCs w:val="24"/>
        </w:rPr>
      </w:pPr>
      <w:r w:rsidRPr="00B30C9F">
        <w:rPr>
          <w:rFonts w:cs="Arial"/>
        </w:rPr>
        <w:t>Proven relevant post qualifying experience of direct work within a Local Authority fieldwork team.</w:t>
      </w:r>
    </w:p>
    <w:p w14:paraId="15D76D8E" w14:textId="77777777" w:rsidR="000071B5" w:rsidRPr="000071B5" w:rsidRDefault="000071B5" w:rsidP="00A4325B">
      <w:pPr>
        <w:pStyle w:val="ListParagraph"/>
        <w:numPr>
          <w:ilvl w:val="0"/>
          <w:numId w:val="1"/>
        </w:numPr>
        <w:jc w:val="both"/>
        <w:rPr>
          <w:b/>
          <w:szCs w:val="24"/>
        </w:rPr>
      </w:pPr>
      <w:r w:rsidRPr="00B30C9F">
        <w:rPr>
          <w:rFonts w:cs="Arial"/>
        </w:rPr>
        <w:t>Ability to deputise in the absence of the Manager.</w:t>
      </w:r>
    </w:p>
    <w:p w14:paraId="0492945E" w14:textId="77777777" w:rsidR="000071B5" w:rsidRPr="000071B5" w:rsidRDefault="000071B5" w:rsidP="00A4325B">
      <w:pPr>
        <w:pStyle w:val="ListParagraph"/>
        <w:numPr>
          <w:ilvl w:val="0"/>
          <w:numId w:val="1"/>
        </w:numPr>
        <w:jc w:val="both"/>
        <w:rPr>
          <w:b/>
          <w:szCs w:val="24"/>
        </w:rPr>
      </w:pPr>
      <w:r w:rsidRPr="00B30C9F">
        <w:rPr>
          <w:rFonts w:cs="Arial"/>
        </w:rPr>
        <w:t>Ability to supervise staff.</w:t>
      </w:r>
    </w:p>
    <w:p w14:paraId="06527AF9" w14:textId="77777777" w:rsidR="000071B5" w:rsidRPr="002E44C4" w:rsidRDefault="000071B5" w:rsidP="00A4325B">
      <w:pPr>
        <w:pStyle w:val="ListParagraph"/>
        <w:numPr>
          <w:ilvl w:val="0"/>
          <w:numId w:val="1"/>
        </w:numPr>
        <w:jc w:val="both"/>
        <w:rPr>
          <w:b/>
          <w:szCs w:val="24"/>
        </w:rPr>
      </w:pPr>
      <w:r w:rsidRPr="00B30C9F">
        <w:rPr>
          <w:rFonts w:cs="Arial"/>
        </w:rPr>
        <w:t>Participation in recruitment, selection and retention of staff.</w:t>
      </w:r>
    </w:p>
    <w:p w14:paraId="25444500" w14:textId="77777777" w:rsidR="002E44C4" w:rsidRPr="002E44C4" w:rsidRDefault="002E44C4" w:rsidP="00A4325B">
      <w:pPr>
        <w:pStyle w:val="ListParagraph"/>
        <w:numPr>
          <w:ilvl w:val="0"/>
          <w:numId w:val="1"/>
        </w:numPr>
        <w:jc w:val="both"/>
        <w:rPr>
          <w:b/>
          <w:szCs w:val="24"/>
        </w:rPr>
      </w:pPr>
      <w:r w:rsidRPr="00B30C9F">
        <w:rPr>
          <w:rFonts w:cs="Arial"/>
        </w:rPr>
        <w:t>Ability to motivate staff, promote performance management and work as a member of the team.</w:t>
      </w:r>
    </w:p>
    <w:p w14:paraId="4717E0B9" w14:textId="77777777" w:rsidR="002E44C4" w:rsidRPr="002E44C4" w:rsidRDefault="002E44C4" w:rsidP="00A4325B">
      <w:pPr>
        <w:pStyle w:val="ListParagraph"/>
        <w:numPr>
          <w:ilvl w:val="0"/>
          <w:numId w:val="1"/>
        </w:numPr>
        <w:jc w:val="both"/>
        <w:rPr>
          <w:b/>
          <w:szCs w:val="24"/>
        </w:rPr>
      </w:pPr>
      <w:r w:rsidRPr="00B30C9F">
        <w:rPr>
          <w:rFonts w:cs="Arial"/>
        </w:rPr>
        <w:t>Professional registration</w:t>
      </w:r>
    </w:p>
    <w:p w14:paraId="7A14FD3C" w14:textId="77777777" w:rsidR="002E44C4" w:rsidRPr="002E44C4" w:rsidRDefault="002E44C4" w:rsidP="00A4325B">
      <w:pPr>
        <w:pStyle w:val="ListParagraph"/>
        <w:numPr>
          <w:ilvl w:val="0"/>
          <w:numId w:val="1"/>
        </w:numPr>
        <w:jc w:val="both"/>
        <w:rPr>
          <w:b/>
          <w:szCs w:val="24"/>
        </w:rPr>
      </w:pPr>
      <w:r w:rsidRPr="00B30C9F">
        <w:rPr>
          <w:rFonts w:cs="Arial"/>
        </w:rPr>
        <w:t>The ability to work under pressure and meet tight deadlines.</w:t>
      </w:r>
    </w:p>
    <w:p w14:paraId="1243D372" w14:textId="77777777" w:rsidR="002E44C4" w:rsidRPr="002E44C4" w:rsidRDefault="002E44C4" w:rsidP="00A4325B">
      <w:pPr>
        <w:pStyle w:val="ListParagraph"/>
        <w:numPr>
          <w:ilvl w:val="0"/>
          <w:numId w:val="1"/>
        </w:numPr>
        <w:jc w:val="both"/>
        <w:rPr>
          <w:b/>
          <w:szCs w:val="24"/>
        </w:rPr>
      </w:pPr>
      <w:r w:rsidRPr="00B30C9F">
        <w:rPr>
          <w:rFonts w:cs="Arial"/>
        </w:rPr>
        <w:t>Basic computer literacy.</w:t>
      </w:r>
    </w:p>
    <w:p w14:paraId="4F137E93" w14:textId="0F0F485F" w:rsidR="002E44C4" w:rsidRPr="002E44C4" w:rsidRDefault="002E44C4" w:rsidP="008A0289">
      <w:pPr>
        <w:pStyle w:val="ListParagraph"/>
        <w:numPr>
          <w:ilvl w:val="0"/>
          <w:numId w:val="1"/>
        </w:numPr>
        <w:rPr>
          <w:b/>
          <w:szCs w:val="24"/>
        </w:rPr>
      </w:pPr>
      <w:r>
        <w:rPr>
          <w:rFonts w:cs="Arial"/>
        </w:rPr>
        <w:t>Knowledge in:</w:t>
      </w:r>
    </w:p>
    <w:p w14:paraId="39EBB627" w14:textId="77777777" w:rsidR="002E44C4" w:rsidRPr="002E44C4" w:rsidRDefault="002E44C4" w:rsidP="00A4325B">
      <w:pPr>
        <w:pStyle w:val="ListParagraph"/>
        <w:numPr>
          <w:ilvl w:val="1"/>
          <w:numId w:val="1"/>
        </w:numPr>
        <w:ind w:left="1134"/>
        <w:rPr>
          <w:b/>
          <w:szCs w:val="24"/>
        </w:rPr>
      </w:pPr>
      <w:r>
        <w:rPr>
          <w:rFonts w:cs="Arial"/>
        </w:rPr>
        <w:t>Child Protection</w:t>
      </w:r>
    </w:p>
    <w:p w14:paraId="22B7CD76" w14:textId="77777777" w:rsidR="002E44C4" w:rsidRPr="002E44C4" w:rsidRDefault="002E44C4" w:rsidP="00A4325B">
      <w:pPr>
        <w:pStyle w:val="ListParagraph"/>
        <w:numPr>
          <w:ilvl w:val="1"/>
          <w:numId w:val="1"/>
        </w:numPr>
        <w:ind w:left="1134"/>
        <w:rPr>
          <w:b/>
          <w:szCs w:val="24"/>
        </w:rPr>
      </w:pPr>
      <w:r>
        <w:rPr>
          <w:rFonts w:cs="Arial"/>
        </w:rPr>
        <w:t>Relevant</w:t>
      </w:r>
      <w:r w:rsidR="00F85CDA">
        <w:rPr>
          <w:rFonts w:cs="Arial"/>
        </w:rPr>
        <w:t xml:space="preserve"> SEND</w:t>
      </w:r>
      <w:r>
        <w:rPr>
          <w:rFonts w:cs="Arial"/>
        </w:rPr>
        <w:t xml:space="preserve"> legislation</w:t>
      </w:r>
    </w:p>
    <w:p w14:paraId="0051F2CD" w14:textId="77777777" w:rsidR="002E44C4" w:rsidRPr="002E44C4" w:rsidRDefault="002E44C4" w:rsidP="00A4325B">
      <w:pPr>
        <w:pStyle w:val="ListParagraph"/>
        <w:numPr>
          <w:ilvl w:val="1"/>
          <w:numId w:val="1"/>
        </w:numPr>
        <w:ind w:left="1134"/>
        <w:rPr>
          <w:b/>
          <w:szCs w:val="24"/>
        </w:rPr>
      </w:pPr>
      <w:r>
        <w:rPr>
          <w:rFonts w:cs="Arial"/>
        </w:rPr>
        <w:t>Assessment Framework</w:t>
      </w:r>
    </w:p>
    <w:p w14:paraId="62DC4829" w14:textId="77777777" w:rsidR="002E44C4" w:rsidRPr="002E44C4" w:rsidRDefault="002E44C4" w:rsidP="00A4325B">
      <w:pPr>
        <w:pStyle w:val="ListParagraph"/>
        <w:numPr>
          <w:ilvl w:val="1"/>
          <w:numId w:val="1"/>
        </w:numPr>
        <w:ind w:left="1134"/>
        <w:rPr>
          <w:b/>
          <w:szCs w:val="24"/>
        </w:rPr>
      </w:pPr>
      <w:r>
        <w:rPr>
          <w:rFonts w:cs="Arial"/>
        </w:rPr>
        <w:t>Performance Management</w:t>
      </w:r>
    </w:p>
    <w:p w14:paraId="37C934BF" w14:textId="77777777" w:rsidR="002E44C4" w:rsidRPr="002E44C4" w:rsidRDefault="002E44C4" w:rsidP="00A4325B">
      <w:pPr>
        <w:pStyle w:val="ListParagraph"/>
        <w:numPr>
          <w:ilvl w:val="1"/>
          <w:numId w:val="1"/>
        </w:numPr>
        <w:ind w:left="1134"/>
        <w:rPr>
          <w:b/>
          <w:szCs w:val="24"/>
        </w:rPr>
      </w:pPr>
      <w:r>
        <w:rPr>
          <w:rFonts w:cs="Arial"/>
        </w:rPr>
        <w:t>Quality Assurance Systems</w:t>
      </w:r>
    </w:p>
    <w:p w14:paraId="3CF9622C" w14:textId="77777777" w:rsidR="002E44C4" w:rsidRPr="002E44C4" w:rsidRDefault="002E44C4" w:rsidP="00A4325B">
      <w:pPr>
        <w:pStyle w:val="ListParagraph"/>
        <w:numPr>
          <w:ilvl w:val="1"/>
          <w:numId w:val="1"/>
        </w:numPr>
        <w:ind w:left="1134"/>
        <w:rPr>
          <w:b/>
          <w:szCs w:val="24"/>
        </w:rPr>
      </w:pPr>
      <w:r>
        <w:rPr>
          <w:rFonts w:cs="Arial"/>
        </w:rPr>
        <w:t>Evidence Based Practice</w:t>
      </w:r>
    </w:p>
    <w:p w14:paraId="46380335" w14:textId="77777777" w:rsidR="002E44C4" w:rsidRPr="00955D74" w:rsidRDefault="00955D74" w:rsidP="00A4325B">
      <w:pPr>
        <w:pStyle w:val="ListParagraph"/>
        <w:numPr>
          <w:ilvl w:val="1"/>
          <w:numId w:val="1"/>
        </w:numPr>
        <w:ind w:left="1134"/>
        <w:rPr>
          <w:b/>
          <w:szCs w:val="24"/>
        </w:rPr>
      </w:pPr>
      <w:r>
        <w:rPr>
          <w:rFonts w:cs="Arial"/>
        </w:rPr>
        <w:t>Anti-discriminatory Practice</w:t>
      </w:r>
    </w:p>
    <w:p w14:paraId="6DDFDE32" w14:textId="77777777" w:rsidR="00955D74" w:rsidRPr="00955D74" w:rsidRDefault="00955D74" w:rsidP="00A4325B">
      <w:pPr>
        <w:pStyle w:val="ListParagraph"/>
        <w:numPr>
          <w:ilvl w:val="1"/>
          <w:numId w:val="1"/>
        </w:numPr>
        <w:ind w:left="1134"/>
        <w:rPr>
          <w:b/>
          <w:szCs w:val="24"/>
        </w:rPr>
      </w:pPr>
      <w:r>
        <w:rPr>
          <w:rFonts w:cs="Arial"/>
        </w:rPr>
        <w:t>Best Value Principles</w:t>
      </w:r>
    </w:p>
    <w:p w14:paraId="405C0B1E" w14:textId="57E596EF" w:rsidR="00955D74" w:rsidRPr="00955D74" w:rsidRDefault="00955D74" w:rsidP="00955D74">
      <w:pPr>
        <w:pStyle w:val="ListParagraph"/>
        <w:numPr>
          <w:ilvl w:val="0"/>
          <w:numId w:val="1"/>
        </w:numPr>
        <w:rPr>
          <w:b/>
          <w:szCs w:val="24"/>
        </w:rPr>
      </w:pPr>
      <w:r>
        <w:rPr>
          <w:rFonts w:cs="Arial"/>
        </w:rPr>
        <w:t>Requirements in:</w:t>
      </w:r>
    </w:p>
    <w:p w14:paraId="2623478E" w14:textId="77777777" w:rsidR="00955D74" w:rsidRPr="00955D74" w:rsidRDefault="00955D74" w:rsidP="00A4325B">
      <w:pPr>
        <w:pStyle w:val="ListParagraph"/>
        <w:numPr>
          <w:ilvl w:val="1"/>
          <w:numId w:val="1"/>
        </w:numPr>
        <w:ind w:left="1134"/>
        <w:rPr>
          <w:b/>
          <w:szCs w:val="24"/>
        </w:rPr>
      </w:pPr>
      <w:r>
        <w:rPr>
          <w:rFonts w:cs="Arial"/>
        </w:rPr>
        <w:t>Assessment/analytical</w:t>
      </w:r>
    </w:p>
    <w:p w14:paraId="327CDB44" w14:textId="77777777" w:rsidR="00955D74" w:rsidRPr="00955D74" w:rsidRDefault="00955D74" w:rsidP="00A4325B">
      <w:pPr>
        <w:pStyle w:val="ListParagraph"/>
        <w:numPr>
          <w:ilvl w:val="1"/>
          <w:numId w:val="1"/>
        </w:numPr>
        <w:ind w:left="1134"/>
        <w:rPr>
          <w:b/>
          <w:szCs w:val="24"/>
        </w:rPr>
      </w:pPr>
      <w:r>
        <w:rPr>
          <w:rFonts w:cs="Arial"/>
        </w:rPr>
        <w:t>Supervisory</w:t>
      </w:r>
    </w:p>
    <w:p w14:paraId="7AF4A0E2" w14:textId="77777777" w:rsidR="00955D74" w:rsidRPr="00955D74" w:rsidRDefault="00955D74" w:rsidP="00A4325B">
      <w:pPr>
        <w:pStyle w:val="ListParagraph"/>
        <w:numPr>
          <w:ilvl w:val="1"/>
          <w:numId w:val="1"/>
        </w:numPr>
        <w:ind w:left="1134"/>
        <w:rPr>
          <w:b/>
          <w:szCs w:val="24"/>
        </w:rPr>
      </w:pPr>
      <w:r>
        <w:rPr>
          <w:rFonts w:cs="Arial"/>
        </w:rPr>
        <w:t>Staff development</w:t>
      </w:r>
    </w:p>
    <w:p w14:paraId="15CCEE7F" w14:textId="77777777" w:rsidR="00955D74" w:rsidRPr="00955D74" w:rsidRDefault="00955D74" w:rsidP="00A4325B">
      <w:pPr>
        <w:pStyle w:val="ListParagraph"/>
        <w:numPr>
          <w:ilvl w:val="1"/>
          <w:numId w:val="1"/>
        </w:numPr>
        <w:ind w:left="1134"/>
        <w:rPr>
          <w:b/>
          <w:szCs w:val="24"/>
        </w:rPr>
      </w:pPr>
      <w:r>
        <w:rPr>
          <w:rFonts w:cs="Arial"/>
        </w:rPr>
        <w:t>Planning and Review</w:t>
      </w:r>
    </w:p>
    <w:p w14:paraId="71E6434B" w14:textId="77777777" w:rsidR="00955D74" w:rsidRPr="00955D74" w:rsidRDefault="00955D74" w:rsidP="00A4325B">
      <w:pPr>
        <w:pStyle w:val="ListParagraph"/>
        <w:numPr>
          <w:ilvl w:val="1"/>
          <w:numId w:val="1"/>
        </w:numPr>
        <w:ind w:left="1134"/>
        <w:rPr>
          <w:b/>
          <w:szCs w:val="24"/>
        </w:rPr>
      </w:pPr>
      <w:r>
        <w:rPr>
          <w:rFonts w:cs="Arial"/>
        </w:rPr>
        <w:t>Verbal and written communication</w:t>
      </w:r>
    </w:p>
    <w:p w14:paraId="29B08730" w14:textId="77777777" w:rsidR="00955D74" w:rsidRPr="00955D74" w:rsidRDefault="00955D74" w:rsidP="00A4325B">
      <w:pPr>
        <w:pStyle w:val="ListParagraph"/>
        <w:numPr>
          <w:ilvl w:val="1"/>
          <w:numId w:val="1"/>
        </w:numPr>
        <w:ind w:left="1134"/>
        <w:rPr>
          <w:b/>
          <w:szCs w:val="24"/>
        </w:rPr>
      </w:pPr>
      <w:r>
        <w:rPr>
          <w:rFonts w:cs="Arial"/>
        </w:rPr>
        <w:lastRenderedPageBreak/>
        <w:t>Performance Management and Quality Assurance</w:t>
      </w:r>
    </w:p>
    <w:p w14:paraId="743F087D" w14:textId="77777777" w:rsidR="00955D74" w:rsidRPr="0078266C" w:rsidRDefault="00955D74" w:rsidP="00A4325B">
      <w:pPr>
        <w:pStyle w:val="ListParagraph"/>
        <w:numPr>
          <w:ilvl w:val="1"/>
          <w:numId w:val="1"/>
        </w:numPr>
        <w:ind w:left="1134"/>
        <w:rPr>
          <w:b/>
          <w:szCs w:val="24"/>
        </w:rPr>
      </w:pPr>
      <w:r>
        <w:rPr>
          <w:rFonts w:cs="Arial"/>
        </w:rPr>
        <w:t>Budget management</w:t>
      </w:r>
    </w:p>
    <w:p w14:paraId="31358B43" w14:textId="77777777" w:rsidR="00955D74" w:rsidRDefault="00955D74" w:rsidP="008B610E">
      <w:pPr>
        <w:spacing w:after="113" w:line="300" w:lineRule="exact"/>
        <w:rPr>
          <w:b/>
          <w:szCs w:val="24"/>
        </w:rPr>
      </w:pPr>
    </w:p>
    <w:p w14:paraId="6E2C59E3" w14:textId="77777777" w:rsidR="0071002E" w:rsidRDefault="0071002E" w:rsidP="008B610E">
      <w:pPr>
        <w:spacing w:after="113" w:line="300" w:lineRule="exact"/>
        <w:rPr>
          <w:b/>
          <w:szCs w:val="24"/>
        </w:rPr>
      </w:pPr>
      <w:r>
        <w:rPr>
          <w:b/>
          <w:szCs w:val="24"/>
        </w:rPr>
        <w:t>Personal Qualities &amp; Attributes</w:t>
      </w:r>
    </w:p>
    <w:p w14:paraId="36813D6C" w14:textId="5D74DA98" w:rsidR="00BF7583" w:rsidRDefault="00C5426C" w:rsidP="00A4325B">
      <w:pPr>
        <w:pStyle w:val="ListParagraph"/>
        <w:numPr>
          <w:ilvl w:val="0"/>
          <w:numId w:val="2"/>
        </w:numPr>
        <w:jc w:val="both"/>
        <w:rPr>
          <w:szCs w:val="24"/>
        </w:rPr>
      </w:pPr>
      <w:r>
        <w:rPr>
          <w:rFonts w:cs="Arial"/>
        </w:rPr>
        <w:t xml:space="preserve">Confidence in </w:t>
      </w:r>
      <w:r w:rsidR="002E44C4" w:rsidRPr="00B30C9F">
        <w:rPr>
          <w:rFonts w:cs="Arial"/>
        </w:rPr>
        <w:t>attend</w:t>
      </w:r>
      <w:r w:rsidR="00A4325B">
        <w:rPr>
          <w:rFonts w:cs="Arial"/>
        </w:rPr>
        <w:t>ing</w:t>
      </w:r>
      <w:r w:rsidR="002E44C4" w:rsidRPr="00B30C9F">
        <w:rPr>
          <w:rFonts w:cs="Arial"/>
        </w:rPr>
        <w:t xml:space="preserve"> professional meetings and reviews and a commitment to improving partnership working with other agencies.</w:t>
      </w:r>
      <w:r w:rsidR="002E44C4" w:rsidRPr="00C50476">
        <w:rPr>
          <w:szCs w:val="24"/>
        </w:rPr>
        <w:t xml:space="preserve"> </w:t>
      </w:r>
    </w:p>
    <w:p w14:paraId="171E17B4" w14:textId="77777777" w:rsidR="00C5426C" w:rsidRPr="000071B5" w:rsidRDefault="00C5426C" w:rsidP="00A4325B">
      <w:pPr>
        <w:pStyle w:val="ListParagraph"/>
        <w:numPr>
          <w:ilvl w:val="0"/>
          <w:numId w:val="2"/>
        </w:numPr>
        <w:shd w:val="clear" w:color="auto" w:fill="FFFFFF" w:themeFill="background1"/>
        <w:spacing w:after="180"/>
        <w:jc w:val="both"/>
        <w:rPr>
          <w:rFonts w:eastAsia="Times New Roman" w:cs="Arial"/>
          <w:color w:val="000000"/>
          <w:szCs w:val="24"/>
          <w:lang w:eastAsia="en-GB"/>
        </w:rPr>
      </w:pPr>
      <w:r w:rsidRPr="000071B5">
        <w:rPr>
          <w:rFonts w:eastAsia="Times New Roman" w:cs="Arial"/>
          <w:color w:val="000000"/>
          <w:szCs w:val="24"/>
          <w:lang w:eastAsia="en-GB"/>
        </w:rPr>
        <w:t>A high standard of recorded and written work is required in the role, and an ability to collect and analyse information to create a plan of delivery with the Team Manager.</w:t>
      </w:r>
    </w:p>
    <w:p w14:paraId="78800218" w14:textId="77777777" w:rsidR="00C5426C" w:rsidRPr="000071B5" w:rsidRDefault="00C5426C" w:rsidP="00A4325B">
      <w:pPr>
        <w:pStyle w:val="ListParagraph"/>
        <w:numPr>
          <w:ilvl w:val="0"/>
          <w:numId w:val="2"/>
        </w:numPr>
        <w:shd w:val="clear" w:color="auto" w:fill="FFFFFF" w:themeFill="background1"/>
        <w:jc w:val="both"/>
        <w:rPr>
          <w:rFonts w:eastAsia="Times New Roman" w:cs="Arial"/>
          <w:color w:val="000000"/>
          <w:szCs w:val="24"/>
          <w:lang w:eastAsia="en-GB"/>
        </w:rPr>
      </w:pPr>
      <w:r w:rsidRPr="000071B5">
        <w:rPr>
          <w:rFonts w:eastAsia="Times New Roman" w:cs="Arial"/>
          <w:color w:val="000000"/>
          <w:szCs w:val="24"/>
          <w:lang w:eastAsia="en-GB"/>
        </w:rPr>
        <w:t>Tact, the ability to counsel, negotiate and mediate, and a high regard for confidentiality are all essential to the role.</w:t>
      </w:r>
    </w:p>
    <w:p w14:paraId="61DD4B47" w14:textId="77777777" w:rsidR="00C5426C" w:rsidRDefault="00C5426C" w:rsidP="00A4325B">
      <w:pPr>
        <w:pStyle w:val="ListParagraph"/>
        <w:numPr>
          <w:ilvl w:val="0"/>
          <w:numId w:val="2"/>
        </w:numPr>
        <w:shd w:val="clear" w:color="auto" w:fill="FFFFFF" w:themeFill="background1"/>
        <w:spacing w:after="180"/>
        <w:jc w:val="both"/>
        <w:rPr>
          <w:rFonts w:eastAsia="Times New Roman" w:cs="Arial"/>
          <w:color w:val="000000"/>
          <w:szCs w:val="24"/>
          <w:lang w:eastAsia="en-GB"/>
        </w:rPr>
      </w:pPr>
      <w:r w:rsidRPr="000071B5">
        <w:rPr>
          <w:rFonts w:eastAsia="Times New Roman" w:cs="Arial"/>
          <w:color w:val="000000"/>
          <w:szCs w:val="24"/>
          <w:lang w:eastAsia="en-GB"/>
        </w:rPr>
        <w:t xml:space="preserve">Excellent communication </w:t>
      </w:r>
      <w:r>
        <w:rPr>
          <w:rFonts w:eastAsia="Times New Roman" w:cs="Arial"/>
          <w:color w:val="000000"/>
          <w:szCs w:val="24"/>
          <w:lang w:eastAsia="en-GB"/>
        </w:rPr>
        <w:t xml:space="preserve">and relationship-building </w:t>
      </w:r>
      <w:r w:rsidRPr="000071B5">
        <w:rPr>
          <w:rFonts w:eastAsia="Times New Roman" w:cs="Arial"/>
          <w:color w:val="000000"/>
          <w:szCs w:val="24"/>
          <w:lang w:eastAsia="en-GB"/>
        </w:rPr>
        <w:t>skills are</w:t>
      </w:r>
      <w:r>
        <w:rPr>
          <w:rFonts w:eastAsia="Times New Roman" w:cs="Arial"/>
          <w:color w:val="000000"/>
          <w:szCs w:val="24"/>
          <w:lang w:eastAsia="en-GB"/>
        </w:rPr>
        <w:t xml:space="preserve"> an essential part of the role.</w:t>
      </w:r>
    </w:p>
    <w:p w14:paraId="019DC6AD" w14:textId="77777777" w:rsidR="00C5426C" w:rsidRPr="00C5426C" w:rsidRDefault="00C5426C" w:rsidP="00A4325B">
      <w:pPr>
        <w:pStyle w:val="ListParagraph"/>
        <w:numPr>
          <w:ilvl w:val="0"/>
          <w:numId w:val="2"/>
        </w:numPr>
        <w:shd w:val="clear" w:color="auto" w:fill="FFFFFF" w:themeFill="background1"/>
        <w:spacing w:after="180"/>
        <w:jc w:val="both"/>
        <w:rPr>
          <w:rFonts w:eastAsia="Times New Roman" w:cs="Arial"/>
          <w:color w:val="000000"/>
          <w:szCs w:val="24"/>
          <w:lang w:eastAsia="en-GB"/>
        </w:rPr>
      </w:pPr>
      <w:r w:rsidRPr="000071B5">
        <w:rPr>
          <w:rFonts w:eastAsia="Times New Roman" w:cs="Arial"/>
          <w:color w:val="000000"/>
          <w:szCs w:val="24"/>
          <w:lang w:eastAsia="en-GB"/>
        </w:rPr>
        <w:t>Written and verbal, skills are required at all levels when in contact with all service users, professio</w:t>
      </w:r>
      <w:r>
        <w:rPr>
          <w:rFonts w:eastAsia="Times New Roman" w:cs="Arial"/>
          <w:color w:val="000000"/>
          <w:szCs w:val="24"/>
          <w:lang w:eastAsia="en-GB"/>
        </w:rPr>
        <w:t>nals and o</w:t>
      </w:r>
      <w:r w:rsidRPr="000071B5">
        <w:rPr>
          <w:rFonts w:eastAsia="Times New Roman" w:cs="Arial"/>
          <w:color w:val="000000"/>
          <w:szCs w:val="24"/>
          <w:lang w:eastAsia="en-GB"/>
        </w:rPr>
        <w:t>rganisations across a variety of agencies from within or outside of the BCP Council.</w:t>
      </w:r>
    </w:p>
    <w:p w14:paraId="1CDB9332" w14:textId="21F8C7B7" w:rsidR="0071002E" w:rsidRPr="0071514A" w:rsidRDefault="0071002E" w:rsidP="008B610E">
      <w:pPr>
        <w:spacing w:after="113" w:line="300" w:lineRule="exact"/>
        <w:rPr>
          <w:b/>
          <w:szCs w:val="24"/>
        </w:rPr>
      </w:pPr>
      <w:r>
        <w:rPr>
          <w:b/>
          <w:szCs w:val="24"/>
        </w:rPr>
        <w:t>Job R</w:t>
      </w:r>
      <w:r w:rsidRPr="0071514A">
        <w:rPr>
          <w:b/>
          <w:szCs w:val="24"/>
        </w:rPr>
        <w:t>equirements</w:t>
      </w:r>
    </w:p>
    <w:p w14:paraId="2EAAAF6C" w14:textId="44752221" w:rsidR="00C50476" w:rsidRPr="000071B5" w:rsidRDefault="00C50476" w:rsidP="008B610E">
      <w:pPr>
        <w:pStyle w:val="ListParagraph"/>
        <w:numPr>
          <w:ilvl w:val="0"/>
          <w:numId w:val="2"/>
        </w:numPr>
        <w:spacing w:after="113" w:line="300" w:lineRule="exact"/>
        <w:ind w:left="714" w:hanging="357"/>
        <w:rPr>
          <w:szCs w:val="24"/>
        </w:rPr>
      </w:pPr>
      <w:r w:rsidRPr="000071B5">
        <w:rPr>
          <w:szCs w:val="24"/>
        </w:rPr>
        <w:t>DBS check</w:t>
      </w:r>
      <w:r w:rsidR="00BF7583" w:rsidRPr="000071B5">
        <w:rPr>
          <w:szCs w:val="24"/>
        </w:rPr>
        <w:t>/</w:t>
      </w:r>
      <w:r w:rsidR="00A4325B">
        <w:rPr>
          <w:szCs w:val="24"/>
        </w:rPr>
        <w:t>a</w:t>
      </w:r>
      <w:r w:rsidR="00BF7583" w:rsidRPr="000071B5">
        <w:rPr>
          <w:szCs w:val="24"/>
        </w:rPr>
        <w:t>b</w:t>
      </w:r>
      <w:r w:rsidR="00D62128" w:rsidRPr="000071B5">
        <w:rPr>
          <w:szCs w:val="24"/>
        </w:rPr>
        <w:t>ility to speak fluent English</w:t>
      </w:r>
    </w:p>
    <w:p w14:paraId="6518816F" w14:textId="77777777" w:rsidR="0071002E" w:rsidRPr="00452C08" w:rsidRDefault="00452C08" w:rsidP="00452C08">
      <w:pPr>
        <w:pStyle w:val="ListParagraph"/>
        <w:numPr>
          <w:ilvl w:val="0"/>
          <w:numId w:val="2"/>
        </w:numPr>
        <w:spacing w:line="300" w:lineRule="exact"/>
        <w:rPr>
          <w:szCs w:val="24"/>
        </w:rPr>
      </w:pPr>
      <w:r w:rsidRPr="00452C08">
        <w:rPr>
          <w:szCs w:val="24"/>
        </w:rPr>
        <w:t>Must be able to travel, using public or other forms of transport where they are viable, or by holding a valid UK driving licence with access to own or pool car.</w:t>
      </w:r>
    </w:p>
    <w:sectPr w:rsidR="0071002E" w:rsidRPr="00452C08" w:rsidSect="00C26D7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AE4C" w14:textId="77777777" w:rsidR="003B75FB" w:rsidRDefault="003B75FB" w:rsidP="009312EE">
      <w:r>
        <w:separator/>
      </w:r>
    </w:p>
  </w:endnote>
  <w:endnote w:type="continuationSeparator" w:id="0">
    <w:p w14:paraId="50D95A32" w14:textId="77777777" w:rsidR="003B75FB" w:rsidRDefault="003B75FB"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22822"/>
      <w:docPartObj>
        <w:docPartGallery w:val="Page Numbers (Bottom of Page)"/>
        <w:docPartUnique/>
      </w:docPartObj>
    </w:sdtPr>
    <w:sdtEndPr>
      <w:rPr>
        <w:noProof/>
      </w:rPr>
    </w:sdtEndPr>
    <w:sdtContent>
      <w:p w14:paraId="7DCA2B08" w14:textId="2426DADA" w:rsidR="00A4325B" w:rsidRDefault="00A432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0C00A4" w14:textId="775E7562" w:rsidR="009312EE" w:rsidRPr="009312EE" w:rsidRDefault="009312EE" w:rsidP="009312EE">
    <w:pPr>
      <w:pStyle w:val="ListParagraph"/>
      <w:spacing w:after="113" w:line="300" w:lineRule="exact"/>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47E0" w14:textId="77777777" w:rsidR="003B75FB" w:rsidRDefault="003B75FB" w:rsidP="009312EE">
      <w:r>
        <w:separator/>
      </w:r>
    </w:p>
  </w:footnote>
  <w:footnote w:type="continuationSeparator" w:id="0">
    <w:p w14:paraId="57242F64" w14:textId="77777777" w:rsidR="003B75FB" w:rsidRDefault="003B75FB" w:rsidP="0093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234176"/>
    <w:multiLevelType w:val="hybridMultilevel"/>
    <w:tmpl w:val="134E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57036">
    <w:abstractNumId w:val="1"/>
  </w:num>
  <w:num w:numId="2" w16cid:durableId="838932821">
    <w:abstractNumId w:val="2"/>
  </w:num>
  <w:num w:numId="3" w16cid:durableId="1821074232">
    <w:abstractNumId w:val="3"/>
  </w:num>
  <w:num w:numId="4" w16cid:durableId="200941169">
    <w:abstractNumId w:val="5"/>
  </w:num>
  <w:num w:numId="5" w16cid:durableId="434061129">
    <w:abstractNumId w:val="0"/>
  </w:num>
  <w:num w:numId="6" w16cid:durableId="1327170952">
    <w:abstractNumId w:val="7"/>
  </w:num>
  <w:num w:numId="7" w16cid:durableId="1759280960">
    <w:abstractNumId w:val="6"/>
  </w:num>
  <w:num w:numId="8" w16cid:durableId="1585336590">
    <w:abstractNumId w:val="2"/>
  </w:num>
  <w:num w:numId="9" w16cid:durableId="837579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71B5"/>
    <w:rsid w:val="000613AA"/>
    <w:rsid w:val="00080CB7"/>
    <w:rsid w:val="0009316A"/>
    <w:rsid w:val="000F534A"/>
    <w:rsid w:val="00107D08"/>
    <w:rsid w:val="001D7A13"/>
    <w:rsid w:val="001E4077"/>
    <w:rsid w:val="002545FB"/>
    <w:rsid w:val="00262E55"/>
    <w:rsid w:val="0027137C"/>
    <w:rsid w:val="0028524D"/>
    <w:rsid w:val="002A3B04"/>
    <w:rsid w:val="002C732A"/>
    <w:rsid w:val="002E44C4"/>
    <w:rsid w:val="002E5A4D"/>
    <w:rsid w:val="00332DA0"/>
    <w:rsid w:val="003673B6"/>
    <w:rsid w:val="00371CD4"/>
    <w:rsid w:val="003757CA"/>
    <w:rsid w:val="00397A59"/>
    <w:rsid w:val="003B75FB"/>
    <w:rsid w:val="00452C08"/>
    <w:rsid w:val="00472E55"/>
    <w:rsid w:val="004F70D2"/>
    <w:rsid w:val="005F303F"/>
    <w:rsid w:val="0062494D"/>
    <w:rsid w:val="00640561"/>
    <w:rsid w:val="006647C1"/>
    <w:rsid w:val="006914C2"/>
    <w:rsid w:val="00696A31"/>
    <w:rsid w:val="006E0C0E"/>
    <w:rsid w:val="006E47D6"/>
    <w:rsid w:val="006F0FB7"/>
    <w:rsid w:val="0071002E"/>
    <w:rsid w:val="0077156F"/>
    <w:rsid w:val="007E6187"/>
    <w:rsid w:val="00804881"/>
    <w:rsid w:val="008355F2"/>
    <w:rsid w:val="00841BE3"/>
    <w:rsid w:val="008743B9"/>
    <w:rsid w:val="008A0289"/>
    <w:rsid w:val="008B610E"/>
    <w:rsid w:val="008F752B"/>
    <w:rsid w:val="009312EE"/>
    <w:rsid w:val="00942969"/>
    <w:rsid w:val="00943E9C"/>
    <w:rsid w:val="00955D74"/>
    <w:rsid w:val="00A13C32"/>
    <w:rsid w:val="00A4325B"/>
    <w:rsid w:val="00AF716F"/>
    <w:rsid w:val="00B02AA9"/>
    <w:rsid w:val="00B22BC5"/>
    <w:rsid w:val="00BA5A7F"/>
    <w:rsid w:val="00BF7583"/>
    <w:rsid w:val="00C144C6"/>
    <w:rsid w:val="00C26D71"/>
    <w:rsid w:val="00C50476"/>
    <w:rsid w:val="00C5426C"/>
    <w:rsid w:val="00D31BF6"/>
    <w:rsid w:val="00D62128"/>
    <w:rsid w:val="00D92867"/>
    <w:rsid w:val="00DC1FBF"/>
    <w:rsid w:val="00DE5519"/>
    <w:rsid w:val="00EA7A50"/>
    <w:rsid w:val="00EA7EA2"/>
    <w:rsid w:val="00ED7BBB"/>
    <w:rsid w:val="00F26E7E"/>
    <w:rsid w:val="00F5021A"/>
    <w:rsid w:val="00F85CDA"/>
    <w:rsid w:val="00F93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F3E6"/>
  <w15:docId w15:val="{ED712147-197F-4865-9B8B-F6CF4D70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paragraph" w:styleId="Heading2">
    <w:name w:val="heading 2"/>
    <w:basedOn w:val="Normal"/>
    <w:link w:val="Heading2Char"/>
    <w:uiPriority w:val="9"/>
    <w:qFormat/>
    <w:rsid w:val="000071B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character" w:styleId="Strong">
    <w:name w:val="Strong"/>
    <w:basedOn w:val="DefaultParagraphFont"/>
    <w:uiPriority w:val="22"/>
    <w:qFormat/>
    <w:rsid w:val="000071B5"/>
    <w:rPr>
      <w:b/>
      <w:bCs/>
    </w:rPr>
  </w:style>
  <w:style w:type="character" w:customStyle="1" w:styleId="Heading2Char">
    <w:name w:val="Heading 2 Char"/>
    <w:basedOn w:val="DefaultParagraphFont"/>
    <w:link w:val="Heading2"/>
    <w:uiPriority w:val="9"/>
    <w:rsid w:val="000071B5"/>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 w:id="18270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04CED-AA35-4DB7-B6A9-F567F5D6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Carla Baldwin</cp:lastModifiedBy>
  <cp:revision>4</cp:revision>
  <cp:lastPrinted>2017-07-28T10:20:00Z</cp:lastPrinted>
  <dcterms:created xsi:type="dcterms:W3CDTF">2025-01-28T10:20:00Z</dcterms:created>
  <dcterms:modified xsi:type="dcterms:W3CDTF">2025-01-28T10:28:00Z</dcterms:modified>
</cp:coreProperties>
</file>