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984D" w14:textId="31AB5FE9" w:rsidR="002728D9" w:rsidRDefault="002728D9" w:rsidP="002728D9">
      <w:pPr>
        <w:rPr>
          <w:sz w:val="22"/>
          <w:szCs w:val="22"/>
        </w:rPr>
      </w:pPr>
      <w:r>
        <w:rPr>
          <w:b/>
          <w:bCs/>
          <w:sz w:val="22"/>
          <w:szCs w:val="22"/>
        </w:rPr>
        <w:t>R</w:t>
      </w:r>
      <w:r w:rsidRPr="002728D9">
        <w:rPr>
          <w:b/>
          <w:bCs/>
          <w:sz w:val="22"/>
          <w:szCs w:val="22"/>
        </w:rPr>
        <w:t>ole Profile Addendum</w:t>
      </w:r>
      <w:r w:rsidR="008F6E57">
        <w:rPr>
          <w:sz w:val="22"/>
          <w:szCs w:val="22"/>
        </w:rPr>
        <w:t xml:space="preserve"> </w:t>
      </w:r>
    </w:p>
    <w:p w14:paraId="291A6A16" w14:textId="77777777" w:rsidR="000B0CEB" w:rsidRPr="002728D9" w:rsidRDefault="000B0CEB" w:rsidP="000B0CEB">
      <w:pPr>
        <w:rPr>
          <w:sz w:val="22"/>
          <w:szCs w:val="22"/>
        </w:rPr>
      </w:pPr>
      <w:r w:rsidRPr="002728D9">
        <w:rPr>
          <w:b/>
          <w:bCs/>
          <w:sz w:val="22"/>
          <w:szCs w:val="22"/>
        </w:rPr>
        <w:t>(to be completed for generic role profiles, mapped to multiple positions)</w:t>
      </w:r>
      <w:r w:rsidRPr="002728D9">
        <w:rPr>
          <w:sz w:val="22"/>
          <w:szCs w:val="22"/>
        </w:rPr>
        <w:t>   </w:t>
      </w:r>
    </w:p>
    <w:p w14:paraId="2EF245CC" w14:textId="0B2C4768" w:rsidR="000B0CEB" w:rsidRPr="007474F1" w:rsidRDefault="000B0CEB" w:rsidP="000B0CEB">
      <w:pPr>
        <w:spacing w:after="0"/>
        <w:rPr>
          <w:sz w:val="22"/>
          <w:szCs w:val="22"/>
        </w:rPr>
      </w:pPr>
      <w:r w:rsidRPr="007474F1">
        <w:rPr>
          <w:sz w:val="22"/>
          <w:szCs w:val="22"/>
        </w:rPr>
        <w:t>The following supplementary information is to support the details in the Role Profile.  Please provide details specific to this position. While this information will not be used for job</w:t>
      </w:r>
      <w:r w:rsidR="00EE2365" w:rsidRPr="007474F1">
        <w:rPr>
          <w:sz w:val="22"/>
          <w:szCs w:val="22"/>
        </w:rPr>
        <w:t xml:space="preserve"> </w:t>
      </w:r>
      <w:r w:rsidRPr="007474F1">
        <w:rPr>
          <w:sz w:val="22"/>
          <w:szCs w:val="22"/>
        </w:rPr>
        <w:t>evaluation purposes, it will support processes such as recruitment and selection, salary supplements, performance management, and other relevant business processes. </w:t>
      </w:r>
    </w:p>
    <w:p w14:paraId="0B696065" w14:textId="77777777" w:rsidR="00651540" w:rsidRPr="002307C2" w:rsidRDefault="00651540" w:rsidP="00651540">
      <w:pPr>
        <w:spacing w:after="0"/>
        <w:rPr>
          <w:b/>
          <w:bCs/>
          <w:color w:val="361E54"/>
        </w:rPr>
      </w:pPr>
    </w:p>
    <w:tbl>
      <w:tblPr>
        <w:tblW w:w="9214" w:type="dxa"/>
        <w:tblInd w:w="-152" w:type="dxa"/>
        <w:tblLook w:val="04A0" w:firstRow="1" w:lastRow="0" w:firstColumn="1" w:lastColumn="0" w:noHBand="0" w:noVBand="1"/>
      </w:tblPr>
      <w:tblGrid>
        <w:gridCol w:w="2376"/>
        <w:gridCol w:w="6578"/>
        <w:gridCol w:w="260"/>
      </w:tblGrid>
      <w:tr w:rsidR="00651540" w:rsidRPr="00A47A5E" w14:paraId="68071CC4" w14:textId="77777777" w:rsidTr="00CF1EAB">
        <w:trPr>
          <w:trHeight w:val="561"/>
        </w:trPr>
        <w:tc>
          <w:tcPr>
            <w:tcW w:w="237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64A3C560" w14:textId="77777777" w:rsidR="00651540" w:rsidRPr="00D702A0" w:rsidRDefault="00651540" w:rsidP="00227E1D">
            <w:pPr>
              <w:spacing w:after="0" w:line="240" w:lineRule="auto"/>
              <w:rPr>
                <w:rFonts w:eastAsia="Times New Roman"/>
                <w:b/>
                <w:bCs/>
                <w:color w:val="FFFFFF"/>
                <w:szCs w:val="20"/>
                <w:lang w:eastAsia="en-GB"/>
              </w:rPr>
            </w:pPr>
            <w:r>
              <w:rPr>
                <w:rFonts w:eastAsia="Times New Roman"/>
                <w:b/>
                <w:bCs/>
                <w:color w:val="FFFFFF"/>
                <w:szCs w:val="20"/>
                <w:lang w:eastAsia="en-GB"/>
              </w:rPr>
              <w:t>Job Title:</w:t>
            </w:r>
          </w:p>
        </w:tc>
        <w:tc>
          <w:tcPr>
            <w:tcW w:w="6838" w:type="dxa"/>
            <w:gridSpan w:val="2"/>
            <w:tcBorders>
              <w:top w:val="single" w:sz="4" w:space="0" w:color="auto"/>
              <w:left w:val="single" w:sz="4" w:space="0" w:color="auto"/>
              <w:bottom w:val="single" w:sz="4" w:space="0" w:color="auto"/>
              <w:right w:val="single" w:sz="4" w:space="0" w:color="auto"/>
            </w:tcBorders>
            <w:vAlign w:val="center"/>
            <w:hideMark/>
          </w:tcPr>
          <w:p w14:paraId="79D7E709" w14:textId="5FA25B4B" w:rsidR="00651540" w:rsidRPr="00A47A5E" w:rsidRDefault="002D39A0" w:rsidP="00227E1D">
            <w:pPr>
              <w:spacing w:after="0" w:line="240" w:lineRule="auto"/>
              <w:rPr>
                <w:rFonts w:eastAsia="Times New Roman"/>
                <w:color w:val="000000" w:themeColor="text1"/>
                <w:sz w:val="20"/>
                <w:szCs w:val="20"/>
                <w:lang w:eastAsia="en-GB"/>
              </w:rPr>
            </w:pPr>
            <w:r>
              <w:rPr>
                <w:rFonts w:eastAsia="Times New Roman"/>
                <w:color w:val="000000" w:themeColor="text1"/>
                <w:sz w:val="20"/>
                <w:szCs w:val="20"/>
                <w:lang w:eastAsia="en-GB"/>
              </w:rPr>
              <w:t>Falls Prevention Officer</w:t>
            </w:r>
          </w:p>
          <w:p w14:paraId="7AA5FB99" w14:textId="77777777" w:rsidR="00651540" w:rsidRPr="00A47A5E" w:rsidRDefault="00651540" w:rsidP="00227E1D">
            <w:pPr>
              <w:spacing w:after="0" w:line="240" w:lineRule="auto"/>
              <w:rPr>
                <w:rFonts w:eastAsia="Times New Roman"/>
                <w:color w:val="000000" w:themeColor="text1"/>
                <w:sz w:val="20"/>
                <w:szCs w:val="20"/>
                <w:lang w:eastAsia="en-GB"/>
              </w:rPr>
            </w:pPr>
          </w:p>
          <w:p w14:paraId="4CB21CC9" w14:textId="77777777" w:rsidR="00651540" w:rsidRPr="00A47A5E" w:rsidRDefault="00651540" w:rsidP="00227E1D">
            <w:pPr>
              <w:spacing w:after="0" w:line="240" w:lineRule="auto"/>
              <w:rPr>
                <w:rFonts w:eastAsia="Times New Roman"/>
                <w:color w:val="000000"/>
                <w:sz w:val="20"/>
                <w:szCs w:val="20"/>
                <w:lang w:eastAsia="en-GB"/>
              </w:rPr>
            </w:pPr>
          </w:p>
        </w:tc>
      </w:tr>
      <w:tr w:rsidR="00651540" w:rsidRPr="00A47A5E" w14:paraId="403EFE13" w14:textId="77777777" w:rsidTr="00EE2365">
        <w:trPr>
          <w:trHeight w:val="508"/>
        </w:trPr>
        <w:tc>
          <w:tcPr>
            <w:tcW w:w="2376" w:type="dxa"/>
            <w:tcBorders>
              <w:top w:val="single" w:sz="4" w:space="0" w:color="auto"/>
              <w:left w:val="single" w:sz="4" w:space="0" w:color="auto"/>
              <w:bottom w:val="single" w:sz="4" w:space="0" w:color="auto"/>
              <w:right w:val="single" w:sz="4" w:space="0" w:color="auto"/>
            </w:tcBorders>
            <w:shd w:val="clear" w:color="auto" w:fill="00B050"/>
            <w:vAlign w:val="center"/>
          </w:tcPr>
          <w:p w14:paraId="73E76B8F" w14:textId="77777777" w:rsidR="00651540" w:rsidRPr="00D702A0" w:rsidRDefault="00651540" w:rsidP="00227E1D">
            <w:pPr>
              <w:spacing w:after="0" w:line="240" w:lineRule="auto"/>
              <w:rPr>
                <w:rFonts w:eastAsia="Times New Roman"/>
                <w:b/>
                <w:bCs/>
                <w:color w:val="FFFFFF"/>
                <w:szCs w:val="20"/>
                <w:lang w:eastAsia="en-GB"/>
              </w:rPr>
            </w:pPr>
            <w:r>
              <w:rPr>
                <w:rFonts w:eastAsia="Times New Roman"/>
                <w:b/>
                <w:bCs/>
                <w:color w:val="FFFFFF"/>
                <w:szCs w:val="20"/>
                <w:lang w:eastAsia="en-GB"/>
              </w:rPr>
              <w:t xml:space="preserve">Role Profile </w:t>
            </w:r>
            <w:r w:rsidRPr="00D702A0">
              <w:rPr>
                <w:rFonts w:eastAsia="Times New Roman"/>
                <w:b/>
                <w:bCs/>
                <w:color w:val="FFFFFF"/>
                <w:szCs w:val="20"/>
                <w:lang w:eastAsia="en-GB"/>
              </w:rPr>
              <w:t>Reference Number</w:t>
            </w:r>
            <w:r>
              <w:rPr>
                <w:rFonts w:eastAsia="Times New Roman"/>
                <w:b/>
                <w:bCs/>
                <w:color w:val="FFFFFF"/>
                <w:szCs w:val="20"/>
                <w:lang w:eastAsia="en-GB"/>
              </w:rPr>
              <w:t>:</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10163D6B" w14:textId="050EE8D1" w:rsidR="00651540" w:rsidRPr="00A47A5E" w:rsidRDefault="006127D1" w:rsidP="00227E1D">
            <w:pPr>
              <w:spacing w:after="0" w:line="240" w:lineRule="auto"/>
              <w:rPr>
                <w:rFonts w:eastAsia="Times New Roman"/>
                <w:color w:val="000000"/>
                <w:sz w:val="20"/>
                <w:szCs w:val="20"/>
                <w:lang w:eastAsia="en-GB"/>
              </w:rPr>
            </w:pPr>
            <w:r w:rsidRPr="006127D1">
              <w:rPr>
                <w:rFonts w:eastAsia="Times New Roman"/>
                <w:color w:val="000000"/>
                <w:sz w:val="20"/>
                <w:szCs w:val="20"/>
                <w:lang w:eastAsia="en-GB"/>
              </w:rPr>
              <w:t>MUL006 </w:t>
            </w:r>
          </w:p>
        </w:tc>
      </w:tr>
      <w:tr w:rsidR="00651540" w:rsidRPr="00A47A5E" w14:paraId="2F4FA141" w14:textId="77777777" w:rsidTr="00EE2365">
        <w:trPr>
          <w:cantSplit/>
          <w:trHeight w:val="508"/>
        </w:trPr>
        <w:tc>
          <w:tcPr>
            <w:tcW w:w="237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4BA5EE53" w14:textId="77777777" w:rsidR="00651540" w:rsidRPr="00D702A0" w:rsidRDefault="00651540" w:rsidP="00227E1D">
            <w:pPr>
              <w:spacing w:after="0" w:line="240" w:lineRule="auto"/>
              <w:rPr>
                <w:rFonts w:eastAsia="Times New Roman"/>
                <w:b/>
                <w:bCs/>
                <w:color w:val="FFFFFF"/>
                <w:szCs w:val="20"/>
                <w:lang w:eastAsia="en-GB"/>
              </w:rPr>
            </w:pPr>
            <w:r w:rsidRPr="00D702A0">
              <w:rPr>
                <w:rFonts w:eastAsia="Times New Roman"/>
                <w:b/>
                <w:bCs/>
                <w:color w:val="FFFFFF"/>
                <w:szCs w:val="20"/>
                <w:lang w:eastAsia="en-GB"/>
              </w:rPr>
              <w:t xml:space="preserve">Role </w:t>
            </w:r>
            <w:r>
              <w:rPr>
                <w:rFonts w:eastAsia="Times New Roman"/>
                <w:b/>
                <w:bCs/>
                <w:color w:val="FFFFFF"/>
                <w:szCs w:val="20"/>
                <w:lang w:eastAsia="en-GB"/>
              </w:rPr>
              <w:t xml:space="preserve">Profile </w:t>
            </w:r>
            <w:r w:rsidRPr="00D702A0">
              <w:rPr>
                <w:rFonts w:eastAsia="Times New Roman"/>
                <w:b/>
                <w:bCs/>
                <w:color w:val="FFFFFF"/>
                <w:szCs w:val="20"/>
                <w:lang w:eastAsia="en-GB"/>
              </w:rPr>
              <w:t>Title</w:t>
            </w:r>
          </w:p>
        </w:tc>
        <w:tc>
          <w:tcPr>
            <w:tcW w:w="6838" w:type="dxa"/>
            <w:gridSpan w:val="2"/>
            <w:tcBorders>
              <w:top w:val="single" w:sz="4" w:space="0" w:color="auto"/>
              <w:left w:val="single" w:sz="4" w:space="0" w:color="auto"/>
              <w:bottom w:val="single" w:sz="4" w:space="0" w:color="auto"/>
              <w:right w:val="single" w:sz="4" w:space="0" w:color="auto"/>
            </w:tcBorders>
            <w:vAlign w:val="center"/>
            <w:hideMark/>
          </w:tcPr>
          <w:p w14:paraId="37B4D4AC" w14:textId="308CA59C" w:rsidR="00651540" w:rsidRDefault="002D4309" w:rsidP="00227E1D">
            <w:pPr>
              <w:spacing w:after="0"/>
              <w:rPr>
                <w:rFonts w:ascii="Calibri" w:eastAsia="Calibri" w:hAnsi="Calibri" w:cs="Calibri"/>
                <w:color w:val="000000" w:themeColor="text1"/>
              </w:rPr>
            </w:pPr>
            <w:r>
              <w:rPr>
                <w:rFonts w:eastAsia="Times New Roman"/>
                <w:color w:val="000000"/>
                <w:sz w:val="20"/>
                <w:szCs w:val="20"/>
                <w:lang w:eastAsia="en-GB"/>
              </w:rPr>
              <w:t>Engagement Officer II</w:t>
            </w:r>
          </w:p>
        </w:tc>
      </w:tr>
      <w:tr w:rsidR="00651540" w:rsidRPr="00A47A5E" w14:paraId="484C70E8" w14:textId="77777777" w:rsidTr="00EE2365">
        <w:trPr>
          <w:cantSplit/>
          <w:trHeight w:val="508"/>
        </w:trPr>
        <w:tc>
          <w:tcPr>
            <w:tcW w:w="237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1CE9FB21" w14:textId="77777777" w:rsidR="00651540" w:rsidRPr="00D702A0" w:rsidRDefault="00651540" w:rsidP="00227E1D">
            <w:pPr>
              <w:spacing w:after="0" w:line="240" w:lineRule="auto"/>
              <w:rPr>
                <w:rFonts w:eastAsia="Times New Roman"/>
                <w:b/>
                <w:bCs/>
                <w:color w:val="FFFFFF"/>
                <w:szCs w:val="20"/>
                <w:lang w:eastAsia="en-GB"/>
              </w:rPr>
            </w:pPr>
            <w:r w:rsidRPr="00D702A0">
              <w:rPr>
                <w:rFonts w:eastAsia="Times New Roman"/>
                <w:b/>
                <w:bCs/>
                <w:color w:val="FFFFFF"/>
                <w:szCs w:val="20"/>
                <w:lang w:eastAsia="en-GB"/>
              </w:rPr>
              <w:t>Directorate</w:t>
            </w:r>
          </w:p>
        </w:tc>
        <w:tc>
          <w:tcPr>
            <w:tcW w:w="6838" w:type="dxa"/>
            <w:gridSpan w:val="2"/>
            <w:tcBorders>
              <w:top w:val="single" w:sz="4" w:space="0" w:color="auto"/>
              <w:left w:val="single" w:sz="4" w:space="0" w:color="auto"/>
              <w:bottom w:val="single" w:sz="4" w:space="0" w:color="auto"/>
              <w:right w:val="single" w:sz="4" w:space="0" w:color="auto"/>
            </w:tcBorders>
            <w:vAlign w:val="center"/>
            <w:hideMark/>
          </w:tcPr>
          <w:p w14:paraId="5753E386" w14:textId="1E21E107" w:rsidR="00651540" w:rsidRPr="00A47A5E" w:rsidRDefault="002D4309" w:rsidP="00227E1D">
            <w:pPr>
              <w:spacing w:after="0" w:line="240" w:lineRule="auto"/>
              <w:rPr>
                <w:rFonts w:eastAsia="Times New Roman"/>
                <w:color w:val="000000"/>
                <w:sz w:val="20"/>
                <w:szCs w:val="20"/>
                <w:lang w:eastAsia="en-GB"/>
              </w:rPr>
            </w:pPr>
            <w:r>
              <w:rPr>
                <w:rFonts w:eastAsia="Times New Roman"/>
                <w:color w:val="000000"/>
                <w:sz w:val="20"/>
                <w:szCs w:val="20"/>
                <w:lang w:eastAsia="en-GB"/>
              </w:rPr>
              <w:t>Wellbeing</w:t>
            </w:r>
          </w:p>
        </w:tc>
      </w:tr>
      <w:tr w:rsidR="00651540" w:rsidRPr="00A47A5E" w14:paraId="3E2B935E" w14:textId="77777777" w:rsidTr="00EE2365">
        <w:trPr>
          <w:cantSplit/>
          <w:trHeight w:val="508"/>
        </w:trPr>
        <w:tc>
          <w:tcPr>
            <w:tcW w:w="237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37945D55" w14:textId="77777777" w:rsidR="00651540" w:rsidRPr="00D702A0" w:rsidRDefault="00651540" w:rsidP="00227E1D">
            <w:pPr>
              <w:spacing w:after="0" w:line="240" w:lineRule="auto"/>
              <w:rPr>
                <w:rFonts w:eastAsia="Times New Roman"/>
                <w:b/>
                <w:bCs/>
                <w:color w:val="FFFFFF"/>
                <w:lang w:eastAsia="en-GB"/>
              </w:rPr>
            </w:pPr>
            <w:r w:rsidRPr="0BB22371">
              <w:rPr>
                <w:rFonts w:eastAsia="Times New Roman"/>
                <w:b/>
                <w:bCs/>
                <w:color w:val="FFFFFF" w:themeColor="background1"/>
                <w:lang w:eastAsia="en-GB"/>
              </w:rPr>
              <w:t>Service area</w:t>
            </w:r>
          </w:p>
        </w:tc>
        <w:tc>
          <w:tcPr>
            <w:tcW w:w="6838" w:type="dxa"/>
            <w:gridSpan w:val="2"/>
            <w:tcBorders>
              <w:top w:val="single" w:sz="4" w:space="0" w:color="auto"/>
              <w:left w:val="single" w:sz="4" w:space="0" w:color="auto"/>
              <w:bottom w:val="single" w:sz="4" w:space="0" w:color="auto"/>
              <w:right w:val="single" w:sz="4" w:space="0" w:color="auto"/>
            </w:tcBorders>
            <w:vAlign w:val="center"/>
            <w:hideMark/>
          </w:tcPr>
          <w:p w14:paraId="51CD52AE" w14:textId="390A0403" w:rsidR="00651540" w:rsidRPr="00A47A5E" w:rsidRDefault="002D4309" w:rsidP="00227E1D">
            <w:pPr>
              <w:spacing w:after="0" w:line="240" w:lineRule="auto"/>
              <w:rPr>
                <w:rFonts w:eastAsia="Times New Roman"/>
                <w:color w:val="000000" w:themeColor="text1"/>
                <w:sz w:val="20"/>
                <w:szCs w:val="20"/>
                <w:lang w:eastAsia="en-GB"/>
              </w:rPr>
            </w:pPr>
            <w:r>
              <w:rPr>
                <w:rFonts w:eastAsia="Times New Roman"/>
                <w:color w:val="000000" w:themeColor="text1"/>
                <w:sz w:val="20"/>
                <w:szCs w:val="20"/>
                <w:lang w:eastAsia="en-GB"/>
              </w:rPr>
              <w:t>ASC Commissioning</w:t>
            </w:r>
          </w:p>
          <w:p w14:paraId="4CE9BE05" w14:textId="77777777" w:rsidR="00651540" w:rsidRPr="00A47A5E" w:rsidRDefault="00651540" w:rsidP="00227E1D">
            <w:pPr>
              <w:spacing w:after="0" w:line="240" w:lineRule="auto"/>
              <w:rPr>
                <w:rFonts w:eastAsia="Times New Roman"/>
                <w:color w:val="000000" w:themeColor="text1"/>
                <w:sz w:val="20"/>
                <w:szCs w:val="20"/>
                <w:lang w:eastAsia="en-GB"/>
              </w:rPr>
            </w:pPr>
          </w:p>
        </w:tc>
      </w:tr>
      <w:tr w:rsidR="00651540" w:rsidRPr="00A47A5E" w14:paraId="1C3019B7" w14:textId="77777777" w:rsidTr="00EE2365">
        <w:trPr>
          <w:gridAfter w:val="1"/>
          <w:wAfter w:w="260" w:type="dxa"/>
          <w:cantSplit/>
          <w:trHeight w:val="103"/>
        </w:trPr>
        <w:tc>
          <w:tcPr>
            <w:tcW w:w="8954" w:type="dxa"/>
            <w:gridSpan w:val="2"/>
            <w:tcBorders>
              <w:top w:val="nil"/>
              <w:left w:val="nil"/>
              <w:right w:val="nil"/>
            </w:tcBorders>
            <w:vAlign w:val="center"/>
            <w:hideMark/>
          </w:tcPr>
          <w:p w14:paraId="28C156EA" w14:textId="77777777" w:rsidR="00651540" w:rsidRPr="00A47A5E" w:rsidRDefault="00651540" w:rsidP="00227E1D">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r w:rsidR="002728D9" w:rsidRPr="002728D9" w14:paraId="3801DABA" w14:textId="77777777" w:rsidTr="00EE236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559"/>
        </w:trPr>
        <w:tc>
          <w:tcPr>
            <w:tcW w:w="9214" w:type="dxa"/>
            <w:gridSpan w:val="3"/>
            <w:tcBorders>
              <w:top w:val="single" w:sz="6" w:space="0" w:color="auto"/>
              <w:left w:val="single" w:sz="6" w:space="0" w:color="auto"/>
              <w:bottom w:val="nil"/>
              <w:right w:val="single" w:sz="6" w:space="0" w:color="auto"/>
            </w:tcBorders>
            <w:shd w:val="clear" w:color="auto" w:fill="00B050"/>
            <w:vAlign w:val="center"/>
            <w:hideMark/>
          </w:tcPr>
          <w:p w14:paraId="28073826" w14:textId="175BBE2B" w:rsidR="002728D9" w:rsidRPr="00CC01CC" w:rsidRDefault="002728D9" w:rsidP="002728D9">
            <w:r w:rsidRPr="00CC01CC">
              <w:t> </w:t>
            </w:r>
            <w:r w:rsidRPr="00CC01CC">
              <w:rPr>
                <w:b/>
                <w:bCs/>
              </w:rPr>
              <w:t>Specific responsibilities associated with this position</w:t>
            </w:r>
            <w:r w:rsidRPr="00CC01CC">
              <w:t> </w:t>
            </w:r>
          </w:p>
        </w:tc>
      </w:tr>
      <w:tr w:rsidR="002728D9" w:rsidRPr="002728D9" w14:paraId="11E5DDE6" w14:textId="77777777" w:rsidTr="007474F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475"/>
        </w:trPr>
        <w:tc>
          <w:tcPr>
            <w:tcW w:w="9214" w:type="dxa"/>
            <w:gridSpan w:val="3"/>
            <w:tcBorders>
              <w:top w:val="nil"/>
              <w:left w:val="single" w:sz="6" w:space="0" w:color="auto"/>
              <w:bottom w:val="nil"/>
              <w:right w:val="single" w:sz="6" w:space="0" w:color="auto"/>
            </w:tcBorders>
            <w:hideMark/>
          </w:tcPr>
          <w:p w14:paraId="2F55F389" w14:textId="77777777" w:rsidR="007130A0" w:rsidRPr="00BC1D63" w:rsidRDefault="007130A0" w:rsidP="007130A0">
            <w:pPr>
              <w:pStyle w:val="ListParagraph"/>
              <w:numPr>
                <w:ilvl w:val="0"/>
                <w:numId w:val="6"/>
              </w:numPr>
              <w:spacing w:before="120" w:after="0" w:line="240" w:lineRule="auto"/>
              <w:rPr>
                <w:sz w:val="22"/>
                <w:szCs w:val="22"/>
              </w:rPr>
            </w:pPr>
            <w:r w:rsidRPr="00BC1D63">
              <w:rPr>
                <w:sz w:val="22"/>
                <w:szCs w:val="22"/>
              </w:rPr>
              <w:t>Work with providers to strengthen inclusive, evidence-based falls prevention by recognising their role, promoting social connectedness, and targeting resources to improve access and provision in areas of highest need.</w:t>
            </w:r>
          </w:p>
          <w:p w14:paraId="49243DCB" w14:textId="55293CA2" w:rsidR="007130A0" w:rsidRPr="00BC1D63" w:rsidRDefault="007130A0" w:rsidP="007130A0">
            <w:pPr>
              <w:pStyle w:val="ListParagraph"/>
              <w:numPr>
                <w:ilvl w:val="0"/>
                <w:numId w:val="6"/>
              </w:numPr>
              <w:spacing w:before="120" w:after="0" w:line="240" w:lineRule="auto"/>
              <w:rPr>
                <w:sz w:val="22"/>
                <w:szCs w:val="22"/>
              </w:rPr>
            </w:pPr>
            <w:r w:rsidRPr="00BC1D63">
              <w:rPr>
                <w:sz w:val="22"/>
                <w:szCs w:val="22"/>
              </w:rPr>
              <w:t xml:space="preserve">Lead the collection and analysis of </w:t>
            </w:r>
            <w:r w:rsidRPr="00BC1D63">
              <w:rPr>
                <w:b/>
                <w:bCs/>
                <w:sz w:val="22"/>
                <w:szCs w:val="22"/>
              </w:rPr>
              <w:t>data, insight and lived experience</w:t>
            </w:r>
            <w:r w:rsidRPr="00BC1D63">
              <w:rPr>
                <w:sz w:val="22"/>
                <w:szCs w:val="22"/>
              </w:rPr>
              <w:t xml:space="preserve"> (including local provision, INT intelligence and resident feedback) to identify need, target high-risk populations and inform evidence-based service planning.</w:t>
            </w:r>
          </w:p>
          <w:p w14:paraId="0E637508" w14:textId="13B33870" w:rsidR="007130A0" w:rsidRPr="00BC1D63" w:rsidRDefault="007130A0" w:rsidP="007130A0">
            <w:pPr>
              <w:pStyle w:val="ListParagraph"/>
              <w:numPr>
                <w:ilvl w:val="0"/>
                <w:numId w:val="6"/>
              </w:numPr>
              <w:spacing w:before="120" w:after="0" w:line="240" w:lineRule="auto"/>
              <w:rPr>
                <w:sz w:val="22"/>
                <w:szCs w:val="22"/>
              </w:rPr>
            </w:pPr>
            <w:r w:rsidRPr="00BC1D63">
              <w:rPr>
                <w:sz w:val="22"/>
                <w:szCs w:val="22"/>
              </w:rPr>
              <w:t xml:space="preserve">Work with providers and partners to </w:t>
            </w:r>
            <w:r w:rsidRPr="00BC1D63">
              <w:rPr>
                <w:b/>
                <w:bCs/>
                <w:sz w:val="22"/>
                <w:szCs w:val="22"/>
              </w:rPr>
              <w:t>evaluate and evidence impact</w:t>
            </w:r>
            <w:r w:rsidRPr="00BC1D63">
              <w:rPr>
                <w:sz w:val="22"/>
                <w:szCs w:val="22"/>
              </w:rPr>
              <w:t>, gathering outcomes data and case studies to demonstrate effectiveness, support strategic decision-making and improve falls prevention services.</w:t>
            </w:r>
          </w:p>
          <w:p w14:paraId="1B6DB13A" w14:textId="6F7A5CC8" w:rsidR="007130A0" w:rsidRPr="00BC1D63" w:rsidRDefault="007130A0" w:rsidP="007130A0">
            <w:pPr>
              <w:pStyle w:val="ListParagraph"/>
              <w:numPr>
                <w:ilvl w:val="0"/>
                <w:numId w:val="6"/>
              </w:numPr>
              <w:spacing w:before="120" w:after="0" w:line="240" w:lineRule="auto"/>
              <w:rPr>
                <w:sz w:val="22"/>
                <w:szCs w:val="22"/>
              </w:rPr>
            </w:pPr>
            <w:r w:rsidRPr="00BC1D63">
              <w:rPr>
                <w:sz w:val="22"/>
                <w:szCs w:val="22"/>
              </w:rPr>
              <w:t xml:space="preserve">Lead engagement across </w:t>
            </w:r>
            <w:r w:rsidRPr="00BC1D63">
              <w:rPr>
                <w:b/>
                <w:bCs/>
                <w:sz w:val="22"/>
                <w:szCs w:val="22"/>
              </w:rPr>
              <w:t>health, social care, VCSE and communities</w:t>
            </w:r>
            <w:r w:rsidRPr="00BC1D63">
              <w:rPr>
                <w:sz w:val="22"/>
                <w:szCs w:val="22"/>
              </w:rPr>
              <w:t xml:space="preserve"> to raise awareness of falls prevention, embed a culture of prevention, and empower residents to improve their wellbeing and mobility through inclusive activities and events.</w:t>
            </w:r>
          </w:p>
          <w:p w14:paraId="5A34C7A6" w14:textId="77B0D7FC" w:rsidR="007130A0" w:rsidRPr="00BC1D63" w:rsidRDefault="007130A0" w:rsidP="007130A0">
            <w:pPr>
              <w:pStyle w:val="ListParagraph"/>
              <w:numPr>
                <w:ilvl w:val="0"/>
                <w:numId w:val="6"/>
              </w:numPr>
              <w:spacing w:before="120" w:after="0" w:line="240" w:lineRule="auto"/>
              <w:rPr>
                <w:sz w:val="22"/>
                <w:szCs w:val="22"/>
              </w:rPr>
            </w:pPr>
            <w:r w:rsidRPr="00BC1D63">
              <w:rPr>
                <w:sz w:val="22"/>
                <w:szCs w:val="22"/>
              </w:rPr>
              <w:t xml:space="preserve">Develop and coordinate </w:t>
            </w:r>
            <w:r w:rsidRPr="00BC1D63">
              <w:rPr>
                <w:b/>
                <w:bCs/>
                <w:sz w:val="22"/>
                <w:szCs w:val="22"/>
              </w:rPr>
              <w:t>training, resources and stakeholder engagement</w:t>
            </w:r>
            <w:r w:rsidRPr="00BC1D63">
              <w:rPr>
                <w:sz w:val="22"/>
                <w:szCs w:val="22"/>
              </w:rPr>
              <w:t xml:space="preserve"> (including providers, carers and communities) to build system-wide capability, inform commissioning, and strengthen collaboration, communication and knowledge sharing.</w:t>
            </w:r>
          </w:p>
          <w:p w14:paraId="21453066" w14:textId="77777777" w:rsidR="007130A0" w:rsidRPr="00BC1D63" w:rsidRDefault="007130A0" w:rsidP="007130A0">
            <w:pPr>
              <w:pStyle w:val="ListParagraph"/>
              <w:numPr>
                <w:ilvl w:val="0"/>
                <w:numId w:val="6"/>
              </w:numPr>
              <w:spacing w:before="120" w:after="0" w:line="240" w:lineRule="auto"/>
              <w:rPr>
                <w:sz w:val="22"/>
                <w:szCs w:val="22"/>
              </w:rPr>
            </w:pPr>
            <w:r w:rsidRPr="00BC1D63">
              <w:rPr>
                <w:sz w:val="22"/>
                <w:szCs w:val="22"/>
              </w:rPr>
              <w:t xml:space="preserve">Actively engage with </w:t>
            </w:r>
            <w:r w:rsidRPr="00BC1D63">
              <w:rPr>
                <w:b/>
                <w:bCs/>
                <w:sz w:val="22"/>
                <w:szCs w:val="22"/>
              </w:rPr>
              <w:t>local health, social care and community networks</w:t>
            </w:r>
            <w:r w:rsidRPr="00BC1D63">
              <w:rPr>
                <w:sz w:val="22"/>
                <w:szCs w:val="22"/>
              </w:rPr>
              <w:t xml:space="preserve"> (including Ageing Well partnerships) to promote falls prevention activity and ensure services are connected, informed, and able to effectively signpost residents.</w:t>
            </w:r>
          </w:p>
          <w:p w14:paraId="243C1143" w14:textId="77777777" w:rsidR="007130A0" w:rsidRDefault="007130A0" w:rsidP="00EE2365">
            <w:pPr>
              <w:spacing w:before="120" w:after="0" w:line="240" w:lineRule="auto"/>
              <w:rPr>
                <w:i/>
                <w:iCs/>
                <w:sz w:val="22"/>
                <w:szCs w:val="22"/>
              </w:rPr>
            </w:pPr>
          </w:p>
          <w:p w14:paraId="46D26E7F" w14:textId="441488DB" w:rsidR="00A357AE" w:rsidRPr="002728D9" w:rsidRDefault="00A357AE" w:rsidP="00EE2365">
            <w:pPr>
              <w:spacing w:before="120" w:after="0" w:line="240" w:lineRule="auto"/>
              <w:rPr>
                <w:sz w:val="22"/>
                <w:szCs w:val="22"/>
              </w:rPr>
            </w:pPr>
          </w:p>
        </w:tc>
      </w:tr>
      <w:tr w:rsidR="002728D9" w:rsidRPr="002728D9" w14:paraId="20FF5F87" w14:textId="77777777" w:rsidTr="00EE236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559"/>
        </w:trPr>
        <w:tc>
          <w:tcPr>
            <w:tcW w:w="9214" w:type="dxa"/>
            <w:gridSpan w:val="3"/>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3A7E7947" w14:textId="77777777" w:rsidR="002728D9" w:rsidRPr="00CC01CC" w:rsidRDefault="002728D9" w:rsidP="002728D9">
            <w:r w:rsidRPr="00CC01CC">
              <w:rPr>
                <w:b/>
                <w:bCs/>
              </w:rPr>
              <w:t>Specific person specification associated with this position</w:t>
            </w:r>
            <w:r w:rsidRPr="00CC01CC">
              <w:t> </w:t>
            </w:r>
          </w:p>
        </w:tc>
      </w:tr>
      <w:tr w:rsidR="002728D9" w:rsidRPr="002728D9" w14:paraId="41038E90" w14:textId="77777777" w:rsidTr="00906DA6">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5"/>
        </w:trPr>
        <w:tc>
          <w:tcPr>
            <w:tcW w:w="9214" w:type="dxa"/>
            <w:gridSpan w:val="3"/>
            <w:tcBorders>
              <w:top w:val="single" w:sz="6" w:space="0" w:color="auto"/>
              <w:left w:val="single" w:sz="6" w:space="0" w:color="auto"/>
              <w:bottom w:val="single" w:sz="6" w:space="0" w:color="auto"/>
              <w:right w:val="single" w:sz="6" w:space="0" w:color="000000" w:themeColor="text1"/>
            </w:tcBorders>
            <w:hideMark/>
          </w:tcPr>
          <w:p w14:paraId="0CDC9E4A" w14:textId="445130AC" w:rsidR="006A61B8" w:rsidRPr="006A61B8" w:rsidRDefault="006A61B8" w:rsidP="006A61B8">
            <w:pPr>
              <w:pStyle w:val="ListParagraph"/>
              <w:numPr>
                <w:ilvl w:val="0"/>
                <w:numId w:val="1"/>
              </w:numPr>
              <w:spacing w:before="120" w:after="0" w:line="240" w:lineRule="auto"/>
              <w:rPr>
                <w:sz w:val="22"/>
                <w:szCs w:val="22"/>
              </w:rPr>
            </w:pPr>
            <w:r w:rsidRPr="006A61B8">
              <w:rPr>
                <w:sz w:val="22"/>
                <w:szCs w:val="22"/>
              </w:rPr>
              <w:t xml:space="preserve">Ability to </w:t>
            </w:r>
            <w:r w:rsidRPr="006A61B8">
              <w:rPr>
                <w:b/>
                <w:bCs/>
                <w:sz w:val="22"/>
                <w:szCs w:val="22"/>
              </w:rPr>
              <w:t>lead, plan and prioritise workload effectively</w:t>
            </w:r>
            <w:r w:rsidRPr="006A61B8">
              <w:rPr>
                <w:sz w:val="22"/>
                <w:szCs w:val="22"/>
              </w:rPr>
              <w:t>, managing competing demands and delivering against objectives.</w:t>
            </w:r>
          </w:p>
          <w:p w14:paraId="06B1244D" w14:textId="1106566F" w:rsidR="006A61B8" w:rsidRPr="006A61B8" w:rsidRDefault="006A61B8" w:rsidP="006A61B8">
            <w:pPr>
              <w:pStyle w:val="ListParagraph"/>
              <w:numPr>
                <w:ilvl w:val="0"/>
                <w:numId w:val="1"/>
              </w:numPr>
              <w:spacing w:before="120" w:after="0" w:line="240" w:lineRule="auto"/>
              <w:rPr>
                <w:sz w:val="22"/>
                <w:szCs w:val="22"/>
              </w:rPr>
            </w:pPr>
            <w:r w:rsidRPr="006A61B8">
              <w:rPr>
                <w:sz w:val="22"/>
                <w:szCs w:val="22"/>
              </w:rPr>
              <w:t xml:space="preserve">Strong </w:t>
            </w:r>
            <w:r w:rsidRPr="006A61B8">
              <w:rPr>
                <w:b/>
                <w:bCs/>
                <w:sz w:val="22"/>
                <w:szCs w:val="22"/>
              </w:rPr>
              <w:t>communication, interpersonal and organisational skills</w:t>
            </w:r>
            <w:r w:rsidRPr="006A61B8">
              <w:rPr>
                <w:sz w:val="22"/>
                <w:szCs w:val="22"/>
              </w:rPr>
              <w:t>, with the ability to apply technical knowledge to provide advice and guidance.</w:t>
            </w:r>
          </w:p>
          <w:p w14:paraId="5B0349DE" w14:textId="77777777" w:rsidR="00617188" w:rsidRDefault="006A61B8" w:rsidP="006A61B8">
            <w:pPr>
              <w:pStyle w:val="ListParagraph"/>
              <w:numPr>
                <w:ilvl w:val="0"/>
                <w:numId w:val="1"/>
              </w:numPr>
              <w:spacing w:before="120" w:after="0" w:line="240" w:lineRule="auto"/>
              <w:rPr>
                <w:sz w:val="22"/>
                <w:szCs w:val="22"/>
              </w:rPr>
            </w:pPr>
            <w:r w:rsidRPr="006A61B8">
              <w:rPr>
                <w:sz w:val="22"/>
                <w:szCs w:val="22"/>
              </w:rPr>
              <w:t xml:space="preserve">Confident using </w:t>
            </w:r>
            <w:r w:rsidRPr="006A61B8">
              <w:rPr>
                <w:b/>
                <w:bCs/>
                <w:sz w:val="22"/>
                <w:szCs w:val="22"/>
              </w:rPr>
              <w:t>IT systems and Microsoft Office</w:t>
            </w:r>
            <w:r w:rsidRPr="006A61B8">
              <w:rPr>
                <w:sz w:val="22"/>
                <w:szCs w:val="22"/>
              </w:rPr>
              <w:t xml:space="preserve"> to support analysis, communication </w:t>
            </w:r>
          </w:p>
          <w:p w14:paraId="54CA3FEA" w14:textId="1059AB0A" w:rsidR="006A61B8" w:rsidRPr="006A61B8" w:rsidRDefault="006A61B8" w:rsidP="006A61B8">
            <w:pPr>
              <w:pStyle w:val="ListParagraph"/>
              <w:numPr>
                <w:ilvl w:val="0"/>
                <w:numId w:val="1"/>
              </w:numPr>
              <w:spacing w:before="120" w:after="0" w:line="240" w:lineRule="auto"/>
              <w:rPr>
                <w:sz w:val="22"/>
                <w:szCs w:val="22"/>
              </w:rPr>
            </w:pPr>
            <w:r w:rsidRPr="006A61B8">
              <w:rPr>
                <w:sz w:val="22"/>
                <w:szCs w:val="22"/>
              </w:rPr>
              <w:t>and reporting.</w:t>
            </w:r>
          </w:p>
          <w:p w14:paraId="6E02D8B5" w14:textId="64229A48" w:rsidR="006A61B8" w:rsidRPr="006A61B8" w:rsidRDefault="006A61B8" w:rsidP="006A61B8">
            <w:pPr>
              <w:pStyle w:val="ListParagraph"/>
              <w:numPr>
                <w:ilvl w:val="0"/>
                <w:numId w:val="1"/>
              </w:numPr>
              <w:spacing w:before="120" w:after="0" w:line="240" w:lineRule="auto"/>
              <w:rPr>
                <w:sz w:val="22"/>
                <w:szCs w:val="22"/>
              </w:rPr>
            </w:pPr>
            <w:r w:rsidRPr="006A61B8">
              <w:rPr>
                <w:sz w:val="22"/>
                <w:szCs w:val="22"/>
              </w:rPr>
              <w:lastRenderedPageBreak/>
              <w:t xml:space="preserve">Ability to </w:t>
            </w:r>
            <w:r w:rsidRPr="006A61B8">
              <w:rPr>
                <w:b/>
                <w:bCs/>
                <w:sz w:val="22"/>
                <w:szCs w:val="22"/>
              </w:rPr>
              <w:t>work across organisational boundaries</w:t>
            </w:r>
            <w:r w:rsidRPr="006A61B8">
              <w:rPr>
                <w:sz w:val="22"/>
                <w:szCs w:val="22"/>
              </w:rPr>
              <w:t>, engaging a wide range of stakeholders with a flexible and adaptable approach.</w:t>
            </w:r>
          </w:p>
          <w:p w14:paraId="385DBD05" w14:textId="77777777" w:rsidR="00855860" w:rsidRPr="00855860" w:rsidRDefault="00B27405" w:rsidP="00F3245D">
            <w:pPr>
              <w:pStyle w:val="NormalWeb"/>
              <w:numPr>
                <w:ilvl w:val="0"/>
                <w:numId w:val="1"/>
              </w:numPr>
              <w:spacing w:before="0" w:beforeAutospacing="0" w:after="0" w:afterAutospacing="0" w:line="300" w:lineRule="atLeast"/>
              <w:rPr>
                <w:rStyle w:val="Strong"/>
                <w:rFonts w:ascii="Arial" w:hAnsi="Arial" w:cs="Arial"/>
                <w:b w:val="0"/>
                <w:bCs w:val="0"/>
                <w:sz w:val="22"/>
                <w:szCs w:val="22"/>
              </w:rPr>
            </w:pPr>
            <w:r w:rsidRPr="00F90C3C">
              <w:rPr>
                <w:rFonts w:ascii="Arial" w:hAnsi="Arial" w:cs="Arial"/>
                <w:sz w:val="22"/>
                <w:szCs w:val="22"/>
              </w:rPr>
              <w:t>An</w:t>
            </w:r>
            <w:r>
              <w:rPr>
                <w:rFonts w:ascii="Arial" w:hAnsi="Arial" w:cs="Arial"/>
                <w:sz w:val="22"/>
                <w:szCs w:val="22"/>
              </w:rPr>
              <w:t xml:space="preserve"> awareness of the</w:t>
            </w:r>
            <w:r w:rsidRPr="00F90C3C">
              <w:rPr>
                <w:rFonts w:ascii="Arial" w:hAnsi="Arial" w:cs="Arial"/>
                <w:sz w:val="22"/>
                <w:szCs w:val="22"/>
              </w:rPr>
              <w:t xml:space="preserve"> </w:t>
            </w:r>
            <w:r w:rsidRPr="00F90C3C">
              <w:rPr>
                <w:rStyle w:val="Strong"/>
                <w:rFonts w:ascii="Arial" w:hAnsi="Arial" w:cs="Arial"/>
                <w:sz w:val="22"/>
                <w:szCs w:val="22"/>
              </w:rPr>
              <w:t>Adult Social Care sector</w:t>
            </w:r>
            <w:r>
              <w:rPr>
                <w:rStyle w:val="Strong"/>
                <w:rFonts w:ascii="Arial" w:hAnsi="Arial" w:cs="Arial"/>
                <w:sz w:val="22"/>
                <w:szCs w:val="22"/>
              </w:rPr>
              <w:t xml:space="preserve"> and the building blocks of health </w:t>
            </w:r>
            <w:r w:rsidRPr="00855860">
              <w:rPr>
                <w:rStyle w:val="Strong"/>
                <w:rFonts w:ascii="Arial" w:hAnsi="Arial" w:cs="Arial"/>
                <w:b w:val="0"/>
                <w:bCs w:val="0"/>
                <w:sz w:val="22"/>
                <w:szCs w:val="22"/>
              </w:rPr>
              <w:t>with a willingness to learn and develop</w:t>
            </w:r>
            <w:r w:rsidR="00855860" w:rsidRPr="00855860">
              <w:rPr>
                <w:rStyle w:val="Strong"/>
                <w:rFonts w:ascii="Arial" w:hAnsi="Arial" w:cs="Arial"/>
                <w:b w:val="0"/>
                <w:bCs w:val="0"/>
                <w:sz w:val="22"/>
                <w:szCs w:val="22"/>
              </w:rPr>
              <w:t>.</w:t>
            </w:r>
          </w:p>
          <w:p w14:paraId="7348ACA3" w14:textId="027346BA" w:rsidR="007130A0" w:rsidRPr="00F3245D" w:rsidRDefault="00F3245D" w:rsidP="00F3245D">
            <w:pPr>
              <w:pStyle w:val="NormalWeb"/>
              <w:numPr>
                <w:ilvl w:val="0"/>
                <w:numId w:val="1"/>
              </w:numPr>
              <w:spacing w:before="0" w:beforeAutospacing="0" w:after="240" w:afterAutospacing="0" w:line="300" w:lineRule="atLeast"/>
              <w:rPr>
                <w:rFonts w:ascii="Arial" w:hAnsi="Arial" w:cs="Arial"/>
                <w:sz w:val="22"/>
                <w:szCs w:val="22"/>
              </w:rPr>
            </w:pPr>
            <w:r>
              <w:rPr>
                <w:rFonts w:ascii="Arial" w:hAnsi="Arial" w:cs="Arial"/>
                <w:sz w:val="22"/>
                <w:szCs w:val="22"/>
              </w:rPr>
              <w:t>Able to use</w:t>
            </w:r>
            <w:r w:rsidR="006A61B8" w:rsidRPr="00855860">
              <w:rPr>
                <w:rFonts w:ascii="Arial" w:hAnsi="Arial" w:cs="Arial"/>
                <w:sz w:val="22"/>
                <w:szCs w:val="22"/>
              </w:rPr>
              <w:t xml:space="preserve"> </w:t>
            </w:r>
            <w:r w:rsidR="006A61B8" w:rsidRPr="00855860">
              <w:rPr>
                <w:rFonts w:ascii="Arial" w:hAnsi="Arial" w:cs="Arial"/>
                <w:b/>
                <w:bCs/>
                <w:sz w:val="22"/>
                <w:szCs w:val="22"/>
              </w:rPr>
              <w:t>data and evidence to inform service planning</w:t>
            </w:r>
            <w:r w:rsidR="006A61B8" w:rsidRPr="00855860">
              <w:rPr>
                <w:rFonts w:ascii="Arial" w:hAnsi="Arial" w:cs="Arial"/>
                <w:sz w:val="22"/>
                <w:szCs w:val="22"/>
              </w:rPr>
              <w:t>, identify gaps and recommend improvements, with experience of working alongside health services (particularly for older adults).</w:t>
            </w:r>
          </w:p>
          <w:p w14:paraId="14B7F88C" w14:textId="77777777" w:rsidR="00A606B6" w:rsidRPr="007474F1" w:rsidRDefault="00A606B6" w:rsidP="00A606B6">
            <w:pPr>
              <w:spacing w:after="0" w:line="240" w:lineRule="auto"/>
              <w:rPr>
                <w:rFonts w:eastAsia="Times New Roman"/>
                <w:color w:val="000000"/>
                <w:sz w:val="22"/>
                <w:szCs w:val="22"/>
                <w:lang w:eastAsia="en-GB"/>
              </w:rPr>
            </w:pPr>
          </w:p>
          <w:p w14:paraId="7258500A" w14:textId="531656B6" w:rsidR="002728D9" w:rsidRPr="002728D9" w:rsidRDefault="002728D9" w:rsidP="00453F0C">
            <w:pPr>
              <w:ind w:left="720"/>
              <w:rPr>
                <w:sz w:val="22"/>
                <w:szCs w:val="22"/>
              </w:rPr>
            </w:pPr>
          </w:p>
        </w:tc>
      </w:tr>
      <w:tr w:rsidR="001D19E9" w:rsidRPr="002728D9" w14:paraId="1D7BBB1E" w14:textId="77777777" w:rsidTr="00EE236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559"/>
        </w:trPr>
        <w:tc>
          <w:tcPr>
            <w:tcW w:w="9214" w:type="dxa"/>
            <w:gridSpan w:val="3"/>
            <w:tcBorders>
              <w:top w:val="outset" w:sz="6" w:space="0" w:color="auto"/>
              <w:left w:val="outset" w:sz="6" w:space="0" w:color="auto"/>
              <w:bottom w:val="outset" w:sz="6" w:space="0" w:color="auto"/>
              <w:right w:val="single" w:sz="6" w:space="0" w:color="000000" w:themeColor="text1"/>
            </w:tcBorders>
            <w:shd w:val="clear" w:color="auto" w:fill="29B95C"/>
            <w:hideMark/>
          </w:tcPr>
          <w:p w14:paraId="2ED43180" w14:textId="2A60994B" w:rsidR="001D19E9" w:rsidRPr="00CC01CC" w:rsidRDefault="001D19E9" w:rsidP="002728D9">
            <w:r w:rsidRPr="00CC01CC">
              <w:lastRenderedPageBreak/>
              <w:t> </w:t>
            </w:r>
            <w:r w:rsidRPr="00CC01CC">
              <w:rPr>
                <w:b/>
                <w:bCs/>
              </w:rPr>
              <w:t>Other requirements for this position</w:t>
            </w:r>
            <w:r w:rsidRPr="00CC01CC">
              <w:t> </w:t>
            </w:r>
          </w:p>
        </w:tc>
      </w:tr>
      <w:tr w:rsidR="001D19E9" w:rsidRPr="002728D9" w14:paraId="5E6AAE2D" w14:textId="77777777" w:rsidTr="00EE236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1678"/>
        </w:trPr>
        <w:tc>
          <w:tcPr>
            <w:tcW w:w="9214" w:type="dxa"/>
            <w:gridSpan w:val="3"/>
            <w:tcBorders>
              <w:top w:val="outset" w:sz="6" w:space="0" w:color="auto"/>
              <w:left w:val="outset" w:sz="6" w:space="0" w:color="auto"/>
              <w:bottom w:val="outset" w:sz="6" w:space="0" w:color="auto"/>
              <w:right w:val="single" w:sz="6" w:space="0" w:color="000000" w:themeColor="text1"/>
            </w:tcBorders>
            <w:hideMark/>
          </w:tcPr>
          <w:p w14:paraId="02655B5B" w14:textId="6EFA7CC7" w:rsidR="001D19E9" w:rsidRPr="00906DA6" w:rsidRDefault="001D19E9" w:rsidP="001D19E9">
            <w:pPr>
              <w:pStyle w:val="NoSpacing"/>
              <w:rPr>
                <w:sz w:val="22"/>
                <w:szCs w:val="22"/>
              </w:rPr>
            </w:pPr>
          </w:p>
          <w:p w14:paraId="32B05DAD" w14:textId="77777777" w:rsidR="009B3C2E" w:rsidRPr="00136356" w:rsidRDefault="009B3C2E" w:rsidP="009B3C2E">
            <w:pPr>
              <w:spacing w:after="0"/>
              <w:rPr>
                <w:b/>
                <w:bCs/>
                <w:sz w:val="22"/>
                <w:szCs w:val="22"/>
              </w:rPr>
            </w:pPr>
            <w:r w:rsidRPr="00136356">
              <w:rPr>
                <w:b/>
                <w:bCs/>
                <w:sz w:val="22"/>
                <w:szCs w:val="22"/>
              </w:rPr>
              <w:t>Dimensions of role (from commissioning officer role profile)</w:t>
            </w:r>
          </w:p>
          <w:p w14:paraId="3306753D" w14:textId="77777777" w:rsidR="009B3C2E" w:rsidRPr="00136356" w:rsidRDefault="009B3C2E" w:rsidP="009B3C2E">
            <w:pPr>
              <w:numPr>
                <w:ilvl w:val="0"/>
                <w:numId w:val="20"/>
              </w:numPr>
              <w:spacing w:after="0" w:line="240" w:lineRule="auto"/>
              <w:rPr>
                <w:sz w:val="22"/>
                <w:szCs w:val="22"/>
              </w:rPr>
            </w:pPr>
            <w:r w:rsidRPr="00136356">
              <w:rPr>
                <w:rFonts w:eastAsia="Arial"/>
                <w:sz w:val="22"/>
                <w:szCs w:val="22"/>
              </w:rPr>
              <w:t xml:space="preserve">Must be able to travel, using public or other forms of transport where they are viable, or by holding a valid UK driving licence with access to own or pool car. </w:t>
            </w:r>
            <w:r w:rsidRPr="00136356">
              <w:rPr>
                <w:sz w:val="22"/>
                <w:szCs w:val="22"/>
              </w:rPr>
              <w:t xml:space="preserve"> </w:t>
            </w:r>
          </w:p>
          <w:p w14:paraId="53484AA8" w14:textId="77777777" w:rsidR="009B3C2E" w:rsidRPr="000E4F2B" w:rsidRDefault="009B3C2E" w:rsidP="000E4F2B">
            <w:pPr>
              <w:numPr>
                <w:ilvl w:val="0"/>
                <w:numId w:val="20"/>
              </w:numPr>
              <w:spacing w:after="0" w:line="240" w:lineRule="auto"/>
              <w:rPr>
                <w:rFonts w:eastAsia="Arial"/>
                <w:sz w:val="22"/>
                <w:szCs w:val="22"/>
              </w:rPr>
            </w:pPr>
            <w:r w:rsidRPr="00136356">
              <w:rPr>
                <w:rFonts w:eastAsia="Arial"/>
                <w:sz w:val="22"/>
                <w:szCs w:val="22"/>
              </w:rPr>
              <w:t xml:space="preserve">This post may engage with vulnerable members of our community who have lived </w:t>
            </w:r>
            <w:r w:rsidRPr="000E4F2B">
              <w:rPr>
                <w:rFonts w:eastAsia="Arial"/>
                <w:sz w:val="22"/>
                <w:szCs w:val="22"/>
              </w:rPr>
              <w:t>experience and will be required to carry out a DBS check commensurate to the role.</w:t>
            </w:r>
          </w:p>
          <w:p w14:paraId="4A6F6C2E" w14:textId="77777777" w:rsidR="00CF1EAB" w:rsidRPr="00906DA6" w:rsidRDefault="00CF1EAB" w:rsidP="002728D9">
            <w:pPr>
              <w:rPr>
                <w:sz w:val="22"/>
                <w:szCs w:val="22"/>
              </w:rPr>
            </w:pPr>
          </w:p>
          <w:p w14:paraId="2496D155" w14:textId="3DF1DEBA" w:rsidR="00906DA6" w:rsidRPr="00CF1EAB" w:rsidRDefault="001D19E9" w:rsidP="003139C6">
            <w:pPr>
              <w:rPr>
                <w:sz w:val="22"/>
                <w:szCs w:val="22"/>
              </w:rPr>
            </w:pPr>
            <w:r w:rsidRPr="00906DA6">
              <w:rPr>
                <w:b/>
                <w:bCs/>
                <w:sz w:val="22"/>
                <w:szCs w:val="22"/>
              </w:rPr>
              <w:t>Health Surveillance:</w:t>
            </w:r>
            <w:r w:rsidRPr="00906DA6">
              <w:rPr>
                <w:sz w:val="22"/>
                <w:szCs w:val="22"/>
              </w:rPr>
              <w:t> </w:t>
            </w:r>
          </w:p>
          <w:p w14:paraId="35FEF84C" w14:textId="53026C9B" w:rsidR="001D19E9" w:rsidRDefault="001D19E9" w:rsidP="003139C6">
            <w:pPr>
              <w:pStyle w:val="ListParagraph"/>
              <w:numPr>
                <w:ilvl w:val="0"/>
                <w:numId w:val="20"/>
              </w:numPr>
              <w:rPr>
                <w:sz w:val="22"/>
                <w:szCs w:val="22"/>
              </w:rPr>
            </w:pPr>
            <w:r w:rsidRPr="00906DA6">
              <w:rPr>
                <w:sz w:val="22"/>
                <w:szCs w:val="22"/>
              </w:rPr>
              <w:t xml:space="preserve">Will the postholder be exposed to hazards that will require health surveillance?    Yes / </w:t>
            </w:r>
            <w:r w:rsidRPr="006A61B8">
              <w:rPr>
                <w:sz w:val="22"/>
                <w:szCs w:val="22"/>
                <w:highlight w:val="yellow"/>
              </w:rPr>
              <w:t>No</w:t>
            </w:r>
            <w:r w:rsidRPr="00906DA6">
              <w:rPr>
                <w:sz w:val="22"/>
                <w:szCs w:val="22"/>
              </w:rPr>
              <w:t> </w:t>
            </w:r>
          </w:p>
          <w:p w14:paraId="5A562EE0" w14:textId="77777777" w:rsidR="00CF1EAB" w:rsidRPr="00906DA6" w:rsidRDefault="00CF1EAB" w:rsidP="002728D9">
            <w:pPr>
              <w:rPr>
                <w:sz w:val="22"/>
                <w:szCs w:val="22"/>
              </w:rPr>
            </w:pPr>
          </w:p>
          <w:p w14:paraId="40DC621D" w14:textId="74895092" w:rsidR="00906DA6" w:rsidRPr="00CF1EAB" w:rsidRDefault="001D19E9" w:rsidP="003139C6">
            <w:pPr>
              <w:rPr>
                <w:sz w:val="22"/>
                <w:szCs w:val="22"/>
              </w:rPr>
            </w:pPr>
            <w:r w:rsidRPr="00906DA6">
              <w:rPr>
                <w:b/>
                <w:bCs/>
                <w:sz w:val="22"/>
                <w:szCs w:val="22"/>
              </w:rPr>
              <w:t>Politically Restricted Posts:</w:t>
            </w:r>
            <w:r w:rsidRPr="00906DA6">
              <w:rPr>
                <w:sz w:val="22"/>
                <w:szCs w:val="22"/>
              </w:rPr>
              <w:t> </w:t>
            </w:r>
          </w:p>
          <w:p w14:paraId="3CF4C30A" w14:textId="5CC06E9C" w:rsidR="001D19E9" w:rsidRDefault="001D19E9" w:rsidP="003139C6">
            <w:pPr>
              <w:pStyle w:val="ListParagraph"/>
              <w:numPr>
                <w:ilvl w:val="0"/>
                <w:numId w:val="20"/>
              </w:numPr>
              <w:rPr>
                <w:sz w:val="22"/>
                <w:szCs w:val="22"/>
              </w:rPr>
            </w:pPr>
            <w:r w:rsidRPr="00906DA6">
              <w:rPr>
                <w:sz w:val="22"/>
                <w:szCs w:val="22"/>
              </w:rPr>
              <w:t xml:space="preserve">Is this post politically restricted?    Yes </w:t>
            </w:r>
            <w:proofErr w:type="gramStart"/>
            <w:r w:rsidRPr="00906DA6">
              <w:rPr>
                <w:sz w:val="22"/>
                <w:szCs w:val="22"/>
              </w:rPr>
              <w:t xml:space="preserve">/  </w:t>
            </w:r>
            <w:r w:rsidRPr="006A61B8">
              <w:rPr>
                <w:sz w:val="22"/>
                <w:szCs w:val="22"/>
                <w:highlight w:val="yellow"/>
              </w:rPr>
              <w:t>No</w:t>
            </w:r>
            <w:proofErr w:type="gramEnd"/>
          </w:p>
          <w:p w14:paraId="31B783EA" w14:textId="77777777" w:rsidR="00CF1EAB" w:rsidRPr="00906DA6" w:rsidRDefault="00CF1EAB" w:rsidP="002728D9">
            <w:pPr>
              <w:rPr>
                <w:sz w:val="22"/>
                <w:szCs w:val="22"/>
              </w:rPr>
            </w:pPr>
          </w:p>
          <w:p w14:paraId="3A1893DA" w14:textId="6608DC55" w:rsidR="00906DA6" w:rsidRPr="00CF1EAB" w:rsidRDefault="001D19E9" w:rsidP="003139C6">
            <w:pPr>
              <w:rPr>
                <w:sz w:val="22"/>
                <w:szCs w:val="22"/>
              </w:rPr>
            </w:pPr>
            <w:r w:rsidRPr="00906DA6">
              <w:rPr>
                <w:b/>
                <w:bCs/>
                <w:sz w:val="22"/>
                <w:szCs w:val="22"/>
              </w:rPr>
              <w:t>Lone Working:</w:t>
            </w:r>
            <w:r w:rsidRPr="00906DA6">
              <w:rPr>
                <w:sz w:val="22"/>
                <w:szCs w:val="22"/>
              </w:rPr>
              <w:t> </w:t>
            </w:r>
          </w:p>
          <w:p w14:paraId="5A773DFE" w14:textId="46A8D62B" w:rsidR="00906DA6" w:rsidRDefault="001D19E9" w:rsidP="003139C6">
            <w:pPr>
              <w:pStyle w:val="ListParagraph"/>
              <w:numPr>
                <w:ilvl w:val="0"/>
                <w:numId w:val="20"/>
              </w:numPr>
              <w:rPr>
                <w:sz w:val="22"/>
                <w:szCs w:val="22"/>
              </w:rPr>
            </w:pPr>
            <w:r w:rsidRPr="00906DA6">
              <w:rPr>
                <w:sz w:val="22"/>
                <w:szCs w:val="22"/>
              </w:rPr>
              <w:t>Will the postholder be required to work alone?     </w:t>
            </w:r>
            <w:r w:rsidRPr="00915DD4">
              <w:rPr>
                <w:sz w:val="22"/>
                <w:szCs w:val="22"/>
                <w:highlight w:val="yellow"/>
              </w:rPr>
              <w:t>Yes</w:t>
            </w:r>
            <w:r w:rsidRPr="00906DA6">
              <w:rPr>
                <w:sz w:val="22"/>
                <w:szCs w:val="22"/>
              </w:rPr>
              <w:t xml:space="preserve"> / No </w:t>
            </w:r>
          </w:p>
          <w:p w14:paraId="0DE45E51" w14:textId="77777777" w:rsidR="00CF1EAB" w:rsidRPr="00906DA6" w:rsidRDefault="00CF1EAB" w:rsidP="002728D9">
            <w:pPr>
              <w:rPr>
                <w:sz w:val="22"/>
                <w:szCs w:val="22"/>
              </w:rPr>
            </w:pPr>
          </w:p>
          <w:p w14:paraId="1279C55C" w14:textId="19E20728" w:rsidR="001D19E9" w:rsidRPr="00906DA6" w:rsidRDefault="001D19E9" w:rsidP="00915DD4">
            <w:pPr>
              <w:rPr>
                <w:sz w:val="22"/>
                <w:szCs w:val="22"/>
              </w:rPr>
            </w:pPr>
            <w:r w:rsidRPr="00906DA6">
              <w:rPr>
                <w:b/>
                <w:bCs/>
                <w:sz w:val="22"/>
                <w:szCs w:val="22"/>
              </w:rPr>
              <w:t>Supplementary Payments (e.g. Recruitment &amp; Retention payment):</w:t>
            </w:r>
            <w:r w:rsidRPr="00906DA6">
              <w:rPr>
                <w:sz w:val="22"/>
                <w:szCs w:val="22"/>
              </w:rPr>
              <w:t> </w:t>
            </w:r>
          </w:p>
          <w:p w14:paraId="64950A60" w14:textId="5436603A" w:rsidR="001D19E9" w:rsidRDefault="001D19E9" w:rsidP="00915DD4">
            <w:pPr>
              <w:pStyle w:val="ListParagraph"/>
              <w:numPr>
                <w:ilvl w:val="0"/>
                <w:numId w:val="20"/>
              </w:numPr>
              <w:rPr>
                <w:sz w:val="22"/>
                <w:szCs w:val="22"/>
              </w:rPr>
            </w:pPr>
            <w:r w:rsidRPr="00906DA6">
              <w:rPr>
                <w:sz w:val="22"/>
                <w:szCs w:val="22"/>
              </w:rPr>
              <w:t xml:space="preserve">Is there any approved salary supplement in place for this role?    Yes / </w:t>
            </w:r>
            <w:r w:rsidRPr="006A61B8">
              <w:rPr>
                <w:sz w:val="22"/>
                <w:szCs w:val="22"/>
                <w:highlight w:val="yellow"/>
              </w:rPr>
              <w:t>No</w:t>
            </w:r>
            <w:r w:rsidRPr="00906DA6">
              <w:rPr>
                <w:sz w:val="22"/>
                <w:szCs w:val="22"/>
              </w:rPr>
              <w:t> </w:t>
            </w:r>
          </w:p>
          <w:p w14:paraId="48116B8E" w14:textId="77777777" w:rsidR="00CF1EAB" w:rsidRPr="00906DA6" w:rsidRDefault="00CF1EAB" w:rsidP="002728D9">
            <w:pPr>
              <w:rPr>
                <w:sz w:val="22"/>
                <w:szCs w:val="22"/>
              </w:rPr>
            </w:pPr>
          </w:p>
          <w:p w14:paraId="77CBD398" w14:textId="77777777" w:rsidR="001D19E9" w:rsidRPr="00906DA6" w:rsidRDefault="001D19E9" w:rsidP="00915DD4">
            <w:pPr>
              <w:rPr>
                <w:sz w:val="22"/>
                <w:szCs w:val="22"/>
              </w:rPr>
            </w:pPr>
            <w:r w:rsidRPr="00906DA6">
              <w:rPr>
                <w:b/>
                <w:bCs/>
                <w:sz w:val="22"/>
                <w:szCs w:val="22"/>
              </w:rPr>
              <w:t>DBS Check:</w:t>
            </w:r>
            <w:r w:rsidRPr="00906DA6">
              <w:rPr>
                <w:sz w:val="22"/>
                <w:szCs w:val="22"/>
              </w:rPr>
              <w:t> </w:t>
            </w:r>
          </w:p>
          <w:p w14:paraId="61817790" w14:textId="3451F175" w:rsidR="001D19E9" w:rsidRPr="00906DA6" w:rsidRDefault="001D19E9" w:rsidP="00915DD4">
            <w:pPr>
              <w:pStyle w:val="ListParagraph"/>
              <w:numPr>
                <w:ilvl w:val="0"/>
                <w:numId w:val="20"/>
              </w:numPr>
              <w:rPr>
                <w:sz w:val="22"/>
                <w:szCs w:val="22"/>
              </w:rPr>
            </w:pPr>
            <w:r w:rsidRPr="00906DA6">
              <w:rPr>
                <w:sz w:val="22"/>
                <w:szCs w:val="22"/>
              </w:rPr>
              <w:t>Will the postholder require a DBS check?      </w:t>
            </w:r>
            <w:r w:rsidRPr="006A61B8">
              <w:rPr>
                <w:sz w:val="22"/>
                <w:szCs w:val="22"/>
                <w:highlight w:val="yellow"/>
              </w:rPr>
              <w:t>Yes</w:t>
            </w:r>
            <w:r w:rsidRPr="00906DA6">
              <w:rPr>
                <w:sz w:val="22"/>
                <w:szCs w:val="22"/>
              </w:rPr>
              <w:t xml:space="preserve"> / No </w:t>
            </w:r>
          </w:p>
          <w:p w14:paraId="4C2C7D41" w14:textId="3E37211B" w:rsidR="00CF1EAB" w:rsidRDefault="001D19E9" w:rsidP="002728D9">
            <w:pPr>
              <w:rPr>
                <w:sz w:val="22"/>
                <w:szCs w:val="22"/>
              </w:rPr>
            </w:pPr>
            <w:r w:rsidRPr="00906DA6">
              <w:rPr>
                <w:sz w:val="22"/>
                <w:szCs w:val="22"/>
              </w:rPr>
              <w:t xml:space="preserve">If </w:t>
            </w:r>
            <w:proofErr w:type="gramStart"/>
            <w:r w:rsidRPr="00906DA6">
              <w:rPr>
                <w:sz w:val="22"/>
                <w:szCs w:val="22"/>
              </w:rPr>
              <w:t>Yes</w:t>
            </w:r>
            <w:proofErr w:type="gramEnd"/>
            <w:r w:rsidRPr="00906DA6">
              <w:rPr>
                <w:sz w:val="22"/>
                <w:szCs w:val="22"/>
              </w:rPr>
              <w:t xml:space="preserve"> – DBS Level: </w:t>
            </w:r>
            <w:r w:rsidR="00915DD4" w:rsidRPr="00915DD4">
              <w:rPr>
                <w:sz w:val="22"/>
                <w:szCs w:val="22"/>
                <w:highlight w:val="yellow"/>
              </w:rPr>
              <w:t>Enhanced</w:t>
            </w:r>
          </w:p>
          <w:p w14:paraId="10F07848" w14:textId="77777777" w:rsidR="006A61B8" w:rsidRPr="00906DA6" w:rsidRDefault="006A61B8" w:rsidP="002728D9">
            <w:pPr>
              <w:rPr>
                <w:sz w:val="22"/>
                <w:szCs w:val="22"/>
              </w:rPr>
            </w:pPr>
          </w:p>
          <w:p w14:paraId="7F1F5233" w14:textId="77777777" w:rsidR="001D19E9" w:rsidRPr="00906DA6" w:rsidRDefault="001D19E9" w:rsidP="00915DD4">
            <w:pPr>
              <w:rPr>
                <w:sz w:val="22"/>
                <w:szCs w:val="22"/>
              </w:rPr>
            </w:pPr>
            <w:r w:rsidRPr="00906DA6">
              <w:rPr>
                <w:b/>
                <w:bCs/>
                <w:sz w:val="22"/>
                <w:szCs w:val="22"/>
              </w:rPr>
              <w:t>Career Grade/Career Pathway</w:t>
            </w:r>
            <w:r w:rsidRPr="00906DA6">
              <w:rPr>
                <w:sz w:val="22"/>
                <w:szCs w:val="22"/>
              </w:rPr>
              <w:t> </w:t>
            </w:r>
          </w:p>
          <w:p w14:paraId="38642342" w14:textId="77777777" w:rsidR="001D19E9" w:rsidRDefault="001D19E9" w:rsidP="00915DD4">
            <w:pPr>
              <w:pStyle w:val="ListParagraph"/>
              <w:numPr>
                <w:ilvl w:val="0"/>
                <w:numId w:val="20"/>
              </w:numPr>
              <w:rPr>
                <w:sz w:val="22"/>
                <w:szCs w:val="22"/>
              </w:rPr>
            </w:pPr>
            <w:r w:rsidRPr="00906DA6">
              <w:rPr>
                <w:sz w:val="22"/>
                <w:szCs w:val="22"/>
              </w:rPr>
              <w:t xml:space="preserve">Is there an established career grade or career pathway in place for this post?  </w:t>
            </w:r>
            <w:r w:rsidRPr="009A6E96">
              <w:rPr>
                <w:sz w:val="22"/>
                <w:szCs w:val="22"/>
                <w:highlight w:val="yellow"/>
              </w:rPr>
              <w:t>Yes</w:t>
            </w:r>
            <w:r w:rsidRPr="00906DA6">
              <w:rPr>
                <w:sz w:val="22"/>
                <w:szCs w:val="22"/>
              </w:rPr>
              <w:t xml:space="preserve"> / </w:t>
            </w:r>
            <w:r w:rsidRPr="009A6E96">
              <w:rPr>
                <w:sz w:val="22"/>
                <w:szCs w:val="22"/>
              </w:rPr>
              <w:t>No</w:t>
            </w:r>
          </w:p>
          <w:p w14:paraId="7EC17321" w14:textId="650D6FF3" w:rsidR="00CF1EAB" w:rsidRPr="002728D9" w:rsidRDefault="00CF1EAB" w:rsidP="002728D9">
            <w:pPr>
              <w:rPr>
                <w:sz w:val="22"/>
                <w:szCs w:val="22"/>
              </w:rPr>
            </w:pPr>
          </w:p>
        </w:tc>
      </w:tr>
      <w:tr w:rsidR="001D19E9" w:rsidRPr="002728D9" w14:paraId="1112C383" w14:textId="77777777" w:rsidTr="00EE236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561"/>
        </w:trPr>
        <w:tc>
          <w:tcPr>
            <w:tcW w:w="9214" w:type="dxa"/>
            <w:gridSpan w:val="3"/>
            <w:tcBorders>
              <w:top w:val="outset" w:sz="6" w:space="0" w:color="auto"/>
              <w:left w:val="outset" w:sz="6" w:space="0" w:color="auto"/>
              <w:bottom w:val="outset" w:sz="6" w:space="0" w:color="auto"/>
              <w:right w:val="single" w:sz="6" w:space="0" w:color="000000" w:themeColor="text1"/>
            </w:tcBorders>
            <w:shd w:val="clear" w:color="auto" w:fill="29B95C"/>
          </w:tcPr>
          <w:p w14:paraId="07598A14" w14:textId="4F7D6EEE" w:rsidR="001D19E9" w:rsidRPr="001D19E9" w:rsidRDefault="001D19E9" w:rsidP="002728D9">
            <w:pPr>
              <w:rPr>
                <w:b/>
                <w:bCs/>
                <w:sz w:val="22"/>
                <w:szCs w:val="22"/>
              </w:rPr>
            </w:pPr>
            <w:r w:rsidRPr="001D19E9">
              <w:rPr>
                <w:rFonts w:eastAsia="Times New Roman"/>
                <w:b/>
                <w:bCs/>
                <w:lang w:eastAsia="en-GB"/>
              </w:rPr>
              <w:t>Values and Behaviours</w:t>
            </w:r>
          </w:p>
        </w:tc>
      </w:tr>
      <w:tr w:rsidR="001D19E9" w:rsidRPr="002728D9" w14:paraId="66196028" w14:textId="77777777" w:rsidTr="0030386E">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1110"/>
        </w:trPr>
        <w:tc>
          <w:tcPr>
            <w:tcW w:w="9214" w:type="dxa"/>
            <w:gridSpan w:val="3"/>
            <w:tcBorders>
              <w:top w:val="outset" w:sz="6" w:space="0" w:color="auto"/>
              <w:left w:val="outset" w:sz="6" w:space="0" w:color="auto"/>
              <w:bottom w:val="outset" w:sz="6" w:space="0" w:color="auto"/>
              <w:right w:val="single" w:sz="6" w:space="0" w:color="000000" w:themeColor="text1"/>
            </w:tcBorders>
          </w:tcPr>
          <w:p w14:paraId="4B5A6674" w14:textId="11F55939" w:rsidR="001D19E9" w:rsidRPr="0030386E" w:rsidRDefault="001D19E9" w:rsidP="002728D9">
            <w:pPr>
              <w:rPr>
                <w:rFonts w:eastAsia="Arial"/>
                <w:color w:val="000000" w:themeColor="text1"/>
                <w:sz w:val="22"/>
                <w:szCs w:val="22"/>
                <w:lang w:eastAsia="en-GB"/>
              </w:rPr>
            </w:pPr>
            <w:hyperlink r:id="rId8">
              <w:r w:rsidRPr="0030386E">
                <w:rPr>
                  <w:rFonts w:eastAsia="Arial"/>
                  <w:color w:val="0000FF"/>
                  <w:sz w:val="22"/>
                  <w:szCs w:val="22"/>
                  <w:u w:val="single"/>
                </w:rPr>
                <w:t>Our values and behaviours (sharepoint.com)</w:t>
              </w:r>
            </w:hyperlink>
            <w:r w:rsidRPr="0030386E">
              <w:rPr>
                <w:rFonts w:eastAsia="Arial"/>
                <w:sz w:val="22"/>
                <w:szCs w:val="22"/>
              </w:rPr>
              <w:t>are at the heart of how we work with each other and with our communities. You will need to be able to show through the way you work that you share these values and demonstrate these behaviours.</w:t>
            </w:r>
          </w:p>
        </w:tc>
      </w:tr>
    </w:tbl>
    <w:p w14:paraId="4CDCFA95" w14:textId="77777777" w:rsidR="00EE2365" w:rsidRDefault="00EE2365" w:rsidP="00A439A5">
      <w:pPr>
        <w:rPr>
          <w:b/>
          <w:bCs/>
        </w:rPr>
      </w:pPr>
    </w:p>
    <w:p w14:paraId="7C86D0E9" w14:textId="775D2EE5" w:rsidR="00A439A5" w:rsidRPr="006069C3" w:rsidRDefault="00A439A5" w:rsidP="00A439A5">
      <w:pPr>
        <w:rPr>
          <w:b/>
          <w:bCs/>
        </w:rPr>
      </w:pPr>
      <w:r w:rsidRPr="006069C3">
        <w:rPr>
          <w:b/>
          <w:bCs/>
        </w:rPr>
        <w:t xml:space="preserve">For P&amp;R </w:t>
      </w:r>
      <w:r>
        <w:rPr>
          <w:b/>
          <w:bCs/>
        </w:rPr>
        <w:t>u</w:t>
      </w:r>
      <w:r w:rsidRPr="006069C3">
        <w:rPr>
          <w:b/>
          <w:bCs/>
        </w:rPr>
        <w:t>se</w:t>
      </w:r>
      <w:r>
        <w:rPr>
          <w:b/>
          <w:bCs/>
        </w:rPr>
        <w:t xml:space="preserve"> o</w:t>
      </w:r>
      <w:r w:rsidRPr="006069C3">
        <w:rPr>
          <w:b/>
          <w:bCs/>
        </w:rPr>
        <w:t>nly:</w:t>
      </w:r>
    </w:p>
    <w:p w14:paraId="19A9E682" w14:textId="77777777" w:rsidR="00AC3D4B" w:rsidRPr="00AC3D4B" w:rsidRDefault="00A439A5" w:rsidP="00AC3D4B">
      <w:r>
        <w:t xml:space="preserve">Role Profile Addendum reference number:   </w:t>
      </w:r>
      <w:r w:rsidR="00AC3D4B" w:rsidRPr="00AC3D4B">
        <w:t>RPA-MUL006-002</w:t>
      </w:r>
    </w:p>
    <w:p w14:paraId="163922E4" w14:textId="317D82F7" w:rsidR="00A439A5" w:rsidRPr="002728D9" w:rsidRDefault="00A439A5" w:rsidP="00A439A5">
      <w:r>
        <w:t xml:space="preserve">Date saved:   </w:t>
      </w:r>
      <w:r w:rsidR="00A94F9E">
        <w:t>19.0</w:t>
      </w:r>
      <w:r w:rsidR="00284683">
        <w:t>6.20</w:t>
      </w:r>
      <w:r w:rsidR="000A451C">
        <w:t>26</w:t>
      </w:r>
    </w:p>
    <w:p w14:paraId="3A5C1AF3" w14:textId="77777777" w:rsidR="0027506D" w:rsidRPr="002728D9" w:rsidRDefault="0027506D" w:rsidP="002728D9"/>
    <w:sectPr w:rsidR="0027506D" w:rsidRPr="002728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D44"/>
    <w:multiLevelType w:val="multilevel"/>
    <w:tmpl w:val="E8AE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11F6A"/>
    <w:multiLevelType w:val="multilevel"/>
    <w:tmpl w:val="D17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411E36"/>
    <w:multiLevelType w:val="multilevel"/>
    <w:tmpl w:val="4B12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2252B8"/>
    <w:multiLevelType w:val="multilevel"/>
    <w:tmpl w:val="21B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D30EE4"/>
    <w:multiLevelType w:val="multilevel"/>
    <w:tmpl w:val="EC5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8012D1"/>
    <w:multiLevelType w:val="multilevel"/>
    <w:tmpl w:val="FF1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3101D7"/>
    <w:multiLevelType w:val="multilevel"/>
    <w:tmpl w:val="7F1E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9F5B1F"/>
    <w:multiLevelType w:val="hybridMultilevel"/>
    <w:tmpl w:val="08120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2F293A"/>
    <w:multiLevelType w:val="multilevel"/>
    <w:tmpl w:val="BC2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664407"/>
    <w:multiLevelType w:val="multilevel"/>
    <w:tmpl w:val="281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B665EC"/>
    <w:multiLevelType w:val="hybridMultilevel"/>
    <w:tmpl w:val="CC72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43DCE"/>
    <w:multiLevelType w:val="multilevel"/>
    <w:tmpl w:val="A22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E74DD8"/>
    <w:multiLevelType w:val="hybridMultilevel"/>
    <w:tmpl w:val="3304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A41407"/>
    <w:multiLevelType w:val="multilevel"/>
    <w:tmpl w:val="F04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811B38"/>
    <w:multiLevelType w:val="hybridMultilevel"/>
    <w:tmpl w:val="EB001EE8"/>
    <w:lvl w:ilvl="0" w:tplc="0C66FB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9616B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D8BB9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3843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0AA6A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48717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DA4D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2C5B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42F16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1DA774A"/>
    <w:multiLevelType w:val="multilevel"/>
    <w:tmpl w:val="3190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3525F0"/>
    <w:multiLevelType w:val="hybridMultilevel"/>
    <w:tmpl w:val="0E28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1F0DFB"/>
    <w:multiLevelType w:val="hybridMultilevel"/>
    <w:tmpl w:val="3702B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56429"/>
    <w:multiLevelType w:val="multilevel"/>
    <w:tmpl w:val="665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A17557"/>
    <w:multiLevelType w:val="multilevel"/>
    <w:tmpl w:val="AAA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E921AF"/>
    <w:multiLevelType w:val="hybridMultilevel"/>
    <w:tmpl w:val="F16C4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3C7468"/>
    <w:multiLevelType w:val="multilevel"/>
    <w:tmpl w:val="FCAE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160664">
    <w:abstractNumId w:val="7"/>
  </w:num>
  <w:num w:numId="2" w16cid:durableId="1063606360">
    <w:abstractNumId w:val="17"/>
  </w:num>
  <w:num w:numId="3" w16cid:durableId="1252741862">
    <w:abstractNumId w:val="2"/>
  </w:num>
  <w:num w:numId="4" w16cid:durableId="1487086870">
    <w:abstractNumId w:val="18"/>
  </w:num>
  <w:num w:numId="5" w16cid:durableId="149978834">
    <w:abstractNumId w:val="5"/>
  </w:num>
  <w:num w:numId="6" w16cid:durableId="1663850517">
    <w:abstractNumId w:val="16"/>
  </w:num>
  <w:num w:numId="7" w16cid:durableId="1884824771">
    <w:abstractNumId w:val="9"/>
  </w:num>
  <w:num w:numId="8" w16cid:durableId="1934316935">
    <w:abstractNumId w:val="14"/>
  </w:num>
  <w:num w:numId="9" w16cid:durableId="1964991631">
    <w:abstractNumId w:val="15"/>
  </w:num>
  <w:num w:numId="10" w16cid:durableId="2009483535">
    <w:abstractNumId w:val="19"/>
  </w:num>
  <w:num w:numId="11" w16cid:durableId="2076077649">
    <w:abstractNumId w:val="21"/>
  </w:num>
  <w:num w:numId="12" w16cid:durableId="2093161487">
    <w:abstractNumId w:val="11"/>
  </w:num>
  <w:num w:numId="13" w16cid:durableId="2113089487">
    <w:abstractNumId w:val="10"/>
  </w:num>
  <w:num w:numId="14" w16cid:durableId="327370055">
    <w:abstractNumId w:val="4"/>
  </w:num>
  <w:num w:numId="15" w16cid:durableId="332419876">
    <w:abstractNumId w:val="13"/>
  </w:num>
  <w:num w:numId="16" w16cid:durableId="371198757">
    <w:abstractNumId w:val="6"/>
  </w:num>
  <w:num w:numId="17" w16cid:durableId="386878100">
    <w:abstractNumId w:val="0"/>
  </w:num>
  <w:num w:numId="18" w16cid:durableId="472873758">
    <w:abstractNumId w:val="1"/>
  </w:num>
  <w:num w:numId="19" w16cid:durableId="668870267">
    <w:abstractNumId w:val="3"/>
  </w:num>
  <w:num w:numId="20" w16cid:durableId="764308516">
    <w:abstractNumId w:val="12"/>
  </w:num>
  <w:num w:numId="21" w16cid:durableId="857812560">
    <w:abstractNumId w:val="8"/>
  </w:num>
  <w:num w:numId="22" w16cid:durableId="8820567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D9"/>
    <w:rsid w:val="0004462B"/>
    <w:rsid w:val="000A451C"/>
    <w:rsid w:val="000A6228"/>
    <w:rsid w:val="000B0CEB"/>
    <w:rsid w:val="000C0DFD"/>
    <w:rsid w:val="000E1C18"/>
    <w:rsid w:val="000E4F2B"/>
    <w:rsid w:val="000E7E2C"/>
    <w:rsid w:val="00100D4B"/>
    <w:rsid w:val="00122CEA"/>
    <w:rsid w:val="001564FC"/>
    <w:rsid w:val="001A4893"/>
    <w:rsid w:val="001A7E39"/>
    <w:rsid w:val="001D19E9"/>
    <w:rsid w:val="001E50FA"/>
    <w:rsid w:val="001E5957"/>
    <w:rsid w:val="00227E1D"/>
    <w:rsid w:val="00230D98"/>
    <w:rsid w:val="002728D9"/>
    <w:rsid w:val="0027506D"/>
    <w:rsid w:val="00277DFA"/>
    <w:rsid w:val="00284683"/>
    <w:rsid w:val="002A454D"/>
    <w:rsid w:val="002D39A0"/>
    <w:rsid w:val="002D4309"/>
    <w:rsid w:val="003032DC"/>
    <w:rsid w:val="0030386E"/>
    <w:rsid w:val="003139C6"/>
    <w:rsid w:val="00337158"/>
    <w:rsid w:val="00352F23"/>
    <w:rsid w:val="00356575"/>
    <w:rsid w:val="003B47A7"/>
    <w:rsid w:val="003F04AB"/>
    <w:rsid w:val="003F6A35"/>
    <w:rsid w:val="00437F74"/>
    <w:rsid w:val="0045346C"/>
    <w:rsid w:val="00453F0C"/>
    <w:rsid w:val="00464113"/>
    <w:rsid w:val="00470D6E"/>
    <w:rsid w:val="00496C6A"/>
    <w:rsid w:val="004E6937"/>
    <w:rsid w:val="004E6D25"/>
    <w:rsid w:val="00557F80"/>
    <w:rsid w:val="00564CDC"/>
    <w:rsid w:val="0058374A"/>
    <w:rsid w:val="005C366C"/>
    <w:rsid w:val="005F726A"/>
    <w:rsid w:val="006127D1"/>
    <w:rsid w:val="00617188"/>
    <w:rsid w:val="0064633B"/>
    <w:rsid w:val="00651540"/>
    <w:rsid w:val="00684602"/>
    <w:rsid w:val="00696D25"/>
    <w:rsid w:val="006A61B8"/>
    <w:rsid w:val="006D15C6"/>
    <w:rsid w:val="006D347E"/>
    <w:rsid w:val="006D3565"/>
    <w:rsid w:val="006F0A27"/>
    <w:rsid w:val="0070013D"/>
    <w:rsid w:val="00704781"/>
    <w:rsid w:val="00711CF4"/>
    <w:rsid w:val="0071257F"/>
    <w:rsid w:val="007130A0"/>
    <w:rsid w:val="00725A21"/>
    <w:rsid w:val="007474F1"/>
    <w:rsid w:val="00754288"/>
    <w:rsid w:val="00770753"/>
    <w:rsid w:val="007F477E"/>
    <w:rsid w:val="008330F3"/>
    <w:rsid w:val="00841D8B"/>
    <w:rsid w:val="008423DD"/>
    <w:rsid w:val="00855860"/>
    <w:rsid w:val="0089099F"/>
    <w:rsid w:val="008F6E57"/>
    <w:rsid w:val="00906DA6"/>
    <w:rsid w:val="00915DD4"/>
    <w:rsid w:val="009624CA"/>
    <w:rsid w:val="0097121A"/>
    <w:rsid w:val="00976F34"/>
    <w:rsid w:val="009A6E96"/>
    <w:rsid w:val="009A7A84"/>
    <w:rsid w:val="009B3C2E"/>
    <w:rsid w:val="009C481B"/>
    <w:rsid w:val="009F2B96"/>
    <w:rsid w:val="00A042B3"/>
    <w:rsid w:val="00A105CC"/>
    <w:rsid w:val="00A27D43"/>
    <w:rsid w:val="00A313CA"/>
    <w:rsid w:val="00A357AE"/>
    <w:rsid w:val="00A439A5"/>
    <w:rsid w:val="00A606B6"/>
    <w:rsid w:val="00A73B9F"/>
    <w:rsid w:val="00A94F9E"/>
    <w:rsid w:val="00AB684E"/>
    <w:rsid w:val="00AC3D4B"/>
    <w:rsid w:val="00B27405"/>
    <w:rsid w:val="00B77569"/>
    <w:rsid w:val="00B84BBA"/>
    <w:rsid w:val="00BC1D63"/>
    <w:rsid w:val="00BC2AC8"/>
    <w:rsid w:val="00C02DDE"/>
    <w:rsid w:val="00C03A2F"/>
    <w:rsid w:val="00C240CD"/>
    <w:rsid w:val="00C904D7"/>
    <w:rsid w:val="00C9335C"/>
    <w:rsid w:val="00CC01CC"/>
    <w:rsid w:val="00CC3EAD"/>
    <w:rsid w:val="00CF1EAB"/>
    <w:rsid w:val="00D01D25"/>
    <w:rsid w:val="00D1369E"/>
    <w:rsid w:val="00E04949"/>
    <w:rsid w:val="00E21446"/>
    <w:rsid w:val="00E51634"/>
    <w:rsid w:val="00E837BE"/>
    <w:rsid w:val="00E93990"/>
    <w:rsid w:val="00EE13EE"/>
    <w:rsid w:val="00EE2365"/>
    <w:rsid w:val="00F3245D"/>
    <w:rsid w:val="00F732F7"/>
    <w:rsid w:val="00F918DE"/>
    <w:rsid w:val="32E8A028"/>
    <w:rsid w:val="498C7D3F"/>
    <w:rsid w:val="619F66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CEC"/>
  <w15:chartTrackingRefBased/>
  <w15:docId w15:val="{EE083AAE-1FEC-41F4-9AB0-AEEA0F4E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D9"/>
    <w:pPr>
      <w:spacing w:before="160"/>
      <w:jc w:val="center"/>
    </w:pPr>
    <w:rPr>
      <w:i/>
      <w:iCs/>
      <w:color w:val="404040" w:themeColor="text1" w:themeTint="BF"/>
    </w:rPr>
  </w:style>
  <w:style w:type="character" w:customStyle="1" w:styleId="QuoteChar">
    <w:name w:val="Quote Char"/>
    <w:basedOn w:val="DefaultParagraphFont"/>
    <w:link w:val="Quote"/>
    <w:uiPriority w:val="29"/>
    <w:rsid w:val="002728D9"/>
    <w:rPr>
      <w:i/>
      <w:iCs/>
      <w:color w:val="404040" w:themeColor="text1" w:themeTint="BF"/>
    </w:rPr>
  </w:style>
  <w:style w:type="paragraph" w:styleId="ListParagraph">
    <w:name w:val="List Paragraph"/>
    <w:basedOn w:val="Normal"/>
    <w:uiPriority w:val="34"/>
    <w:qFormat/>
    <w:rsid w:val="002728D9"/>
    <w:pPr>
      <w:ind w:left="720"/>
      <w:contextualSpacing/>
    </w:pPr>
  </w:style>
  <w:style w:type="character" w:styleId="IntenseEmphasis">
    <w:name w:val="Intense Emphasis"/>
    <w:basedOn w:val="DefaultParagraphFont"/>
    <w:uiPriority w:val="21"/>
    <w:qFormat/>
    <w:rsid w:val="002728D9"/>
    <w:rPr>
      <w:i/>
      <w:iCs/>
      <w:color w:val="0F4761" w:themeColor="accent1" w:themeShade="BF"/>
    </w:rPr>
  </w:style>
  <w:style w:type="paragraph" w:styleId="IntenseQuote">
    <w:name w:val="Intense Quote"/>
    <w:basedOn w:val="Normal"/>
    <w:next w:val="Normal"/>
    <w:link w:val="IntenseQuoteChar"/>
    <w:uiPriority w:val="30"/>
    <w:qFormat/>
    <w:rsid w:val="0027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D9"/>
    <w:rPr>
      <w:i/>
      <w:iCs/>
      <w:color w:val="0F4761" w:themeColor="accent1" w:themeShade="BF"/>
    </w:rPr>
  </w:style>
  <w:style w:type="character" w:styleId="IntenseReference">
    <w:name w:val="Intense Reference"/>
    <w:basedOn w:val="DefaultParagraphFont"/>
    <w:uiPriority w:val="32"/>
    <w:qFormat/>
    <w:rsid w:val="002728D9"/>
    <w:rPr>
      <w:b/>
      <w:bCs/>
      <w:smallCaps/>
      <w:color w:val="0F4761" w:themeColor="accent1" w:themeShade="BF"/>
      <w:spacing w:val="5"/>
    </w:rPr>
  </w:style>
  <w:style w:type="paragraph" w:styleId="NoSpacing">
    <w:name w:val="No Spacing"/>
    <w:uiPriority w:val="1"/>
    <w:qFormat/>
    <w:rsid w:val="001D19E9"/>
    <w:pPr>
      <w:spacing w:after="0" w:line="240" w:lineRule="auto"/>
    </w:pPr>
  </w:style>
  <w:style w:type="paragraph" w:styleId="NormalWeb">
    <w:name w:val="Normal (Web)"/>
    <w:basedOn w:val="Normal"/>
    <w:uiPriority w:val="99"/>
    <w:unhideWhenUsed/>
    <w:rsid w:val="00A27D4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27D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pcouncil.sharepoint.com/sites/ourintranet/SitePages/Our-values-and-behaviours(1).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8EADABA482C649A61E7D7AB08D1286" ma:contentTypeVersion="3" ma:contentTypeDescription="Create a new document." ma:contentTypeScope="" ma:versionID="3900d2acd7bfc8d726de2fec42d00a02">
  <xsd:schema xmlns:xsd="http://www.w3.org/2001/XMLSchema" xmlns:xs="http://www.w3.org/2001/XMLSchema" xmlns:p="http://schemas.microsoft.com/office/2006/metadata/properties" xmlns:ns2="d00748f8-d373-4751-b4f0-1bdca0f6f4da" targetNamespace="http://schemas.microsoft.com/office/2006/metadata/properties" ma:root="true" ma:fieldsID="ebe2354d4bcfb75a09fe0cd6b5ea9ddf" ns2:_="">
    <xsd:import namespace="d00748f8-d373-4751-b4f0-1bdca0f6f4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748f8-d373-4751-b4f0-1bdca0f6f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20AE6-05EB-425E-8845-F803CC3F8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748f8-d373-4751-b4f0-1bdca0f6f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802EE-2CCB-40B7-A990-46D1AD81C1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FCBA44-02C2-4109-B1DB-2D80FE1CA27C}">
  <ds:schemaRefs>
    <ds:schemaRef ds:uri="http://schemas.microsoft.com/sharepoint/v3/contenttype/forms"/>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Hall</dc:creator>
  <cp:keywords/>
  <dc:description/>
  <cp:lastModifiedBy>Eliza Atyeo</cp:lastModifiedBy>
  <cp:revision>4</cp:revision>
  <dcterms:created xsi:type="dcterms:W3CDTF">2026-06-22T06:38:00Z</dcterms:created>
  <dcterms:modified xsi:type="dcterms:W3CDTF">2026-06-22T06:41:00Z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0x010100BD8EADABA482C649A61E7D7AB08D1286</vt:lpwstr>
  </property>
  <property fmtid="{D5CDD505-2E9C-101B-9397-08002B2CF9AE}" pid="3" name="docLang">
    <vt:lpwstr>en</vt:lpwstr>
  </property>
  <property fmtid="{D5CDD505-2E9C-101B-9397-08002B2CF9AE}" pid="4" name="MediaServiceImageTags">
    <vt:lpwstr/>
  </property>
  <property fmtid="{D5CDD505-2E9C-101B-9397-08002B2CF9AE}" pid="5" name="Order">
    <vt:r8>3300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