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9B555" w14:textId="3E707C70" w:rsidR="00E14C10" w:rsidRDefault="00AC2B03" w:rsidP="0030237C">
      <w:pPr>
        <w:spacing w:after="159"/>
        <w:ind w:left="-5" w:hanging="10"/>
      </w:pPr>
      <w:r>
        <w:rPr>
          <w:rFonts w:ascii="Arial" w:eastAsia="Arial" w:hAnsi="Arial" w:cs="Arial"/>
          <w:b/>
        </w:rPr>
        <w:t>Role Profile Addendum</w:t>
      </w:r>
      <w:r>
        <w:rPr>
          <w:rFonts w:ascii="Arial" w:eastAsia="Arial" w:hAnsi="Arial" w:cs="Arial"/>
        </w:rPr>
        <w:t xml:space="preserve">    </w:t>
      </w:r>
    </w:p>
    <w:tbl>
      <w:tblPr>
        <w:tblStyle w:val="TableGrid"/>
        <w:tblW w:w="9071" w:type="dxa"/>
        <w:tblInd w:w="-141" w:type="dxa"/>
        <w:tblCellMar>
          <w:top w:w="48" w:type="dxa"/>
          <w:left w:w="98" w:type="dxa"/>
          <w:right w:w="115" w:type="dxa"/>
        </w:tblCellMar>
        <w:tblLook w:val="04A0" w:firstRow="1" w:lastRow="0" w:firstColumn="1" w:lastColumn="0" w:noHBand="0" w:noVBand="1"/>
      </w:tblPr>
      <w:tblGrid>
        <w:gridCol w:w="2767"/>
        <w:gridCol w:w="6304"/>
      </w:tblGrid>
      <w:tr w:rsidR="00E14C10" w14:paraId="3D4EF06C" w14:textId="77777777" w:rsidTr="765E303B">
        <w:trPr>
          <w:trHeight w:val="704"/>
        </w:trPr>
        <w:tc>
          <w:tcPr>
            <w:tcW w:w="2767" w:type="dxa"/>
            <w:tcBorders>
              <w:top w:val="single" w:sz="7" w:space="0" w:color="000000" w:themeColor="text1"/>
              <w:left w:val="single" w:sz="7" w:space="0" w:color="000000" w:themeColor="text1"/>
              <w:bottom w:val="single" w:sz="7" w:space="0" w:color="FFFFFF" w:themeColor="background1"/>
              <w:right w:val="single" w:sz="2" w:space="0" w:color="000000" w:themeColor="text1"/>
            </w:tcBorders>
            <w:shd w:val="clear" w:color="auto" w:fill="00B050"/>
            <w:vAlign w:val="center"/>
          </w:tcPr>
          <w:p w14:paraId="51EE6295" w14:textId="77777777" w:rsidR="00E14C10" w:rsidRDefault="00AC2B03">
            <w:r>
              <w:rPr>
                <w:rFonts w:ascii="Arial" w:eastAsia="Arial" w:hAnsi="Arial" w:cs="Arial"/>
                <w:b/>
                <w:color w:val="FFFFFF"/>
              </w:rPr>
              <w:t xml:space="preserve">Job Title: </w:t>
            </w:r>
          </w:p>
        </w:tc>
        <w:tc>
          <w:tcPr>
            <w:tcW w:w="6304" w:type="dxa"/>
            <w:tcBorders>
              <w:top w:val="single" w:sz="7" w:space="0" w:color="000000" w:themeColor="text1"/>
              <w:left w:val="single" w:sz="2" w:space="0" w:color="000000" w:themeColor="text1"/>
              <w:bottom w:val="single" w:sz="7" w:space="0" w:color="000000" w:themeColor="text1"/>
              <w:right w:val="single" w:sz="7" w:space="0" w:color="000000" w:themeColor="text1"/>
            </w:tcBorders>
          </w:tcPr>
          <w:p w14:paraId="4148CCC3" w14:textId="77777777" w:rsidR="00E14C10" w:rsidRDefault="00AC2B03">
            <w:pPr>
              <w:ind w:left="3"/>
            </w:pPr>
            <w:r>
              <w:rPr>
                <w:rFonts w:ascii="Arial" w:eastAsia="Arial" w:hAnsi="Arial" w:cs="Arial"/>
                <w:sz w:val="20"/>
              </w:rPr>
              <w:t xml:space="preserve">   </w:t>
            </w:r>
          </w:p>
          <w:p w14:paraId="20E43E7E" w14:textId="60026226" w:rsidR="00E14C10" w:rsidRDefault="029BD94F">
            <w:pPr>
              <w:spacing w:after="26"/>
              <w:ind w:left="3"/>
            </w:pPr>
            <w:r w:rsidRPr="765E303B">
              <w:rPr>
                <w:rFonts w:ascii="Arial" w:eastAsia="Arial" w:hAnsi="Arial" w:cs="Arial"/>
                <w:sz w:val="20"/>
                <w:szCs w:val="20"/>
              </w:rPr>
              <w:t>Leasehold and RTB Support Officer</w:t>
            </w:r>
            <w:r w:rsidR="0D959DD3" w:rsidRPr="765E303B">
              <w:rPr>
                <w:rFonts w:ascii="Arial" w:eastAsia="Arial" w:hAnsi="Arial" w:cs="Arial"/>
                <w:sz w:val="20"/>
                <w:szCs w:val="20"/>
              </w:rPr>
              <w:t xml:space="preserve"> </w:t>
            </w:r>
          </w:p>
          <w:p w14:paraId="6F3E1F98" w14:textId="77777777" w:rsidR="00E14C10" w:rsidRDefault="00AC2B03">
            <w:pPr>
              <w:ind w:left="3"/>
            </w:pPr>
            <w:r>
              <w:rPr>
                <w:rFonts w:ascii="Arial" w:eastAsia="Arial" w:hAnsi="Arial" w:cs="Arial"/>
                <w:sz w:val="20"/>
              </w:rPr>
              <w:t xml:space="preserve">  </w:t>
            </w:r>
          </w:p>
        </w:tc>
      </w:tr>
      <w:tr w:rsidR="00E14C10" w14:paraId="77701959" w14:textId="77777777" w:rsidTr="765E303B">
        <w:trPr>
          <w:trHeight w:val="523"/>
        </w:trPr>
        <w:tc>
          <w:tcPr>
            <w:tcW w:w="2767" w:type="dxa"/>
            <w:tcBorders>
              <w:top w:val="single" w:sz="7" w:space="0" w:color="FFFFFF" w:themeColor="background1"/>
              <w:left w:val="single" w:sz="7" w:space="0" w:color="000000" w:themeColor="text1"/>
              <w:bottom w:val="single" w:sz="7" w:space="0" w:color="FFFFFF" w:themeColor="background1"/>
              <w:right w:val="single" w:sz="2" w:space="0" w:color="000000" w:themeColor="text1"/>
            </w:tcBorders>
            <w:shd w:val="clear" w:color="auto" w:fill="00B050"/>
          </w:tcPr>
          <w:p w14:paraId="186A2FC9" w14:textId="77777777" w:rsidR="00E14C10" w:rsidRDefault="00AC2B03">
            <w:r>
              <w:rPr>
                <w:rFonts w:ascii="Arial" w:eastAsia="Arial" w:hAnsi="Arial" w:cs="Arial"/>
                <w:b/>
                <w:color w:val="FFFFFF"/>
              </w:rPr>
              <w:t xml:space="preserve">Role Profile Reference Number: </w:t>
            </w:r>
          </w:p>
        </w:tc>
        <w:tc>
          <w:tcPr>
            <w:tcW w:w="6304" w:type="dxa"/>
            <w:tcBorders>
              <w:top w:val="single" w:sz="7" w:space="0" w:color="000000" w:themeColor="text1"/>
              <w:left w:val="single" w:sz="2" w:space="0" w:color="000000" w:themeColor="text1"/>
              <w:bottom w:val="single" w:sz="2" w:space="0" w:color="000000" w:themeColor="text1"/>
              <w:right w:val="single" w:sz="7" w:space="0" w:color="000000" w:themeColor="text1"/>
            </w:tcBorders>
            <w:vAlign w:val="center"/>
          </w:tcPr>
          <w:p w14:paraId="3CB7EF9C" w14:textId="3C6EF44B" w:rsidR="00E14C10" w:rsidRDefault="0D959DD3" w:rsidP="765E303B">
            <w:pPr>
              <w:rPr>
                <w:rFonts w:ascii="Arial" w:eastAsia="Arial" w:hAnsi="Arial" w:cs="Arial"/>
                <w:sz w:val="20"/>
                <w:szCs w:val="20"/>
              </w:rPr>
            </w:pPr>
            <w:r w:rsidRPr="765E303B">
              <w:rPr>
                <w:rFonts w:ascii="Arial" w:eastAsia="Arial" w:hAnsi="Arial" w:cs="Arial"/>
                <w:sz w:val="20"/>
                <w:szCs w:val="20"/>
              </w:rPr>
              <w:t>MUL</w:t>
            </w:r>
            <w:r w:rsidR="3F18C3E8" w:rsidRPr="765E303B">
              <w:rPr>
                <w:rFonts w:ascii="Arial" w:eastAsia="Arial" w:hAnsi="Arial" w:cs="Arial"/>
                <w:sz w:val="20"/>
                <w:szCs w:val="20"/>
              </w:rPr>
              <w:t>058</w:t>
            </w:r>
          </w:p>
        </w:tc>
      </w:tr>
      <w:tr w:rsidR="00E14C10" w14:paraId="05FE5733" w14:textId="77777777" w:rsidTr="765E303B">
        <w:trPr>
          <w:trHeight w:val="482"/>
        </w:trPr>
        <w:tc>
          <w:tcPr>
            <w:tcW w:w="2767" w:type="dxa"/>
            <w:tcBorders>
              <w:top w:val="single" w:sz="7" w:space="0" w:color="FFFFFF" w:themeColor="background1"/>
              <w:left w:val="single" w:sz="7" w:space="0" w:color="000000" w:themeColor="text1"/>
              <w:bottom w:val="single" w:sz="7" w:space="0" w:color="FFFFFF" w:themeColor="background1"/>
              <w:right w:val="single" w:sz="2" w:space="0" w:color="000000" w:themeColor="text1"/>
            </w:tcBorders>
            <w:shd w:val="clear" w:color="auto" w:fill="00B050"/>
            <w:vAlign w:val="center"/>
          </w:tcPr>
          <w:p w14:paraId="228957D5" w14:textId="77777777" w:rsidR="00E14C10" w:rsidRDefault="00AC2B03">
            <w:r>
              <w:rPr>
                <w:rFonts w:ascii="Arial" w:eastAsia="Arial" w:hAnsi="Arial" w:cs="Arial"/>
                <w:b/>
                <w:color w:val="FFFFFF"/>
              </w:rPr>
              <w:t xml:space="preserve">Role Profile Title </w:t>
            </w:r>
          </w:p>
        </w:tc>
        <w:tc>
          <w:tcPr>
            <w:tcW w:w="6304" w:type="dxa"/>
            <w:tcBorders>
              <w:top w:val="single" w:sz="2" w:space="0" w:color="000000" w:themeColor="text1"/>
              <w:left w:val="single" w:sz="2" w:space="0" w:color="000000" w:themeColor="text1"/>
              <w:bottom w:val="single" w:sz="2" w:space="0" w:color="000000" w:themeColor="text1"/>
              <w:right w:val="single" w:sz="7" w:space="0" w:color="000000" w:themeColor="text1"/>
            </w:tcBorders>
          </w:tcPr>
          <w:p w14:paraId="09FB3A75" w14:textId="07879E52" w:rsidR="00E14C10" w:rsidRDefault="2CC820DC" w:rsidP="737BF998">
            <w:pPr>
              <w:ind w:left="3"/>
            </w:pPr>
            <w:r>
              <w:t>Technical Administration Officer i</w:t>
            </w:r>
          </w:p>
        </w:tc>
      </w:tr>
      <w:tr w:rsidR="00E14C10" w14:paraId="409C6271" w14:textId="77777777" w:rsidTr="765E303B">
        <w:trPr>
          <w:trHeight w:val="481"/>
        </w:trPr>
        <w:tc>
          <w:tcPr>
            <w:tcW w:w="2767" w:type="dxa"/>
            <w:tcBorders>
              <w:top w:val="single" w:sz="7" w:space="0" w:color="FFFFFF" w:themeColor="background1"/>
              <w:left w:val="single" w:sz="7" w:space="0" w:color="000000" w:themeColor="text1"/>
              <w:bottom w:val="single" w:sz="7" w:space="0" w:color="FFFFFF" w:themeColor="background1"/>
              <w:right w:val="single" w:sz="2" w:space="0" w:color="000000" w:themeColor="text1"/>
            </w:tcBorders>
            <w:shd w:val="clear" w:color="auto" w:fill="00B050"/>
            <w:vAlign w:val="center"/>
          </w:tcPr>
          <w:p w14:paraId="0963F7F4" w14:textId="77777777" w:rsidR="00E14C10" w:rsidRDefault="00AC2B03">
            <w:r>
              <w:rPr>
                <w:rFonts w:ascii="Arial" w:eastAsia="Arial" w:hAnsi="Arial" w:cs="Arial"/>
                <w:b/>
                <w:color w:val="FFFFFF"/>
              </w:rPr>
              <w:t xml:space="preserve">Directorate </w:t>
            </w:r>
          </w:p>
        </w:tc>
        <w:tc>
          <w:tcPr>
            <w:tcW w:w="6304" w:type="dxa"/>
            <w:tcBorders>
              <w:top w:val="single" w:sz="2" w:space="0" w:color="000000" w:themeColor="text1"/>
              <w:left w:val="single" w:sz="2" w:space="0" w:color="000000" w:themeColor="text1"/>
              <w:bottom w:val="single" w:sz="2" w:space="0" w:color="000000" w:themeColor="text1"/>
              <w:right w:val="single" w:sz="7" w:space="0" w:color="000000" w:themeColor="text1"/>
            </w:tcBorders>
          </w:tcPr>
          <w:p w14:paraId="5B2BF680" w14:textId="60411072" w:rsidR="00E14C10" w:rsidRDefault="30015A9A">
            <w:pPr>
              <w:ind w:left="3"/>
            </w:pPr>
            <w:r w:rsidRPr="765E303B">
              <w:rPr>
                <w:rFonts w:ascii="Arial" w:eastAsia="Arial" w:hAnsi="Arial" w:cs="Arial"/>
                <w:sz w:val="20"/>
                <w:szCs w:val="20"/>
              </w:rPr>
              <w:t xml:space="preserve">Housing and Public Protection </w:t>
            </w:r>
          </w:p>
        </w:tc>
      </w:tr>
      <w:tr w:rsidR="00E14C10" w14:paraId="0B63E8C2" w14:textId="77777777" w:rsidTr="765E303B">
        <w:trPr>
          <w:trHeight w:val="478"/>
        </w:trPr>
        <w:tc>
          <w:tcPr>
            <w:tcW w:w="2767" w:type="dxa"/>
            <w:tcBorders>
              <w:top w:val="single" w:sz="7" w:space="0" w:color="FFFFFF" w:themeColor="background1"/>
              <w:left w:val="single" w:sz="7" w:space="0" w:color="000000" w:themeColor="text1"/>
              <w:bottom w:val="single" w:sz="7" w:space="0" w:color="000000" w:themeColor="text1"/>
              <w:right w:val="single" w:sz="2" w:space="0" w:color="000000" w:themeColor="text1"/>
            </w:tcBorders>
            <w:shd w:val="clear" w:color="auto" w:fill="00B050"/>
            <w:vAlign w:val="center"/>
          </w:tcPr>
          <w:p w14:paraId="4A797000" w14:textId="77777777" w:rsidR="00E14C10" w:rsidRDefault="00AC2B03">
            <w:r>
              <w:rPr>
                <w:rFonts w:ascii="Arial" w:eastAsia="Arial" w:hAnsi="Arial" w:cs="Arial"/>
                <w:b/>
                <w:color w:val="FFFFFF"/>
              </w:rPr>
              <w:t xml:space="preserve">Service area </w:t>
            </w:r>
          </w:p>
        </w:tc>
        <w:tc>
          <w:tcPr>
            <w:tcW w:w="6304" w:type="dxa"/>
            <w:tcBorders>
              <w:top w:val="single" w:sz="2" w:space="0" w:color="000000" w:themeColor="text1"/>
              <w:left w:val="single" w:sz="2" w:space="0" w:color="000000" w:themeColor="text1"/>
              <w:bottom w:val="single" w:sz="7" w:space="0" w:color="000000" w:themeColor="text1"/>
              <w:right w:val="single" w:sz="7" w:space="0" w:color="000000" w:themeColor="text1"/>
            </w:tcBorders>
            <w:vAlign w:val="center"/>
          </w:tcPr>
          <w:p w14:paraId="2FCA9FDF" w14:textId="2B2D9140" w:rsidR="00E14C10" w:rsidRDefault="1269E49F">
            <w:pPr>
              <w:ind w:left="3"/>
            </w:pPr>
            <w:r w:rsidRPr="765E303B">
              <w:rPr>
                <w:rFonts w:ascii="Arial" w:eastAsia="Arial" w:hAnsi="Arial" w:cs="Arial"/>
                <w:sz w:val="20"/>
                <w:szCs w:val="20"/>
              </w:rPr>
              <w:t xml:space="preserve"> </w:t>
            </w:r>
            <w:r w:rsidR="30015A9A" w:rsidRPr="765E303B">
              <w:rPr>
                <w:rFonts w:ascii="Arial" w:eastAsia="Arial" w:hAnsi="Arial" w:cs="Arial"/>
                <w:sz w:val="20"/>
                <w:szCs w:val="20"/>
              </w:rPr>
              <w:t>BCP Homes</w:t>
            </w:r>
          </w:p>
        </w:tc>
      </w:tr>
    </w:tbl>
    <w:p w14:paraId="12E51D8A" w14:textId="77777777" w:rsidR="00E14C10" w:rsidRDefault="00AC2B03">
      <w:pPr>
        <w:spacing w:after="0"/>
      </w:pPr>
      <w:r>
        <w:rPr>
          <w:rFonts w:ascii="Arial" w:eastAsia="Arial" w:hAnsi="Arial" w:cs="Arial"/>
        </w:rPr>
        <w:t xml:space="preserve"> </w:t>
      </w:r>
    </w:p>
    <w:tbl>
      <w:tblPr>
        <w:tblStyle w:val="TableGrid"/>
        <w:tblW w:w="9159" w:type="dxa"/>
        <w:tblInd w:w="-140" w:type="dxa"/>
        <w:tblCellMar>
          <w:top w:w="111" w:type="dxa"/>
          <w:left w:w="5" w:type="dxa"/>
        </w:tblCellMar>
        <w:tblLook w:val="04A0" w:firstRow="1" w:lastRow="0" w:firstColumn="1" w:lastColumn="0" w:noHBand="0" w:noVBand="1"/>
      </w:tblPr>
      <w:tblGrid>
        <w:gridCol w:w="15"/>
        <w:gridCol w:w="9144"/>
      </w:tblGrid>
      <w:tr w:rsidR="00E14C10" w14:paraId="0D3BAEB7" w14:textId="77777777" w:rsidTr="737BF998">
        <w:trPr>
          <w:trHeight w:val="560"/>
        </w:trPr>
        <w:tc>
          <w:tcPr>
            <w:tcW w:w="9159" w:type="dxa"/>
            <w:gridSpan w:val="2"/>
            <w:tcBorders>
              <w:top w:val="single" w:sz="6" w:space="0" w:color="000000" w:themeColor="text1"/>
              <w:left w:val="single" w:sz="6" w:space="0" w:color="000000" w:themeColor="text1"/>
              <w:bottom w:val="nil"/>
              <w:right w:val="single" w:sz="6" w:space="0" w:color="000000" w:themeColor="text1"/>
            </w:tcBorders>
            <w:shd w:val="clear" w:color="auto" w:fill="00B050"/>
          </w:tcPr>
          <w:p w14:paraId="7AAB0069" w14:textId="77777777" w:rsidR="00E14C10" w:rsidRDefault="00AC2B03">
            <w:r>
              <w:rPr>
                <w:rFonts w:ascii="Arial" w:eastAsia="Arial" w:hAnsi="Arial" w:cs="Arial"/>
                <w:b/>
              </w:rPr>
              <w:t>Specific responsibilities associated with this position</w:t>
            </w:r>
            <w:r>
              <w:rPr>
                <w:rFonts w:ascii="Arial" w:eastAsia="Arial" w:hAnsi="Arial" w:cs="Arial"/>
              </w:rPr>
              <w:t xml:space="preserve">  </w:t>
            </w:r>
          </w:p>
        </w:tc>
      </w:tr>
      <w:tr w:rsidR="00E14C10" w14:paraId="6A65E7DB" w14:textId="77777777" w:rsidTr="737BF998">
        <w:tc>
          <w:tcPr>
            <w:tcW w:w="9159" w:type="dxa"/>
            <w:gridSpan w:val="2"/>
            <w:tcBorders>
              <w:top w:val="nil"/>
              <w:left w:val="single" w:sz="6" w:space="0" w:color="000000" w:themeColor="text1"/>
              <w:bottom w:val="single" w:sz="6" w:space="0" w:color="000000" w:themeColor="text1"/>
              <w:right w:val="single" w:sz="6" w:space="0" w:color="000000" w:themeColor="text1"/>
            </w:tcBorders>
            <w:vAlign w:val="bottom"/>
          </w:tcPr>
          <w:p w14:paraId="7BF9D2AB" w14:textId="77777777" w:rsidR="006A5DFE" w:rsidRDefault="006A5DFE" w:rsidP="006A5DFE">
            <w:pPr>
              <w:spacing w:line="240" w:lineRule="auto"/>
              <w:ind w:left="714"/>
              <w:rPr>
                <w:rFonts w:ascii="Arial" w:hAnsi="Arial" w:cs="Arial"/>
                <w:sz w:val="20"/>
                <w:szCs w:val="20"/>
              </w:rPr>
            </w:pPr>
          </w:p>
          <w:p w14:paraId="52573F57" w14:textId="1656C765" w:rsidR="00011EE7" w:rsidRDefault="00EF5C89" w:rsidP="00EF5C89">
            <w:pPr>
              <w:spacing w:line="240" w:lineRule="auto"/>
              <w:ind w:left="130"/>
              <w:contextualSpacing/>
              <w:rPr>
                <w:rFonts w:ascii="Arial" w:hAnsi="Arial" w:cs="Arial"/>
                <w:sz w:val="20"/>
                <w:szCs w:val="20"/>
              </w:rPr>
            </w:pPr>
            <w:r w:rsidRPr="00EF5C89">
              <w:rPr>
                <w:rFonts w:ascii="Arial" w:hAnsi="Arial" w:cs="Arial"/>
                <w:sz w:val="20"/>
                <w:szCs w:val="20"/>
              </w:rPr>
              <w:t>Work as part of a team responsible for processing Right to Buy claims, providing a front-line leasehold service and calculating and implementing service charges for Council tenants.  This role will deal with leaseholder and tenant queries in the first instance, processing RTB applications, paying bills and keeping accurate records relevant to service charges and ensuring the relevant software systems are accurate and up to date.</w:t>
            </w:r>
          </w:p>
          <w:p w14:paraId="339F58A5" w14:textId="77777777" w:rsidR="00EF5C89" w:rsidRDefault="00EF5C89" w:rsidP="00EF5C89">
            <w:pPr>
              <w:spacing w:line="240" w:lineRule="auto"/>
              <w:ind w:left="130"/>
              <w:contextualSpacing/>
              <w:rPr>
                <w:rFonts w:ascii="Arial" w:hAnsi="Arial" w:cs="Arial"/>
                <w:sz w:val="20"/>
                <w:szCs w:val="20"/>
              </w:rPr>
            </w:pPr>
          </w:p>
          <w:p w14:paraId="180471A5" w14:textId="77777777" w:rsidR="005E12E5" w:rsidRDefault="005E12E5" w:rsidP="005E12E5">
            <w:pPr>
              <w:spacing w:line="240" w:lineRule="auto"/>
              <w:ind w:left="130"/>
              <w:contextualSpacing/>
              <w:rPr>
                <w:rFonts w:ascii="Arial" w:hAnsi="Arial" w:cs="Arial"/>
                <w:sz w:val="20"/>
                <w:szCs w:val="20"/>
              </w:rPr>
            </w:pPr>
            <w:r w:rsidRPr="005E12E5">
              <w:rPr>
                <w:rFonts w:ascii="Arial" w:hAnsi="Arial" w:cs="Arial"/>
                <w:sz w:val="20"/>
                <w:szCs w:val="20"/>
              </w:rPr>
              <w:t>Process Right to Buy applications end-to-end, including eligibility checks, references, and ensuring statutory deadlines are met.</w:t>
            </w:r>
          </w:p>
          <w:p w14:paraId="4BC34B63" w14:textId="77777777" w:rsidR="005E12E5" w:rsidRPr="005E12E5" w:rsidRDefault="005E12E5" w:rsidP="005E12E5">
            <w:pPr>
              <w:spacing w:line="240" w:lineRule="auto"/>
              <w:ind w:left="130"/>
              <w:contextualSpacing/>
              <w:rPr>
                <w:rFonts w:ascii="Arial" w:hAnsi="Arial" w:cs="Arial"/>
                <w:sz w:val="20"/>
                <w:szCs w:val="20"/>
              </w:rPr>
            </w:pPr>
          </w:p>
          <w:p w14:paraId="7D888A26" w14:textId="77777777" w:rsidR="005E12E5" w:rsidRDefault="005E12E5" w:rsidP="005E12E5">
            <w:pPr>
              <w:spacing w:line="240" w:lineRule="auto"/>
              <w:ind w:left="130"/>
              <w:contextualSpacing/>
              <w:rPr>
                <w:rFonts w:ascii="Arial" w:hAnsi="Arial" w:cs="Arial"/>
                <w:sz w:val="20"/>
                <w:szCs w:val="20"/>
              </w:rPr>
            </w:pPr>
            <w:r w:rsidRPr="005E12E5">
              <w:rPr>
                <w:rFonts w:ascii="Arial" w:hAnsi="Arial" w:cs="Arial"/>
                <w:sz w:val="20"/>
                <w:szCs w:val="20"/>
              </w:rPr>
              <w:t>Act as first point of contact for leaseholder enquiries, resolving issues quickly and issuing welcome packs and key information.</w:t>
            </w:r>
          </w:p>
          <w:p w14:paraId="32394BDE" w14:textId="77777777" w:rsidR="005E12E5" w:rsidRPr="005E12E5" w:rsidRDefault="005E12E5" w:rsidP="005E12E5">
            <w:pPr>
              <w:spacing w:line="240" w:lineRule="auto"/>
              <w:ind w:left="130"/>
              <w:contextualSpacing/>
              <w:rPr>
                <w:rFonts w:ascii="Arial" w:hAnsi="Arial" w:cs="Arial"/>
                <w:sz w:val="20"/>
                <w:szCs w:val="20"/>
              </w:rPr>
            </w:pPr>
          </w:p>
          <w:p w14:paraId="7A28D162" w14:textId="74B874E3" w:rsidR="005E12E5" w:rsidRDefault="005E12E5" w:rsidP="005E12E5">
            <w:pPr>
              <w:spacing w:line="240" w:lineRule="auto"/>
              <w:ind w:left="130"/>
              <w:contextualSpacing/>
              <w:rPr>
                <w:rFonts w:ascii="Arial" w:hAnsi="Arial" w:cs="Arial"/>
                <w:sz w:val="20"/>
                <w:szCs w:val="20"/>
              </w:rPr>
            </w:pPr>
            <w:r w:rsidRPr="005E12E5">
              <w:rPr>
                <w:rFonts w:ascii="Arial" w:hAnsi="Arial" w:cs="Arial"/>
                <w:sz w:val="20"/>
                <w:szCs w:val="20"/>
              </w:rPr>
              <w:t>Maintain accurate leaseholder records and update multiple systems.</w:t>
            </w:r>
          </w:p>
          <w:p w14:paraId="02E05F66" w14:textId="77777777" w:rsidR="005E12E5" w:rsidRPr="005E12E5" w:rsidRDefault="005E12E5" w:rsidP="005E12E5">
            <w:pPr>
              <w:spacing w:line="240" w:lineRule="auto"/>
              <w:ind w:left="130"/>
              <w:contextualSpacing/>
              <w:rPr>
                <w:rFonts w:ascii="Arial" w:hAnsi="Arial" w:cs="Arial"/>
                <w:sz w:val="20"/>
                <w:szCs w:val="20"/>
              </w:rPr>
            </w:pPr>
          </w:p>
          <w:p w14:paraId="0AF586EE" w14:textId="77777777" w:rsidR="005E12E5" w:rsidRDefault="005E12E5" w:rsidP="005E12E5">
            <w:pPr>
              <w:spacing w:line="240" w:lineRule="auto"/>
              <w:ind w:left="130"/>
              <w:contextualSpacing/>
              <w:rPr>
                <w:rFonts w:ascii="Arial" w:hAnsi="Arial" w:cs="Arial"/>
                <w:sz w:val="20"/>
                <w:szCs w:val="20"/>
              </w:rPr>
            </w:pPr>
            <w:r w:rsidRPr="005E12E5">
              <w:rPr>
                <w:rFonts w:ascii="Arial" w:hAnsi="Arial" w:cs="Arial"/>
                <w:sz w:val="20"/>
                <w:szCs w:val="20"/>
              </w:rPr>
              <w:t>Manage administrative tasks such as scanning, filing, mail merges, and providing information to external organisations.</w:t>
            </w:r>
          </w:p>
          <w:p w14:paraId="54417142" w14:textId="77777777" w:rsidR="005E12E5" w:rsidRPr="005E12E5" w:rsidRDefault="005E12E5" w:rsidP="005E12E5">
            <w:pPr>
              <w:spacing w:line="240" w:lineRule="auto"/>
              <w:ind w:left="130"/>
              <w:contextualSpacing/>
              <w:rPr>
                <w:rFonts w:ascii="Arial" w:hAnsi="Arial" w:cs="Arial"/>
                <w:sz w:val="20"/>
                <w:szCs w:val="20"/>
              </w:rPr>
            </w:pPr>
          </w:p>
          <w:p w14:paraId="08460259" w14:textId="77777777" w:rsidR="005E12E5" w:rsidRDefault="005E12E5" w:rsidP="005E12E5">
            <w:pPr>
              <w:spacing w:line="240" w:lineRule="auto"/>
              <w:ind w:left="130"/>
              <w:contextualSpacing/>
              <w:rPr>
                <w:rFonts w:ascii="Arial" w:hAnsi="Arial" w:cs="Arial"/>
                <w:sz w:val="20"/>
                <w:szCs w:val="20"/>
              </w:rPr>
            </w:pPr>
            <w:r w:rsidRPr="005E12E5">
              <w:rPr>
                <w:rFonts w:ascii="Arial" w:hAnsi="Arial" w:cs="Arial"/>
                <w:sz w:val="20"/>
                <w:szCs w:val="20"/>
              </w:rPr>
              <w:t>Support billing and service charge activities, including processing payments, assisting with accounts, S.20s, and estates charge updates.</w:t>
            </w:r>
          </w:p>
          <w:p w14:paraId="1AC414A9" w14:textId="77777777" w:rsidR="005E12E5" w:rsidRPr="005E12E5" w:rsidRDefault="005E12E5" w:rsidP="005E12E5">
            <w:pPr>
              <w:spacing w:line="240" w:lineRule="auto"/>
              <w:ind w:left="130"/>
              <w:contextualSpacing/>
              <w:rPr>
                <w:rFonts w:ascii="Arial" w:hAnsi="Arial" w:cs="Arial"/>
                <w:sz w:val="20"/>
                <w:szCs w:val="20"/>
              </w:rPr>
            </w:pPr>
          </w:p>
          <w:p w14:paraId="5D16A797" w14:textId="00D4D86B" w:rsidR="00EF5C89" w:rsidRDefault="005E12E5" w:rsidP="00EF5C89">
            <w:pPr>
              <w:spacing w:line="240" w:lineRule="auto"/>
              <w:ind w:left="130"/>
              <w:contextualSpacing/>
              <w:rPr>
                <w:rFonts w:ascii="Arial" w:hAnsi="Arial" w:cs="Arial"/>
                <w:sz w:val="20"/>
                <w:szCs w:val="20"/>
              </w:rPr>
            </w:pPr>
            <w:r w:rsidRPr="005E12E5">
              <w:rPr>
                <w:rFonts w:ascii="Arial" w:hAnsi="Arial" w:cs="Arial"/>
                <w:sz w:val="20"/>
                <w:szCs w:val="20"/>
              </w:rPr>
              <w:t>Assist with insurance, communications, feedback surveys, and monitoring communal utilities (meter readings and charge reconciliation).</w:t>
            </w:r>
          </w:p>
          <w:p w14:paraId="066AF9A7" w14:textId="0FD6B5F2" w:rsidR="00F36440" w:rsidRDefault="00F36440" w:rsidP="00660EDD">
            <w:pPr>
              <w:rPr>
                <w:rFonts w:ascii="Arial" w:eastAsia="Arial" w:hAnsi="Arial" w:cs="Arial"/>
              </w:rPr>
            </w:pPr>
          </w:p>
          <w:p w14:paraId="5F2E0E46" w14:textId="1BBC9639" w:rsidR="00660EDD" w:rsidRPr="00F36440" w:rsidRDefault="00F36440" w:rsidP="00EF5C89">
            <w:pPr>
              <w:ind w:left="130"/>
              <w:rPr>
                <w:rFonts w:ascii="Arial" w:eastAsia="Arial" w:hAnsi="Arial" w:cs="Arial"/>
                <w:sz w:val="20"/>
                <w:szCs w:val="20"/>
              </w:rPr>
            </w:pPr>
            <w:r w:rsidRPr="00F36440">
              <w:rPr>
                <w:rFonts w:ascii="Arial" w:eastAsia="Arial" w:hAnsi="Arial" w:cs="Arial"/>
                <w:sz w:val="20"/>
                <w:szCs w:val="20"/>
              </w:rPr>
              <w:t xml:space="preserve">Please also refer to the accountabilities section in the role profile. </w:t>
            </w:r>
          </w:p>
          <w:p w14:paraId="0D9363BC" w14:textId="7D9E9723" w:rsidR="00E14C10" w:rsidRDefault="00AC2B03" w:rsidP="00804BB2">
            <w:r w:rsidRPr="00804BB2">
              <w:rPr>
                <w:rFonts w:ascii="Arial" w:eastAsia="Arial" w:hAnsi="Arial" w:cs="Arial"/>
              </w:rPr>
              <w:t xml:space="preserve"> </w:t>
            </w:r>
          </w:p>
        </w:tc>
      </w:tr>
      <w:tr w:rsidR="00E14C10" w14:paraId="61CAAB67" w14:textId="77777777" w:rsidTr="737BF998">
        <w:trPr>
          <w:trHeight w:val="568"/>
        </w:trPr>
        <w:tc>
          <w:tcPr>
            <w:tcW w:w="91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B050"/>
          </w:tcPr>
          <w:p w14:paraId="627C9E1D" w14:textId="77777777" w:rsidR="00E14C10" w:rsidRDefault="00AC2B03">
            <w:r>
              <w:rPr>
                <w:rFonts w:ascii="Arial" w:eastAsia="Arial" w:hAnsi="Arial" w:cs="Arial"/>
                <w:b/>
              </w:rPr>
              <w:t>Specific person specification associated with this position</w:t>
            </w:r>
            <w:r>
              <w:rPr>
                <w:rFonts w:ascii="Arial" w:eastAsia="Arial" w:hAnsi="Arial" w:cs="Arial"/>
              </w:rPr>
              <w:t xml:space="preserve">  </w:t>
            </w:r>
          </w:p>
        </w:tc>
      </w:tr>
      <w:tr w:rsidR="00E14C10" w14:paraId="6EFF0658" w14:textId="77777777" w:rsidTr="737BF998">
        <w:tc>
          <w:tcPr>
            <w:tcW w:w="91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68E3B12" w14:textId="0B6D50C4" w:rsidR="009B3146" w:rsidRPr="00AD4480" w:rsidRDefault="009B3146" w:rsidP="737BF998">
            <w:pPr>
              <w:pStyle w:val="ListParagraph"/>
              <w:numPr>
                <w:ilvl w:val="0"/>
                <w:numId w:val="4"/>
              </w:numPr>
              <w:rPr>
                <w:rFonts w:ascii="Arial" w:eastAsia="Arial" w:hAnsi="Arial" w:cs="Arial"/>
                <w:sz w:val="20"/>
                <w:szCs w:val="20"/>
              </w:rPr>
            </w:pPr>
          </w:p>
          <w:p w14:paraId="74D72F6F" w14:textId="77777777" w:rsidR="00E50846" w:rsidRDefault="00E50846" w:rsidP="00A016F8">
            <w:pPr>
              <w:ind w:left="127"/>
              <w:rPr>
                <w:rFonts w:ascii="Arial" w:eastAsia="Arial" w:hAnsi="Arial" w:cs="Arial"/>
                <w:iCs/>
                <w:sz w:val="20"/>
                <w:szCs w:val="20"/>
              </w:rPr>
            </w:pPr>
          </w:p>
          <w:p w14:paraId="6E21DFD2" w14:textId="75B42C2C" w:rsidR="00E14C10" w:rsidRPr="00A016F8" w:rsidRDefault="0083349F" w:rsidP="00A016F8">
            <w:pPr>
              <w:ind w:left="127"/>
              <w:rPr>
                <w:sz w:val="20"/>
                <w:szCs w:val="20"/>
              </w:rPr>
            </w:pPr>
            <w:r>
              <w:rPr>
                <w:rFonts w:ascii="Arial" w:eastAsia="Arial" w:hAnsi="Arial" w:cs="Arial"/>
                <w:iCs/>
                <w:sz w:val="20"/>
                <w:szCs w:val="20"/>
              </w:rPr>
              <w:t>P</w:t>
            </w:r>
            <w:r w:rsidRPr="00A016F8">
              <w:rPr>
                <w:rFonts w:ascii="Arial" w:eastAsia="Arial" w:hAnsi="Arial" w:cs="Arial"/>
                <w:iCs/>
                <w:sz w:val="20"/>
                <w:szCs w:val="20"/>
              </w:rPr>
              <w:t xml:space="preserve">lease </w:t>
            </w:r>
            <w:r w:rsidR="004A6490">
              <w:rPr>
                <w:rFonts w:ascii="Arial" w:eastAsia="Arial" w:hAnsi="Arial" w:cs="Arial"/>
                <w:iCs/>
                <w:sz w:val="20"/>
                <w:szCs w:val="20"/>
              </w:rPr>
              <w:t xml:space="preserve">also </w:t>
            </w:r>
            <w:r w:rsidRPr="00A016F8">
              <w:rPr>
                <w:rFonts w:ascii="Arial" w:eastAsia="Arial" w:hAnsi="Arial" w:cs="Arial"/>
                <w:iCs/>
                <w:sz w:val="20"/>
                <w:szCs w:val="20"/>
              </w:rPr>
              <w:t xml:space="preserve">refer to </w:t>
            </w:r>
            <w:r w:rsidR="007E03DB">
              <w:rPr>
                <w:rFonts w:ascii="Arial" w:eastAsia="Arial" w:hAnsi="Arial" w:cs="Arial"/>
                <w:iCs/>
                <w:sz w:val="20"/>
                <w:szCs w:val="20"/>
              </w:rPr>
              <w:t xml:space="preserve">the </w:t>
            </w:r>
            <w:r w:rsidRPr="00A016F8">
              <w:rPr>
                <w:rFonts w:ascii="Arial" w:eastAsia="Arial" w:hAnsi="Arial" w:cs="Arial"/>
                <w:iCs/>
                <w:sz w:val="20"/>
                <w:szCs w:val="20"/>
              </w:rPr>
              <w:t xml:space="preserve">Knowledge/Skills/Experience section </w:t>
            </w:r>
            <w:r w:rsidR="00A016F8" w:rsidRPr="00A016F8">
              <w:rPr>
                <w:rFonts w:ascii="Arial" w:eastAsia="Arial" w:hAnsi="Arial" w:cs="Arial"/>
                <w:iCs/>
                <w:sz w:val="20"/>
                <w:szCs w:val="20"/>
              </w:rPr>
              <w:t xml:space="preserve">in the role profile. </w:t>
            </w:r>
          </w:p>
          <w:p w14:paraId="24947952" w14:textId="77777777" w:rsidR="00E14C10" w:rsidRDefault="00AC2B03">
            <w:pPr>
              <w:ind w:left="720"/>
            </w:pPr>
            <w:r>
              <w:rPr>
                <w:rFonts w:ascii="Arial" w:eastAsia="Arial" w:hAnsi="Arial" w:cs="Arial"/>
              </w:rPr>
              <w:t xml:space="preserve"> </w:t>
            </w:r>
          </w:p>
        </w:tc>
      </w:tr>
      <w:tr w:rsidR="00E14C10" w14:paraId="3B4FD31D" w14:textId="77777777" w:rsidTr="737BF998">
        <w:tblPrEx>
          <w:tblCellMar>
            <w:top w:w="55" w:type="dxa"/>
            <w:left w:w="0" w:type="dxa"/>
            <w:right w:w="115" w:type="dxa"/>
          </w:tblCellMar>
        </w:tblPrEx>
        <w:trPr>
          <w:gridBefore w:val="1"/>
          <w:wBefore w:w="15" w:type="dxa"/>
          <w:trHeight w:val="568"/>
        </w:trPr>
        <w:tc>
          <w:tcPr>
            <w:tcW w:w="9144" w:type="dxa"/>
            <w:tcBorders>
              <w:top w:val="single" w:sz="6" w:space="0" w:color="000000" w:themeColor="text1"/>
              <w:left w:val="double" w:sz="6" w:space="0" w:color="000000" w:themeColor="text1"/>
              <w:bottom w:val="single" w:sz="6" w:space="0" w:color="000000" w:themeColor="text1"/>
              <w:right w:val="single" w:sz="6" w:space="0" w:color="000000" w:themeColor="text1"/>
            </w:tcBorders>
            <w:shd w:val="clear" w:color="auto" w:fill="00B050"/>
          </w:tcPr>
          <w:p w14:paraId="48A349B7" w14:textId="77777777" w:rsidR="00E14C10" w:rsidRDefault="00AC2B03">
            <w:pPr>
              <w:ind w:left="-11"/>
            </w:pPr>
            <w:r>
              <w:rPr>
                <w:rFonts w:ascii="Arial" w:eastAsia="Arial" w:hAnsi="Arial" w:cs="Arial"/>
                <w:sz w:val="34"/>
                <w:vertAlign w:val="superscript"/>
              </w:rPr>
              <w:t xml:space="preserve"> </w:t>
            </w:r>
            <w:r>
              <w:rPr>
                <w:rFonts w:ascii="Arial" w:eastAsia="Arial" w:hAnsi="Arial" w:cs="Arial"/>
                <w:b/>
              </w:rPr>
              <w:t>Other requirements for this position</w:t>
            </w:r>
            <w:r>
              <w:rPr>
                <w:rFonts w:ascii="Arial" w:eastAsia="Arial" w:hAnsi="Arial" w:cs="Arial"/>
              </w:rPr>
              <w:t xml:space="preserve">  </w:t>
            </w:r>
          </w:p>
        </w:tc>
      </w:tr>
      <w:tr w:rsidR="00E14C10" w14:paraId="5C732CB5" w14:textId="77777777" w:rsidTr="737BF998">
        <w:tblPrEx>
          <w:tblCellMar>
            <w:top w:w="55" w:type="dxa"/>
            <w:left w:w="0" w:type="dxa"/>
            <w:right w:w="115" w:type="dxa"/>
          </w:tblCellMar>
        </w:tblPrEx>
        <w:trPr>
          <w:gridBefore w:val="1"/>
          <w:wBefore w:w="15" w:type="dxa"/>
          <w:trHeight w:val="8244"/>
        </w:trPr>
        <w:tc>
          <w:tcPr>
            <w:tcW w:w="9144" w:type="dxa"/>
            <w:tcBorders>
              <w:top w:val="single" w:sz="6" w:space="0" w:color="000000" w:themeColor="text1"/>
              <w:left w:val="double" w:sz="6" w:space="0" w:color="000000" w:themeColor="text1"/>
              <w:bottom w:val="single" w:sz="6" w:space="0" w:color="000000" w:themeColor="text1"/>
              <w:right w:val="single" w:sz="6" w:space="0" w:color="000000" w:themeColor="text1"/>
            </w:tcBorders>
          </w:tcPr>
          <w:p w14:paraId="0062CD04" w14:textId="77777777" w:rsidR="00E14C10" w:rsidRDefault="00AC2B03">
            <w:pPr>
              <w:spacing w:after="161"/>
              <w:ind w:left="-11"/>
            </w:pPr>
            <w:r>
              <w:rPr>
                <w:rFonts w:ascii="Arial" w:eastAsia="Arial" w:hAnsi="Arial" w:cs="Arial"/>
              </w:rPr>
              <w:t xml:space="preserve"> </w:t>
            </w:r>
            <w:r>
              <w:rPr>
                <w:rFonts w:ascii="Arial" w:eastAsia="Arial" w:hAnsi="Arial" w:cs="Arial"/>
                <w:b/>
              </w:rPr>
              <w:t>Use this section to identify other requirements for this position.</w:t>
            </w:r>
            <w:r>
              <w:rPr>
                <w:rFonts w:ascii="Arial" w:eastAsia="Arial" w:hAnsi="Arial" w:cs="Arial"/>
              </w:rPr>
              <w:t xml:space="preserve">  </w:t>
            </w:r>
          </w:p>
          <w:p w14:paraId="695FBEE2" w14:textId="77777777" w:rsidR="00E14C10" w:rsidRDefault="00AC2B03">
            <w:pPr>
              <w:numPr>
                <w:ilvl w:val="0"/>
                <w:numId w:val="6"/>
              </w:numPr>
              <w:spacing w:after="150"/>
              <w:ind w:hanging="360"/>
            </w:pPr>
            <w:r>
              <w:rPr>
                <w:rFonts w:ascii="Arial" w:eastAsia="Arial" w:hAnsi="Arial" w:cs="Arial"/>
                <w:b/>
              </w:rPr>
              <w:t>Health Surveillance:</w:t>
            </w:r>
            <w:r>
              <w:rPr>
                <w:rFonts w:ascii="Arial" w:eastAsia="Arial" w:hAnsi="Arial" w:cs="Arial"/>
              </w:rPr>
              <w:t xml:space="preserve">  </w:t>
            </w:r>
          </w:p>
          <w:p w14:paraId="192AD94B" w14:textId="72475F48" w:rsidR="00E14C10" w:rsidRDefault="00AC2B03">
            <w:pPr>
              <w:spacing w:after="158"/>
              <w:ind w:left="22"/>
            </w:pPr>
            <w:r>
              <w:rPr>
                <w:rFonts w:ascii="Arial" w:eastAsia="Arial" w:hAnsi="Arial" w:cs="Arial"/>
              </w:rPr>
              <w:t xml:space="preserve">Will the postholder be exposed to hazards that will require health surveillance?    No  </w:t>
            </w:r>
          </w:p>
          <w:p w14:paraId="1BDED768" w14:textId="77777777" w:rsidR="00E14C10" w:rsidRDefault="00AC2B03">
            <w:pPr>
              <w:spacing w:after="161"/>
              <w:ind w:left="22"/>
            </w:pPr>
            <w:r>
              <w:rPr>
                <w:rFonts w:ascii="Arial" w:eastAsia="Arial" w:hAnsi="Arial" w:cs="Arial"/>
              </w:rPr>
              <w:t xml:space="preserve">  </w:t>
            </w:r>
          </w:p>
          <w:p w14:paraId="4EFA7D5B" w14:textId="77777777" w:rsidR="00E14C10" w:rsidRDefault="00AC2B03">
            <w:pPr>
              <w:numPr>
                <w:ilvl w:val="0"/>
                <w:numId w:val="6"/>
              </w:numPr>
              <w:spacing w:after="150"/>
              <w:ind w:hanging="360"/>
            </w:pPr>
            <w:r>
              <w:rPr>
                <w:rFonts w:ascii="Arial" w:eastAsia="Arial" w:hAnsi="Arial" w:cs="Arial"/>
                <w:b/>
              </w:rPr>
              <w:t>Politically Restricted Posts:</w:t>
            </w:r>
            <w:r>
              <w:rPr>
                <w:rFonts w:ascii="Arial" w:eastAsia="Arial" w:hAnsi="Arial" w:cs="Arial"/>
              </w:rPr>
              <w:t xml:space="preserve">  </w:t>
            </w:r>
          </w:p>
          <w:p w14:paraId="7AA7FE52" w14:textId="2CA5798A" w:rsidR="00E14C10" w:rsidRDefault="79CCE994">
            <w:pPr>
              <w:spacing w:after="158"/>
              <w:ind w:left="22"/>
            </w:pPr>
            <w:r w:rsidRPr="737BF998">
              <w:rPr>
                <w:rFonts w:ascii="Arial" w:eastAsia="Arial" w:hAnsi="Arial" w:cs="Arial"/>
              </w:rPr>
              <w:t xml:space="preserve">Is this post politically restricted?     </w:t>
            </w:r>
            <w:r w:rsidR="44A0991B" w:rsidRPr="737BF998">
              <w:rPr>
                <w:rFonts w:ascii="Arial" w:eastAsia="Arial" w:hAnsi="Arial" w:cs="Arial"/>
              </w:rPr>
              <w:t>No</w:t>
            </w:r>
            <w:r w:rsidRPr="737BF998">
              <w:rPr>
                <w:rFonts w:ascii="Arial" w:eastAsia="Arial" w:hAnsi="Arial" w:cs="Arial"/>
              </w:rPr>
              <w:t xml:space="preserve"> </w:t>
            </w:r>
          </w:p>
          <w:p w14:paraId="19D49012" w14:textId="77777777" w:rsidR="00E14C10" w:rsidRDefault="00AC2B03">
            <w:pPr>
              <w:spacing w:after="164"/>
              <w:ind w:left="22"/>
            </w:pPr>
            <w:r>
              <w:rPr>
                <w:rFonts w:ascii="Arial" w:eastAsia="Arial" w:hAnsi="Arial" w:cs="Arial"/>
              </w:rPr>
              <w:t xml:space="preserve">  </w:t>
            </w:r>
          </w:p>
          <w:p w14:paraId="0AA7B4D2" w14:textId="77777777" w:rsidR="00E14C10" w:rsidRDefault="00AC2B03">
            <w:pPr>
              <w:numPr>
                <w:ilvl w:val="0"/>
                <w:numId w:val="6"/>
              </w:numPr>
              <w:spacing w:after="148"/>
              <w:ind w:hanging="360"/>
            </w:pPr>
            <w:r>
              <w:rPr>
                <w:rFonts w:ascii="Arial" w:eastAsia="Arial" w:hAnsi="Arial" w:cs="Arial"/>
                <w:b/>
              </w:rPr>
              <w:t>Lone Working:</w:t>
            </w:r>
            <w:r>
              <w:rPr>
                <w:rFonts w:ascii="Arial" w:eastAsia="Arial" w:hAnsi="Arial" w:cs="Arial"/>
              </w:rPr>
              <w:t xml:space="preserve">  </w:t>
            </w:r>
          </w:p>
          <w:p w14:paraId="5ED08B31" w14:textId="357469BE" w:rsidR="00E14C10" w:rsidRDefault="00AC2B03">
            <w:pPr>
              <w:ind w:left="22"/>
            </w:pPr>
            <w:r>
              <w:rPr>
                <w:rFonts w:ascii="Arial" w:eastAsia="Arial" w:hAnsi="Arial" w:cs="Arial"/>
              </w:rPr>
              <w:t xml:space="preserve">Will the postholder be required to work alone?       Yes  </w:t>
            </w:r>
          </w:p>
          <w:p w14:paraId="0178CBC5" w14:textId="77777777" w:rsidR="00E14C10" w:rsidRDefault="00AC2B03">
            <w:pPr>
              <w:ind w:left="22"/>
            </w:pPr>
            <w:r>
              <w:rPr>
                <w:rFonts w:ascii="Arial" w:eastAsia="Arial" w:hAnsi="Arial" w:cs="Arial"/>
              </w:rPr>
              <w:t xml:space="preserve">  </w:t>
            </w:r>
          </w:p>
          <w:p w14:paraId="122DE670" w14:textId="77777777" w:rsidR="00E14C10" w:rsidRDefault="00AC2B03">
            <w:pPr>
              <w:numPr>
                <w:ilvl w:val="0"/>
                <w:numId w:val="6"/>
              </w:numPr>
              <w:spacing w:after="148"/>
              <w:ind w:hanging="360"/>
            </w:pPr>
            <w:r>
              <w:rPr>
                <w:rFonts w:ascii="Arial" w:eastAsia="Arial" w:hAnsi="Arial" w:cs="Arial"/>
                <w:b/>
              </w:rPr>
              <w:t>Supplementary Payments (eg Recruitment &amp; Retention payment):</w:t>
            </w:r>
            <w:r>
              <w:rPr>
                <w:rFonts w:ascii="Arial" w:eastAsia="Arial" w:hAnsi="Arial" w:cs="Arial"/>
              </w:rPr>
              <w:t xml:space="preserve">  </w:t>
            </w:r>
          </w:p>
          <w:p w14:paraId="05EE0E11" w14:textId="4E0973D1" w:rsidR="00E14C10" w:rsidRDefault="00AC2B03">
            <w:pPr>
              <w:ind w:left="22"/>
            </w:pPr>
            <w:r>
              <w:rPr>
                <w:rFonts w:ascii="Arial" w:eastAsia="Arial" w:hAnsi="Arial" w:cs="Arial"/>
              </w:rPr>
              <w:t xml:space="preserve">Is there any approved salary supplement in place for this role?     No  </w:t>
            </w:r>
          </w:p>
          <w:p w14:paraId="189E43B5" w14:textId="77777777" w:rsidR="00E14C10" w:rsidRDefault="00AC2B03">
            <w:pPr>
              <w:spacing w:after="162"/>
              <w:ind w:left="22"/>
            </w:pPr>
            <w:r>
              <w:rPr>
                <w:rFonts w:ascii="Arial" w:eastAsia="Arial" w:hAnsi="Arial" w:cs="Arial"/>
              </w:rPr>
              <w:t xml:space="preserve">  </w:t>
            </w:r>
          </w:p>
          <w:p w14:paraId="0A984851" w14:textId="77777777" w:rsidR="00E14C10" w:rsidRDefault="00AC2B03">
            <w:pPr>
              <w:numPr>
                <w:ilvl w:val="0"/>
                <w:numId w:val="6"/>
              </w:numPr>
              <w:spacing w:after="150"/>
              <w:ind w:hanging="360"/>
            </w:pPr>
            <w:r>
              <w:rPr>
                <w:rFonts w:ascii="Arial" w:eastAsia="Arial" w:hAnsi="Arial" w:cs="Arial"/>
                <w:b/>
              </w:rPr>
              <w:t>DBS Check:</w:t>
            </w:r>
            <w:r>
              <w:rPr>
                <w:rFonts w:ascii="Arial" w:eastAsia="Arial" w:hAnsi="Arial" w:cs="Arial"/>
              </w:rPr>
              <w:t xml:space="preserve">  </w:t>
            </w:r>
          </w:p>
          <w:p w14:paraId="0F1B072F" w14:textId="5BACF1F0" w:rsidR="00E14C10" w:rsidRDefault="00AC2B03">
            <w:pPr>
              <w:spacing w:after="158"/>
              <w:ind w:left="22"/>
            </w:pPr>
            <w:r>
              <w:rPr>
                <w:rFonts w:ascii="Arial" w:eastAsia="Arial" w:hAnsi="Arial" w:cs="Arial"/>
              </w:rPr>
              <w:t xml:space="preserve">Will the postholder require a DBS check?       Yes </w:t>
            </w:r>
          </w:p>
          <w:p w14:paraId="1AEF574D" w14:textId="77777777" w:rsidR="00E14C10" w:rsidRDefault="00AC2B03">
            <w:pPr>
              <w:ind w:left="22"/>
            </w:pPr>
            <w:r>
              <w:rPr>
                <w:rFonts w:ascii="Arial" w:eastAsia="Arial" w:hAnsi="Arial" w:cs="Arial"/>
              </w:rPr>
              <w:t xml:space="preserve">  </w:t>
            </w:r>
          </w:p>
          <w:p w14:paraId="6AF4F029" w14:textId="77777777" w:rsidR="00E14C10" w:rsidRDefault="00AC2B03">
            <w:pPr>
              <w:numPr>
                <w:ilvl w:val="0"/>
                <w:numId w:val="6"/>
              </w:numPr>
              <w:spacing w:after="150"/>
              <w:ind w:hanging="360"/>
            </w:pPr>
            <w:r>
              <w:rPr>
                <w:rFonts w:ascii="Arial" w:eastAsia="Arial" w:hAnsi="Arial" w:cs="Arial"/>
                <w:b/>
              </w:rPr>
              <w:t>Career Grade/Career Pathway</w:t>
            </w:r>
            <w:r>
              <w:rPr>
                <w:rFonts w:ascii="Arial" w:eastAsia="Arial" w:hAnsi="Arial" w:cs="Arial"/>
              </w:rPr>
              <w:t xml:space="preserve">  </w:t>
            </w:r>
          </w:p>
          <w:p w14:paraId="51AE4C84" w14:textId="14CA7C4D" w:rsidR="00E14C10" w:rsidRDefault="00AC2B03">
            <w:pPr>
              <w:spacing w:after="158"/>
              <w:ind w:left="22"/>
            </w:pPr>
            <w:r>
              <w:rPr>
                <w:rFonts w:ascii="Arial" w:eastAsia="Arial" w:hAnsi="Arial" w:cs="Arial"/>
              </w:rPr>
              <w:t xml:space="preserve">Is there an established career grade or career pathway in place for this post?  No </w:t>
            </w:r>
          </w:p>
          <w:p w14:paraId="26BA50AD" w14:textId="77777777" w:rsidR="00E14C10" w:rsidRDefault="00AC2B03">
            <w:pPr>
              <w:ind w:left="22"/>
            </w:pPr>
            <w:r>
              <w:rPr>
                <w:rFonts w:ascii="Arial" w:eastAsia="Arial" w:hAnsi="Arial" w:cs="Arial"/>
              </w:rPr>
              <w:t xml:space="preserve">  </w:t>
            </w:r>
          </w:p>
          <w:p w14:paraId="54B5C5D4" w14:textId="77777777" w:rsidR="00E14C10" w:rsidRDefault="00AC2B03">
            <w:pPr>
              <w:ind w:left="22"/>
            </w:pPr>
            <w:r>
              <w:rPr>
                <w:rFonts w:ascii="Arial" w:eastAsia="Arial" w:hAnsi="Arial" w:cs="Arial"/>
              </w:rPr>
              <w:t xml:space="preserve"> </w:t>
            </w:r>
          </w:p>
        </w:tc>
      </w:tr>
    </w:tbl>
    <w:p w14:paraId="4986FBA9" w14:textId="77777777" w:rsidR="00E14C10" w:rsidRDefault="00AC2B03">
      <w:r>
        <w:rPr>
          <w:rFonts w:ascii="Arial" w:eastAsia="Arial" w:hAnsi="Arial" w:cs="Arial"/>
          <w:b/>
          <w:sz w:val="24"/>
        </w:rPr>
        <w:t xml:space="preserve"> </w:t>
      </w:r>
    </w:p>
    <w:p w14:paraId="5A716F6A" w14:textId="77777777" w:rsidR="00E14C10" w:rsidRDefault="00AC2B03">
      <w:r>
        <w:rPr>
          <w:rFonts w:ascii="Arial" w:eastAsia="Arial" w:hAnsi="Arial" w:cs="Arial"/>
          <w:b/>
          <w:sz w:val="24"/>
        </w:rPr>
        <w:t xml:space="preserve">For P &amp; R Use Only: </w:t>
      </w:r>
    </w:p>
    <w:p w14:paraId="4CCC1A5C" w14:textId="77777777" w:rsidR="00E14C10" w:rsidRDefault="00AC2B03">
      <w:pPr>
        <w:spacing w:after="157"/>
        <w:ind w:left="-5" w:hanging="10"/>
      </w:pPr>
      <w:r>
        <w:rPr>
          <w:rFonts w:ascii="Arial" w:eastAsia="Arial" w:hAnsi="Arial" w:cs="Arial"/>
          <w:sz w:val="24"/>
        </w:rPr>
        <w:t xml:space="preserve">Role Profile Addendum Reference Number:   ……………………………… </w:t>
      </w:r>
    </w:p>
    <w:p w14:paraId="4D1C27FE" w14:textId="77777777" w:rsidR="00E14C10" w:rsidRDefault="00AC2B03">
      <w:pPr>
        <w:spacing w:after="157"/>
        <w:ind w:left="-5" w:hanging="10"/>
      </w:pPr>
      <w:r>
        <w:rPr>
          <w:rFonts w:ascii="Arial" w:eastAsia="Arial" w:hAnsi="Arial" w:cs="Arial"/>
          <w:sz w:val="24"/>
        </w:rPr>
        <w:t xml:space="preserve">Date Saved:    </w:t>
      </w:r>
    </w:p>
    <w:sectPr w:rsidR="00E14C10">
      <w:pgSz w:w="11906" w:h="16838"/>
      <w:pgMar w:top="1449" w:right="1577" w:bottom="199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246BC"/>
    <w:multiLevelType w:val="hybridMultilevel"/>
    <w:tmpl w:val="CDCA5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6B06ED"/>
    <w:multiLevelType w:val="hybridMultilevel"/>
    <w:tmpl w:val="DDDA7936"/>
    <w:lvl w:ilvl="0" w:tplc="A4FE43C2">
      <w:start w:val="1"/>
      <w:numFmt w:val="bullet"/>
      <w:lvlText w:val="•"/>
      <w:lvlJc w:val="left"/>
      <w:pPr>
        <w:ind w:left="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0EF02A">
      <w:start w:val="1"/>
      <w:numFmt w:val="bullet"/>
      <w:lvlText w:val="o"/>
      <w:lvlJc w:val="left"/>
      <w:pPr>
        <w:ind w:left="1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82598">
      <w:start w:val="1"/>
      <w:numFmt w:val="bullet"/>
      <w:lvlText w:val="▪"/>
      <w:lvlJc w:val="left"/>
      <w:pPr>
        <w:ind w:left="21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F0181E">
      <w:start w:val="1"/>
      <w:numFmt w:val="bullet"/>
      <w:lvlText w:val="•"/>
      <w:lvlJc w:val="left"/>
      <w:pPr>
        <w:ind w:left="29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A4796C">
      <w:start w:val="1"/>
      <w:numFmt w:val="bullet"/>
      <w:lvlText w:val="o"/>
      <w:lvlJc w:val="left"/>
      <w:pPr>
        <w:ind w:left="36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C29C80">
      <w:start w:val="1"/>
      <w:numFmt w:val="bullet"/>
      <w:lvlText w:val="▪"/>
      <w:lvlJc w:val="left"/>
      <w:pPr>
        <w:ind w:left="43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486294">
      <w:start w:val="1"/>
      <w:numFmt w:val="bullet"/>
      <w:lvlText w:val="•"/>
      <w:lvlJc w:val="left"/>
      <w:pPr>
        <w:ind w:left="50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46864A">
      <w:start w:val="1"/>
      <w:numFmt w:val="bullet"/>
      <w:lvlText w:val="o"/>
      <w:lvlJc w:val="left"/>
      <w:pPr>
        <w:ind w:left="57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E280DF6">
      <w:start w:val="1"/>
      <w:numFmt w:val="bullet"/>
      <w:lvlText w:val="▪"/>
      <w:lvlJc w:val="left"/>
      <w:pPr>
        <w:ind w:left="65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19262CF"/>
    <w:multiLevelType w:val="hybridMultilevel"/>
    <w:tmpl w:val="B78C044A"/>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3" w15:restartNumberingAfterBreak="0">
    <w:nsid w:val="44774D57"/>
    <w:multiLevelType w:val="hybridMultilevel"/>
    <w:tmpl w:val="8F926C62"/>
    <w:lvl w:ilvl="0" w:tplc="54F8495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CCDAAA">
      <w:start w:val="1"/>
      <w:numFmt w:val="bullet"/>
      <w:lvlText w:val="o"/>
      <w:lvlJc w:val="left"/>
      <w:pPr>
        <w:ind w:left="14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932B656">
      <w:start w:val="1"/>
      <w:numFmt w:val="bullet"/>
      <w:lvlText w:val="▪"/>
      <w:lvlJc w:val="left"/>
      <w:pPr>
        <w:ind w:left="21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F4009C0">
      <w:start w:val="1"/>
      <w:numFmt w:val="bullet"/>
      <w:lvlText w:val="•"/>
      <w:lvlJc w:val="left"/>
      <w:pPr>
        <w:ind w:left="28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268965C">
      <w:start w:val="1"/>
      <w:numFmt w:val="bullet"/>
      <w:lvlText w:val="o"/>
      <w:lvlJc w:val="left"/>
      <w:pPr>
        <w:ind w:left="36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064D3CC">
      <w:start w:val="1"/>
      <w:numFmt w:val="bullet"/>
      <w:lvlText w:val="▪"/>
      <w:lvlJc w:val="left"/>
      <w:pPr>
        <w:ind w:left="43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204E56">
      <w:start w:val="1"/>
      <w:numFmt w:val="bullet"/>
      <w:lvlText w:val="•"/>
      <w:lvlJc w:val="left"/>
      <w:pPr>
        <w:ind w:left="50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F86C18">
      <w:start w:val="1"/>
      <w:numFmt w:val="bullet"/>
      <w:lvlText w:val="o"/>
      <w:lvlJc w:val="left"/>
      <w:pPr>
        <w:ind w:left="57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2305912">
      <w:start w:val="1"/>
      <w:numFmt w:val="bullet"/>
      <w:lvlText w:val="▪"/>
      <w:lvlJc w:val="left"/>
      <w:pPr>
        <w:ind w:left="64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A433B92"/>
    <w:multiLevelType w:val="hybridMultilevel"/>
    <w:tmpl w:val="2A9E5E7E"/>
    <w:lvl w:ilvl="0" w:tplc="793430D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DB4D30E">
      <w:start w:val="1"/>
      <w:numFmt w:val="bullet"/>
      <w:lvlText w:val="o"/>
      <w:lvlJc w:val="left"/>
      <w:pPr>
        <w:ind w:left="14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8526920">
      <w:start w:val="1"/>
      <w:numFmt w:val="bullet"/>
      <w:lvlText w:val="▪"/>
      <w:lvlJc w:val="left"/>
      <w:pPr>
        <w:ind w:left="21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41260FC">
      <w:start w:val="1"/>
      <w:numFmt w:val="bullet"/>
      <w:lvlText w:val="•"/>
      <w:lvlJc w:val="left"/>
      <w:pPr>
        <w:ind w:left="28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8AA7B60">
      <w:start w:val="1"/>
      <w:numFmt w:val="bullet"/>
      <w:lvlText w:val="o"/>
      <w:lvlJc w:val="left"/>
      <w:pPr>
        <w:ind w:left="36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48D92E">
      <w:start w:val="1"/>
      <w:numFmt w:val="bullet"/>
      <w:lvlText w:val="▪"/>
      <w:lvlJc w:val="left"/>
      <w:pPr>
        <w:ind w:left="43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A782764">
      <w:start w:val="1"/>
      <w:numFmt w:val="bullet"/>
      <w:lvlText w:val="•"/>
      <w:lvlJc w:val="left"/>
      <w:pPr>
        <w:ind w:left="50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F89D4C">
      <w:start w:val="1"/>
      <w:numFmt w:val="bullet"/>
      <w:lvlText w:val="o"/>
      <w:lvlJc w:val="left"/>
      <w:pPr>
        <w:ind w:left="57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D47C24">
      <w:start w:val="1"/>
      <w:numFmt w:val="bullet"/>
      <w:lvlText w:val="▪"/>
      <w:lvlJc w:val="left"/>
      <w:pPr>
        <w:ind w:left="64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CC90AF5"/>
    <w:multiLevelType w:val="hybridMultilevel"/>
    <w:tmpl w:val="2150751E"/>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num w:numId="1" w16cid:durableId="1372923750">
    <w:abstractNumId w:val="2"/>
  </w:num>
  <w:num w:numId="2" w16cid:durableId="1440678600">
    <w:abstractNumId w:val="3"/>
  </w:num>
  <w:num w:numId="3" w16cid:durableId="2101952057">
    <w:abstractNumId w:val="4"/>
  </w:num>
  <w:num w:numId="4" w16cid:durableId="226456102">
    <w:abstractNumId w:val="5"/>
  </w:num>
  <w:num w:numId="5" w16cid:durableId="346952044">
    <w:abstractNumId w:val="0"/>
  </w:num>
  <w:num w:numId="6" w16cid:durableId="473176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C10"/>
    <w:rsid w:val="00011EE7"/>
    <w:rsid w:val="000152E4"/>
    <w:rsid w:val="00047843"/>
    <w:rsid w:val="000F1A04"/>
    <w:rsid w:val="00186D5B"/>
    <w:rsid w:val="001B043F"/>
    <w:rsid w:val="001C69BE"/>
    <w:rsid w:val="0024405D"/>
    <w:rsid w:val="00247645"/>
    <w:rsid w:val="002E1F0A"/>
    <w:rsid w:val="0030237C"/>
    <w:rsid w:val="0034383C"/>
    <w:rsid w:val="003450C1"/>
    <w:rsid w:val="00350437"/>
    <w:rsid w:val="003706E5"/>
    <w:rsid w:val="00406F35"/>
    <w:rsid w:val="00447377"/>
    <w:rsid w:val="00464A4C"/>
    <w:rsid w:val="004A6490"/>
    <w:rsid w:val="004D0684"/>
    <w:rsid w:val="005C3138"/>
    <w:rsid w:val="005E12E5"/>
    <w:rsid w:val="00625EF2"/>
    <w:rsid w:val="00660EDD"/>
    <w:rsid w:val="00667F90"/>
    <w:rsid w:val="00670DF8"/>
    <w:rsid w:val="006949DB"/>
    <w:rsid w:val="006A5DFE"/>
    <w:rsid w:val="0072517E"/>
    <w:rsid w:val="00741215"/>
    <w:rsid w:val="007C4CC5"/>
    <w:rsid w:val="007E03DB"/>
    <w:rsid w:val="00804BB2"/>
    <w:rsid w:val="00831BB5"/>
    <w:rsid w:val="00831D78"/>
    <w:rsid w:val="0083349F"/>
    <w:rsid w:val="00840E72"/>
    <w:rsid w:val="0089048B"/>
    <w:rsid w:val="009B3146"/>
    <w:rsid w:val="00A016F8"/>
    <w:rsid w:val="00A12822"/>
    <w:rsid w:val="00AB65AB"/>
    <w:rsid w:val="00AC2B03"/>
    <w:rsid w:val="00AD4480"/>
    <w:rsid w:val="00B0154F"/>
    <w:rsid w:val="00B21C6B"/>
    <w:rsid w:val="00B31FBA"/>
    <w:rsid w:val="00B4666C"/>
    <w:rsid w:val="00B60492"/>
    <w:rsid w:val="00C329BC"/>
    <w:rsid w:val="00C56E71"/>
    <w:rsid w:val="00C83E75"/>
    <w:rsid w:val="00CE7A48"/>
    <w:rsid w:val="00DE6D56"/>
    <w:rsid w:val="00E14C10"/>
    <w:rsid w:val="00E50846"/>
    <w:rsid w:val="00E90F73"/>
    <w:rsid w:val="00EF5C89"/>
    <w:rsid w:val="00F36440"/>
    <w:rsid w:val="00F86B2F"/>
    <w:rsid w:val="00FA4B15"/>
    <w:rsid w:val="029BD94F"/>
    <w:rsid w:val="0D959DD3"/>
    <w:rsid w:val="1269E49F"/>
    <w:rsid w:val="2CC820DC"/>
    <w:rsid w:val="30015A9A"/>
    <w:rsid w:val="305D54BD"/>
    <w:rsid w:val="38699286"/>
    <w:rsid w:val="3C212100"/>
    <w:rsid w:val="3F18C3E8"/>
    <w:rsid w:val="44A0991B"/>
    <w:rsid w:val="46A9CC60"/>
    <w:rsid w:val="5C3B1E0B"/>
    <w:rsid w:val="737BF998"/>
    <w:rsid w:val="765E303B"/>
    <w:rsid w:val="79CCE9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BC1F1CB"/>
  <w15:docId w15:val="{02F3B41F-9591-4427-B573-5D5BC1F7E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04B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0ffb5c-4933-491c-a981-048965a3f83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95657CF358274889745E5252F58FF3" ma:contentTypeVersion="12" ma:contentTypeDescription="Create a new document." ma:contentTypeScope="" ma:versionID="318c67272bb6446336f87ac029297ad8">
  <xsd:schema xmlns:xsd="http://www.w3.org/2001/XMLSchema" xmlns:xs="http://www.w3.org/2001/XMLSchema" xmlns:p="http://schemas.microsoft.com/office/2006/metadata/properties" xmlns:ns2="3a0ffb5c-4933-491c-a981-048965a3f834" xmlns:ns3="4651e747-00d9-4c31-93b6-736d2f501cfe" targetNamespace="http://schemas.microsoft.com/office/2006/metadata/properties" ma:root="true" ma:fieldsID="5fc9b2fa8a7a497663fb5a29b216d5b5" ns2:_="" ns3:_="">
    <xsd:import namespace="3a0ffb5c-4933-491c-a981-048965a3f834"/>
    <xsd:import namespace="4651e747-00d9-4c31-93b6-736d2f501c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ffb5c-4933-491c-a981-048965a3f8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51e747-00d9-4c31-93b6-736d2f501cf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2C86FC-E07B-4C01-824F-B3E690FAED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330FC0-D9CD-4153-B8D2-439433D5EFCF}"/>
</file>

<file path=customXml/itemProps3.xml><?xml version="1.0" encoding="utf-8"?>
<ds:datastoreItem xmlns:ds="http://schemas.openxmlformats.org/officeDocument/2006/customXml" ds:itemID="{3F3AA18C-E68D-47DB-8C0D-A1D5E8C24F71}">
  <ds:schemaRefs>
    <ds:schemaRef ds:uri="http://schemas.microsoft.com/sharepoint/v3/contenttype/forms"/>
  </ds:schemaRefs>
</ds:datastoreItem>
</file>

<file path=docMetadata/LabelInfo.xml><?xml version="1.0" encoding="utf-8"?>
<clbl:labelList xmlns:clbl="http://schemas.microsoft.com/office/2020/mipLabelMetadata">
  <clbl:label id="{c9463313-35e1-40e4-944a-dd798ec9e488}" enabled="0" method="" siteId="{c9463313-35e1-40e4-944a-dd798ec9e48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BCP Council</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Addendum Template</dc:title>
  <dc:subject/>
  <dc:creator>Lewis Tobia</dc:creator>
  <cp:keywords/>
  <cp:lastModifiedBy>Seamus Doran</cp:lastModifiedBy>
  <cp:revision>12</cp:revision>
  <dcterms:created xsi:type="dcterms:W3CDTF">2026-02-24T15:48:00Z</dcterms:created>
  <dcterms:modified xsi:type="dcterms:W3CDTF">2026-05-21T06:59:00Z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0x010100AE95657CF358274889745E5252F58FF3</vt:lpwstr>
  </property>
  <property fmtid="{D5CDD505-2E9C-101B-9397-08002B2CF9AE}" pid="3" name="Order">
    <vt:r8>3700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