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87A4" w14:textId="5742AAA3" w:rsidR="00C26D71" w:rsidRPr="002C732A" w:rsidRDefault="00BD2EC9" w:rsidP="00976E6D">
      <w:pPr>
        <w:tabs>
          <w:tab w:val="left" w:pos="8364"/>
        </w:tabs>
        <w:spacing w:after="113" w:line="400" w:lineRule="exact"/>
        <w:rPr>
          <w:b/>
          <w:color w:val="808080" w:themeColor="background1" w:themeShade="80"/>
          <w:sz w:val="36"/>
          <w:szCs w:val="36"/>
        </w:rPr>
      </w:pPr>
      <w:r>
        <w:rPr>
          <w:b/>
          <w:noProof/>
          <w:color w:val="808080" w:themeColor="background1" w:themeShade="80"/>
          <w:sz w:val="36"/>
          <w:szCs w:val="36"/>
        </w:rPr>
        <w:drawing>
          <wp:anchor distT="0" distB="0" distL="114300" distR="114300" simplePos="0" relativeHeight="251659264" behindDoc="0" locked="0" layoutInCell="1" allowOverlap="1" wp14:anchorId="59EFDCD1" wp14:editId="339908D5">
            <wp:simplePos x="0" y="0"/>
            <wp:positionH relativeFrom="margin">
              <wp:align>right</wp:align>
            </wp:positionH>
            <wp:positionV relativeFrom="paragraph">
              <wp:posOffset>0</wp:posOffset>
            </wp:positionV>
            <wp:extent cx="920750" cy="1066800"/>
            <wp:effectExtent l="0" t="0" r="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g.jpg"/>
                    <pic:cNvPicPr/>
                  </pic:nvPicPr>
                  <pic:blipFill>
                    <a:blip r:embed="rId11">
                      <a:extLst>
                        <a:ext uri="{28A0092B-C50C-407E-A947-70E740481C1C}">
                          <a14:useLocalDpi xmlns:a14="http://schemas.microsoft.com/office/drawing/2010/main" val="0"/>
                        </a:ext>
                      </a:extLst>
                    </a:blip>
                    <a:stretch>
                      <a:fillRect/>
                    </a:stretch>
                  </pic:blipFill>
                  <pic:spPr>
                    <a:xfrm>
                      <a:off x="0" y="0"/>
                      <a:ext cx="920750" cy="1066800"/>
                    </a:xfrm>
                    <a:prstGeom prst="rect">
                      <a:avLst/>
                    </a:prstGeom>
                  </pic:spPr>
                </pic:pic>
              </a:graphicData>
            </a:graphic>
          </wp:anchor>
        </w:drawing>
      </w:r>
      <w:r w:rsidR="00C26D71" w:rsidRPr="002C732A">
        <w:rPr>
          <w:b/>
          <w:color w:val="808080" w:themeColor="background1" w:themeShade="80"/>
          <w:sz w:val="36"/>
          <w:szCs w:val="36"/>
        </w:rPr>
        <w:t>Job De</w:t>
      </w:r>
      <w:r w:rsidR="00C26D71" w:rsidRPr="008B610E">
        <w:rPr>
          <w:b/>
          <w:color w:val="808080"/>
          <w:sz w:val="36"/>
          <w:szCs w:val="36"/>
        </w:rPr>
        <w:t>s</w:t>
      </w:r>
      <w:r w:rsidR="00C26D71" w:rsidRPr="002C732A">
        <w:rPr>
          <w:b/>
          <w:color w:val="808080" w:themeColor="background1" w:themeShade="80"/>
          <w:sz w:val="36"/>
          <w:szCs w:val="36"/>
        </w:rPr>
        <w:t>cription</w:t>
      </w:r>
    </w:p>
    <w:p w14:paraId="67298394" w14:textId="4B6AB230" w:rsidR="002A3B04" w:rsidRPr="002C732A" w:rsidRDefault="00092DD9" w:rsidP="002C732A">
      <w:pPr>
        <w:spacing w:after="454" w:line="400" w:lineRule="exact"/>
        <w:rPr>
          <w:b/>
          <w:color w:val="005596" w:themeColor="text2"/>
          <w:sz w:val="36"/>
          <w:szCs w:val="36"/>
        </w:rPr>
      </w:pPr>
      <w:r>
        <w:rPr>
          <w:b/>
          <w:color w:val="005596" w:themeColor="text2"/>
          <w:sz w:val="36"/>
          <w:szCs w:val="36"/>
        </w:rPr>
        <w:t xml:space="preserve">Project Manager   </w:t>
      </w:r>
    </w:p>
    <w:p w14:paraId="3EA9BF46" w14:textId="04A41801" w:rsidR="00050E59" w:rsidRDefault="002A3B04" w:rsidP="002A3B04">
      <w:pPr>
        <w:spacing w:line="300" w:lineRule="exact"/>
        <w:rPr>
          <w:color w:val="000000" w:themeColor="text1"/>
        </w:rPr>
      </w:pPr>
      <w:r w:rsidRPr="008B610E">
        <w:rPr>
          <w:b/>
          <w:color w:val="808080" w:themeColor="background1" w:themeShade="80"/>
        </w:rPr>
        <w:t>Role Profile</w:t>
      </w:r>
      <w:r w:rsidRPr="002A3B04">
        <w:rPr>
          <w:color w:val="000000" w:themeColor="text1"/>
        </w:rPr>
        <w:tab/>
      </w:r>
      <w:r w:rsidRPr="002A3B04">
        <w:rPr>
          <w:color w:val="000000" w:themeColor="text1"/>
        </w:rPr>
        <w:tab/>
      </w:r>
      <w:r w:rsidR="00373BA3">
        <w:rPr>
          <w:color w:val="000000" w:themeColor="text1"/>
        </w:rPr>
        <w:t xml:space="preserve">SG02 – Grade </w:t>
      </w:r>
      <w:r w:rsidR="008D1BBD">
        <w:rPr>
          <w:color w:val="000000" w:themeColor="text1"/>
        </w:rPr>
        <w:t>J</w:t>
      </w:r>
    </w:p>
    <w:p w14:paraId="37AE611D" w14:textId="77777777" w:rsidR="00572452" w:rsidRDefault="002A3B04" w:rsidP="00572452">
      <w:pPr>
        <w:autoSpaceDE w:val="0"/>
        <w:autoSpaceDN w:val="0"/>
        <w:rPr>
          <w:rFonts w:cs="Arial"/>
          <w:color w:val="211D1E"/>
        </w:rPr>
      </w:pPr>
      <w:r w:rsidRPr="008B610E">
        <w:rPr>
          <w:b/>
          <w:color w:val="808080" w:themeColor="background1" w:themeShade="80"/>
        </w:rPr>
        <w:t>Service/Team</w:t>
      </w:r>
      <w:r w:rsidR="006647C1">
        <w:rPr>
          <w:color w:val="000000" w:themeColor="text1"/>
        </w:rPr>
        <w:tab/>
      </w:r>
      <w:r w:rsidR="00572452" w:rsidRPr="00572452">
        <w:rPr>
          <w:rFonts w:cs="Arial"/>
          <w:color w:val="211D1E"/>
        </w:rPr>
        <w:t>IT &amp; Programmes</w:t>
      </w:r>
    </w:p>
    <w:p w14:paraId="6FABDBE6" w14:textId="37D055E6"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373BA3">
        <w:rPr>
          <w:color w:val="000000" w:themeColor="text1"/>
        </w:rPr>
        <w:t xml:space="preserve">Programme Manager </w:t>
      </w:r>
      <w:r w:rsidR="0067284F">
        <w:rPr>
          <w:color w:val="000000" w:themeColor="text1"/>
        </w:rPr>
        <w:t xml:space="preserve">– </w:t>
      </w:r>
      <w:r w:rsidR="00552A2C">
        <w:rPr>
          <w:color w:val="000000" w:themeColor="text1"/>
        </w:rPr>
        <w:t>Programmes &amp; Project Management</w:t>
      </w:r>
      <w:r w:rsidR="00CF55D0">
        <w:rPr>
          <w:color w:val="000000" w:themeColor="text1"/>
        </w:rPr>
        <w:t xml:space="preserve"> </w:t>
      </w:r>
    </w:p>
    <w:p w14:paraId="554529C1" w14:textId="0F231AD7" w:rsidR="00216D1B" w:rsidRDefault="002A3B04" w:rsidP="008D727D">
      <w:pPr>
        <w:spacing w:line="300" w:lineRule="exact"/>
        <w:rPr>
          <w:b/>
          <w:szCs w:val="24"/>
        </w:rPr>
      </w:pPr>
      <w:r w:rsidRPr="002A3B04">
        <w:rPr>
          <w:color w:val="000000" w:themeColor="text1"/>
        </w:rPr>
        <w:tab/>
      </w:r>
      <w:r w:rsidR="008F34BF">
        <w:rPr>
          <w:color w:val="000000" w:themeColor="text1"/>
        </w:rPr>
        <w:t xml:space="preserve"> </w:t>
      </w:r>
    </w:p>
    <w:p w14:paraId="251FB8E1" w14:textId="6E01C73C" w:rsidR="0071002E" w:rsidRPr="00F93024" w:rsidRDefault="00ED4072" w:rsidP="00DC1B00">
      <w:pPr>
        <w:spacing w:after="57" w:line="300" w:lineRule="exact"/>
        <w:rPr>
          <w:b/>
          <w:szCs w:val="24"/>
        </w:rPr>
      </w:pPr>
      <w:r>
        <w:rPr>
          <w:noProof/>
          <w:sz w:val="28"/>
          <w:szCs w:val="28"/>
          <w:lang w:eastAsia="en-GB"/>
        </w:rPr>
        <mc:AlternateContent>
          <mc:Choice Requires="wps">
            <w:drawing>
              <wp:anchor distT="0" distB="0" distL="114300" distR="114300" simplePos="0" relativeHeight="251658240" behindDoc="1" locked="1" layoutInCell="1" allowOverlap="1" wp14:anchorId="58E10DC4" wp14:editId="24ED5D37">
                <wp:simplePos x="0" y="0"/>
                <wp:positionH relativeFrom="margin">
                  <wp:posOffset>-19050</wp:posOffset>
                </wp:positionH>
                <wp:positionV relativeFrom="page">
                  <wp:posOffset>2540000</wp:posOffset>
                </wp:positionV>
                <wp:extent cx="6775450" cy="647700"/>
                <wp:effectExtent l="0" t="0" r="6350" b="0"/>
                <wp:wrapTight wrapText="bothSides">
                  <wp:wrapPolygon edited="0">
                    <wp:start x="0" y="0"/>
                    <wp:lineTo x="0" y="20965"/>
                    <wp:lineTo x="21560" y="20965"/>
                    <wp:lineTo x="2156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647700"/>
                        </a:xfrm>
                        <a:prstGeom prst="rect">
                          <a:avLst/>
                        </a:prstGeom>
                        <a:solidFill>
                          <a:srgbClr val="D9D9D9"/>
                        </a:solidFill>
                        <a:ln w="9525">
                          <a:noFill/>
                          <a:miter lim="800000"/>
                          <a:headEnd/>
                          <a:tailEnd/>
                        </a:ln>
                      </wps:spPr>
                      <wps:txbx>
                        <w:txbxContent>
                          <w:p w14:paraId="5B7FBED3" w14:textId="407D8C68" w:rsidR="008B610E" w:rsidRPr="00FB09A7" w:rsidRDefault="008B610E" w:rsidP="002D7B7F">
                            <w:pPr>
                              <w:spacing w:after="57"/>
                              <w:ind w:left="170"/>
                              <w:rPr>
                                <w:color w:val="000000" w:themeColor="text1"/>
                                <w:sz w:val="22"/>
                              </w:rPr>
                            </w:pPr>
                            <w:r w:rsidRPr="00FB09A7">
                              <w:rPr>
                                <w:b/>
                                <w:color w:val="000000"/>
                                <w:sz w:val="22"/>
                              </w:rPr>
                              <w:t>My job improves the quality of life for the people of Bournemouth</w:t>
                            </w:r>
                            <w:r w:rsidR="00573DBD" w:rsidRPr="00FB09A7">
                              <w:rPr>
                                <w:b/>
                                <w:color w:val="000000"/>
                                <w:sz w:val="22"/>
                              </w:rPr>
                              <w:t>, Christchurch</w:t>
                            </w:r>
                            <w:r w:rsidRPr="00FB09A7">
                              <w:rPr>
                                <w:b/>
                                <w:color w:val="000000"/>
                                <w:sz w:val="22"/>
                              </w:rPr>
                              <w:t xml:space="preserve"> and Poole </w:t>
                            </w:r>
                            <w:r w:rsidRPr="00FB09A7">
                              <w:rPr>
                                <w:b/>
                                <w:color w:val="4A442A" w:themeColor="background2" w:themeShade="40"/>
                                <w:sz w:val="22"/>
                              </w:rPr>
                              <w:t>by</w:t>
                            </w:r>
                            <w:r w:rsidR="002D7B7F" w:rsidRPr="00FB09A7">
                              <w:rPr>
                                <w:b/>
                                <w:color w:val="4A442A" w:themeColor="background2" w:themeShade="40"/>
                                <w:sz w:val="22"/>
                              </w:rPr>
                              <w:t xml:space="preserve"> </w:t>
                            </w:r>
                            <w:r w:rsidRPr="00FB09A7">
                              <w:rPr>
                                <w:b/>
                                <w:color w:val="4A442A" w:themeColor="background2" w:themeShade="40"/>
                                <w:sz w:val="22"/>
                              </w:rPr>
                              <w:t>…</w:t>
                            </w:r>
                            <w:r w:rsidR="002D7B7F" w:rsidRPr="00FB09A7">
                              <w:rPr>
                                <w:b/>
                                <w:color w:val="4A442A" w:themeColor="background2" w:themeShade="40"/>
                                <w:sz w:val="22"/>
                              </w:rPr>
                              <w:t xml:space="preserve"> </w:t>
                            </w:r>
                            <w:r w:rsidR="00357414" w:rsidRPr="00FB09A7">
                              <w:rPr>
                                <w:color w:val="4A442A" w:themeColor="background2" w:themeShade="40"/>
                                <w:sz w:val="22"/>
                              </w:rPr>
                              <w:t>ensuring that significant strategic programmes of change and projects are delivered effectively and meet their strategic aims to</w:t>
                            </w:r>
                            <w:r w:rsidR="007F1CAC" w:rsidRPr="00FB09A7">
                              <w:rPr>
                                <w:color w:val="4A442A" w:themeColor="background2" w:themeShade="40"/>
                                <w:sz w:val="22"/>
                              </w:rPr>
                              <w:t xml:space="preserve"> </w:t>
                            </w:r>
                            <w:r w:rsidR="009542E5">
                              <w:rPr>
                                <w:color w:val="4A442A" w:themeColor="background2" w:themeShade="40"/>
                                <w:sz w:val="22"/>
                              </w:rPr>
                              <w:t xml:space="preserve">support the delivery of the </w:t>
                            </w:r>
                            <w:r w:rsidR="00005126">
                              <w:rPr>
                                <w:color w:val="4A442A" w:themeColor="background2" w:themeShade="40"/>
                                <w:sz w:val="22"/>
                              </w:rPr>
                              <w:t xml:space="preserve">Transformation and Corporate and Big Plan </w:t>
                            </w:r>
                            <w:proofErr w:type="gramStart"/>
                            <w:r w:rsidR="00D56512">
                              <w:rPr>
                                <w:color w:val="4A442A" w:themeColor="background2" w:themeShade="40"/>
                                <w:sz w:val="22"/>
                              </w:rPr>
                              <w:t>i</w:t>
                            </w:r>
                            <w:r w:rsidR="00005126">
                              <w:rPr>
                                <w:color w:val="4A442A" w:themeColor="background2" w:themeShade="40"/>
                                <w:sz w:val="22"/>
                              </w:rPr>
                              <w:t>nitiatives</w:t>
                            </w:r>
                            <w:proofErr w:type="gramEnd"/>
                            <w:r w:rsidR="00357414" w:rsidRPr="00FB09A7">
                              <w:rPr>
                                <w:color w:val="4A442A" w:themeColor="background2" w:themeShade="40"/>
                                <w:sz w:val="22"/>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8E10DC4" id="_x0000_t202" coordsize="21600,21600" o:spt="202" path="m,l,21600r21600,l21600,xe">
                <v:stroke joinstyle="miter"/>
                <v:path gradientshapeok="t" o:connecttype="rect"/>
              </v:shapetype>
              <v:shape id="Text Box 2" o:spid="_x0000_s1026" type="#_x0000_t202" style="position:absolute;margin-left:-1.5pt;margin-top:200pt;width:533.5pt;height:5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" fillcolor="#d9d9d9" stroked="f">
                <v:textbox>
                  <w:txbxContent>
                    <w:p w14:paraId="5B7FBED3" w14:textId="407D8C68" w:rsidR="008B610E" w:rsidRPr="00FB09A7" w:rsidRDefault="008B610E" w:rsidP="002D7B7F">
                      <w:pPr>
                        <w:spacing w:after="57"/>
                        <w:ind w:left="170"/>
                        <w:rPr>
                          <w:color w:val="000000" w:themeColor="text1"/>
                          <w:sz w:val="22"/>
                        </w:rPr>
                      </w:pPr>
                      <w:r w:rsidRPr="00FB09A7">
                        <w:rPr>
                          <w:b/>
                          <w:color w:val="000000"/>
                          <w:sz w:val="22"/>
                        </w:rPr>
                        <w:t>My job improves the quality of life for the people of Bournemouth</w:t>
                      </w:r>
                      <w:r w:rsidR="00573DBD" w:rsidRPr="00FB09A7">
                        <w:rPr>
                          <w:b/>
                          <w:color w:val="000000"/>
                          <w:sz w:val="22"/>
                        </w:rPr>
                        <w:t>, Christchurch</w:t>
                      </w:r>
                      <w:r w:rsidRPr="00FB09A7">
                        <w:rPr>
                          <w:b/>
                          <w:color w:val="000000"/>
                          <w:sz w:val="22"/>
                        </w:rPr>
                        <w:t xml:space="preserve"> and Poole </w:t>
                      </w:r>
                      <w:r w:rsidRPr="00FB09A7">
                        <w:rPr>
                          <w:b/>
                          <w:color w:val="4A442A" w:themeColor="background2" w:themeShade="40"/>
                          <w:sz w:val="22"/>
                        </w:rPr>
                        <w:t>by</w:t>
                      </w:r>
                      <w:r w:rsidR="002D7B7F" w:rsidRPr="00FB09A7">
                        <w:rPr>
                          <w:b/>
                          <w:color w:val="4A442A" w:themeColor="background2" w:themeShade="40"/>
                          <w:sz w:val="22"/>
                        </w:rPr>
                        <w:t xml:space="preserve"> </w:t>
                      </w:r>
                      <w:r w:rsidRPr="00FB09A7">
                        <w:rPr>
                          <w:b/>
                          <w:color w:val="4A442A" w:themeColor="background2" w:themeShade="40"/>
                          <w:sz w:val="22"/>
                        </w:rPr>
                        <w:t>…</w:t>
                      </w:r>
                      <w:r w:rsidR="002D7B7F" w:rsidRPr="00FB09A7">
                        <w:rPr>
                          <w:b/>
                          <w:color w:val="4A442A" w:themeColor="background2" w:themeShade="40"/>
                          <w:sz w:val="22"/>
                        </w:rPr>
                        <w:t xml:space="preserve"> </w:t>
                      </w:r>
                      <w:r w:rsidR="00357414" w:rsidRPr="00FB09A7">
                        <w:rPr>
                          <w:color w:val="4A442A" w:themeColor="background2" w:themeShade="40"/>
                          <w:sz w:val="22"/>
                        </w:rPr>
                        <w:t>ensuring that significant strategic programmes of change and projects are delivered effectively and meet their strategic aims to</w:t>
                      </w:r>
                      <w:r w:rsidR="007F1CAC" w:rsidRPr="00FB09A7">
                        <w:rPr>
                          <w:color w:val="4A442A" w:themeColor="background2" w:themeShade="40"/>
                          <w:sz w:val="22"/>
                        </w:rPr>
                        <w:t xml:space="preserve"> </w:t>
                      </w:r>
                      <w:r w:rsidR="009542E5">
                        <w:rPr>
                          <w:color w:val="4A442A" w:themeColor="background2" w:themeShade="40"/>
                          <w:sz w:val="22"/>
                        </w:rPr>
                        <w:t xml:space="preserve">support the delivery of the </w:t>
                      </w:r>
                      <w:r w:rsidR="00005126">
                        <w:rPr>
                          <w:color w:val="4A442A" w:themeColor="background2" w:themeShade="40"/>
                          <w:sz w:val="22"/>
                        </w:rPr>
                        <w:t xml:space="preserve">Transformation and Corporate and Big Plan </w:t>
                      </w:r>
                      <w:proofErr w:type="gramStart"/>
                      <w:r w:rsidR="00D56512">
                        <w:rPr>
                          <w:color w:val="4A442A" w:themeColor="background2" w:themeShade="40"/>
                          <w:sz w:val="22"/>
                        </w:rPr>
                        <w:t>i</w:t>
                      </w:r>
                      <w:r w:rsidR="00005126">
                        <w:rPr>
                          <w:color w:val="4A442A" w:themeColor="background2" w:themeShade="40"/>
                          <w:sz w:val="22"/>
                        </w:rPr>
                        <w:t>nitiatives</w:t>
                      </w:r>
                      <w:proofErr w:type="gramEnd"/>
                      <w:r w:rsidR="00357414" w:rsidRPr="00FB09A7">
                        <w:rPr>
                          <w:color w:val="4A442A" w:themeColor="background2" w:themeShade="40"/>
                          <w:sz w:val="22"/>
                        </w:rPr>
                        <w:t xml:space="preserve"> </w:t>
                      </w:r>
                    </w:p>
                  </w:txbxContent>
                </v:textbox>
                <w10:wrap type="tight" anchorx="margin" anchory="page"/>
                <w10:anchorlock/>
              </v:shape>
            </w:pict>
          </mc:Fallback>
        </mc:AlternateContent>
      </w:r>
      <w:r w:rsidR="0071002E" w:rsidRPr="00F93024">
        <w:rPr>
          <w:b/>
          <w:szCs w:val="24"/>
        </w:rPr>
        <w:t>Job Overview</w:t>
      </w:r>
    </w:p>
    <w:p w14:paraId="16B2E867" w14:textId="77777777" w:rsidR="0080488B" w:rsidRDefault="0080488B" w:rsidP="00DE1F7D">
      <w:pPr>
        <w:spacing w:after="113" w:line="300" w:lineRule="exact"/>
        <w:jc w:val="both"/>
        <w:rPr>
          <w:rFonts w:eastAsia="Times New Roman" w:cs="Arial"/>
          <w:color w:val="000000"/>
          <w:szCs w:val="24"/>
          <w:lang w:eastAsia="en-GB"/>
        </w:rPr>
      </w:pPr>
    </w:p>
    <w:p w14:paraId="26D70ACC" w14:textId="14337F9A" w:rsidR="008E0B76" w:rsidRPr="008D727D" w:rsidRDefault="008E0B76" w:rsidP="00DE1F7D">
      <w:pPr>
        <w:spacing w:after="113" w:line="300" w:lineRule="exact"/>
        <w:jc w:val="both"/>
        <w:rPr>
          <w:rFonts w:eastAsia="Times New Roman" w:cs="Arial"/>
          <w:color w:val="000000"/>
          <w:szCs w:val="24"/>
          <w:lang w:eastAsia="en-GB"/>
        </w:rPr>
      </w:pPr>
      <w:r w:rsidRPr="008D727D">
        <w:rPr>
          <w:rFonts w:eastAsia="Times New Roman" w:cs="Arial"/>
          <w:color w:val="000000"/>
          <w:szCs w:val="24"/>
          <w:lang w:eastAsia="en-GB"/>
        </w:rPr>
        <w:t>To manage projects, provide advice or diagnose complex problems and/or service in order to support the effective management and delivery of a specific projects or programmes, within an area of specialism. Role holders will be expected to manage complete projects or work on elements of complex, or broader projects or programmes of work</w:t>
      </w:r>
    </w:p>
    <w:p w14:paraId="30F37939" w14:textId="77777777" w:rsidR="0080488B" w:rsidRDefault="0080488B" w:rsidP="00DE1F7D">
      <w:pPr>
        <w:spacing w:after="113" w:line="300" w:lineRule="exact"/>
        <w:jc w:val="both"/>
      </w:pPr>
    </w:p>
    <w:p w14:paraId="130584C2" w14:textId="77777777" w:rsidR="0071002E" w:rsidRPr="0071514A" w:rsidRDefault="0071002E" w:rsidP="008B610E">
      <w:pPr>
        <w:spacing w:after="113" w:line="300" w:lineRule="exact"/>
        <w:rPr>
          <w:b/>
          <w:szCs w:val="24"/>
        </w:rPr>
      </w:pPr>
      <w:r w:rsidRPr="0071514A">
        <w:rPr>
          <w:b/>
          <w:szCs w:val="24"/>
        </w:rPr>
        <w:t>Key Responsibilities</w:t>
      </w:r>
    </w:p>
    <w:p w14:paraId="704BEF67" w14:textId="12829D63" w:rsidR="00725FEC" w:rsidRPr="008D727D" w:rsidRDefault="00725FEC" w:rsidP="008D727D">
      <w:pPr>
        <w:numPr>
          <w:ilvl w:val="0"/>
          <w:numId w:val="1"/>
        </w:numPr>
        <w:ind w:left="426"/>
        <w:rPr>
          <w:rFonts w:eastAsia="Times New Roman" w:cs="Arial"/>
          <w:color w:val="000000"/>
          <w:szCs w:val="24"/>
          <w:lang w:eastAsia="en-GB"/>
        </w:rPr>
      </w:pPr>
      <w:r w:rsidRPr="008D727D">
        <w:rPr>
          <w:rFonts w:eastAsia="Times New Roman" w:cs="Arial"/>
          <w:color w:val="000000"/>
          <w:szCs w:val="24"/>
          <w:lang w:eastAsia="en-GB"/>
        </w:rPr>
        <w:t>Use established systems to track key programme/project metrics, benefits, budgets, risks and highlight variances/trends in order to manage and control programme/project progress and contribute to effective governance of the programme/</w:t>
      </w:r>
      <w:proofErr w:type="gramStart"/>
      <w:r w:rsidRPr="008D727D">
        <w:rPr>
          <w:rFonts w:eastAsia="Times New Roman" w:cs="Arial"/>
          <w:color w:val="000000"/>
          <w:szCs w:val="24"/>
          <w:lang w:eastAsia="en-GB"/>
        </w:rPr>
        <w:t>project</w:t>
      </w:r>
      <w:proofErr w:type="gramEnd"/>
    </w:p>
    <w:p w14:paraId="37DC8EB2" w14:textId="77777777" w:rsidR="00725FEC" w:rsidRPr="008D727D" w:rsidRDefault="00725FEC" w:rsidP="008D727D">
      <w:pPr>
        <w:ind w:left="426"/>
        <w:rPr>
          <w:rFonts w:eastAsia="Times New Roman" w:cs="Arial"/>
          <w:color w:val="000000"/>
          <w:szCs w:val="24"/>
          <w:lang w:eastAsia="en-GB"/>
        </w:rPr>
      </w:pPr>
    </w:p>
    <w:p w14:paraId="2C2C2879" w14:textId="16BBEDA3" w:rsidR="00725FEC" w:rsidRPr="008D727D" w:rsidRDefault="00725FEC" w:rsidP="008D727D">
      <w:pPr>
        <w:numPr>
          <w:ilvl w:val="0"/>
          <w:numId w:val="1"/>
        </w:numPr>
        <w:ind w:left="426"/>
        <w:rPr>
          <w:rFonts w:eastAsia="Times New Roman" w:cs="Arial"/>
          <w:color w:val="000000"/>
          <w:szCs w:val="24"/>
          <w:lang w:eastAsia="en-GB"/>
        </w:rPr>
      </w:pPr>
      <w:r w:rsidRPr="008D727D">
        <w:rPr>
          <w:rFonts w:eastAsia="Times New Roman" w:cs="Arial"/>
          <w:color w:val="000000"/>
          <w:szCs w:val="24"/>
          <w:lang w:eastAsia="en-GB"/>
        </w:rPr>
        <w:t>Provide advice and subject matter expertise in project, change management and approaches, so that projects within BCP are delivered in accordance with techniques and best practice</w:t>
      </w:r>
    </w:p>
    <w:p w14:paraId="25F5320A" w14:textId="77777777" w:rsidR="00725FEC" w:rsidRPr="008D727D" w:rsidRDefault="00725FEC" w:rsidP="008D727D">
      <w:pPr>
        <w:ind w:left="426"/>
        <w:rPr>
          <w:rFonts w:eastAsia="Times New Roman" w:cs="Arial"/>
          <w:color w:val="000000"/>
          <w:szCs w:val="24"/>
          <w:lang w:eastAsia="en-GB"/>
        </w:rPr>
      </w:pPr>
    </w:p>
    <w:p w14:paraId="35196CB8" w14:textId="53C3561B" w:rsidR="00725FEC" w:rsidRPr="008D727D" w:rsidRDefault="00725FEC" w:rsidP="008D727D">
      <w:pPr>
        <w:numPr>
          <w:ilvl w:val="0"/>
          <w:numId w:val="1"/>
        </w:numPr>
        <w:ind w:left="426"/>
        <w:rPr>
          <w:rFonts w:eastAsia="Times New Roman" w:cs="Arial"/>
          <w:color w:val="000000"/>
          <w:szCs w:val="24"/>
          <w:lang w:eastAsia="en-GB"/>
        </w:rPr>
      </w:pPr>
      <w:r w:rsidRPr="008D727D">
        <w:rPr>
          <w:rFonts w:eastAsia="Times New Roman" w:cs="Arial"/>
          <w:color w:val="000000"/>
          <w:szCs w:val="24"/>
          <w:lang w:eastAsia="en-GB"/>
        </w:rPr>
        <w:t xml:space="preserve">Review and interpret programme and project management related functional policies or processes, develop and recommend changes and provide advice to colleagues to ensure their effective </w:t>
      </w:r>
      <w:proofErr w:type="gramStart"/>
      <w:r w:rsidRPr="008D727D">
        <w:rPr>
          <w:rFonts w:eastAsia="Times New Roman" w:cs="Arial"/>
          <w:color w:val="000000"/>
          <w:szCs w:val="24"/>
          <w:lang w:eastAsia="en-GB"/>
        </w:rPr>
        <w:t>implementation</w:t>
      </w:r>
      <w:proofErr w:type="gramEnd"/>
    </w:p>
    <w:p w14:paraId="2F41E9ED" w14:textId="77777777" w:rsidR="00725FEC" w:rsidRPr="008D727D" w:rsidRDefault="00725FEC" w:rsidP="008D727D">
      <w:pPr>
        <w:ind w:left="426"/>
        <w:rPr>
          <w:rFonts w:eastAsia="Times New Roman" w:cs="Arial"/>
          <w:color w:val="000000"/>
          <w:szCs w:val="24"/>
          <w:lang w:eastAsia="en-GB"/>
        </w:rPr>
      </w:pPr>
    </w:p>
    <w:p w14:paraId="2B6CA29D" w14:textId="1AA5553A" w:rsidR="00725FEC" w:rsidRPr="008D727D" w:rsidRDefault="00725FEC" w:rsidP="008D727D">
      <w:pPr>
        <w:numPr>
          <w:ilvl w:val="0"/>
          <w:numId w:val="1"/>
        </w:numPr>
        <w:ind w:left="426"/>
        <w:rPr>
          <w:rFonts w:eastAsia="Times New Roman" w:cs="Arial"/>
          <w:color w:val="000000"/>
          <w:szCs w:val="24"/>
          <w:lang w:eastAsia="en-GB"/>
        </w:rPr>
      </w:pPr>
      <w:r w:rsidRPr="008D727D">
        <w:rPr>
          <w:rFonts w:eastAsia="Times New Roman" w:cs="Arial"/>
          <w:color w:val="000000"/>
          <w:szCs w:val="24"/>
          <w:lang w:eastAsia="en-GB"/>
        </w:rPr>
        <w:t xml:space="preserve">Plan and carry out regular project quality reviews in order to identify, assess and take action to mitigate risks to project </w:t>
      </w:r>
      <w:proofErr w:type="gramStart"/>
      <w:r w:rsidRPr="008D727D">
        <w:rPr>
          <w:rFonts w:eastAsia="Times New Roman" w:cs="Arial"/>
          <w:color w:val="000000"/>
          <w:szCs w:val="24"/>
          <w:lang w:eastAsia="en-GB"/>
        </w:rPr>
        <w:t>success</w:t>
      </w:r>
      <w:proofErr w:type="gramEnd"/>
    </w:p>
    <w:p w14:paraId="443E83E5" w14:textId="77777777" w:rsidR="00725FEC" w:rsidRPr="008D727D" w:rsidRDefault="00725FEC" w:rsidP="008D727D">
      <w:pPr>
        <w:ind w:left="426"/>
        <w:rPr>
          <w:rFonts w:eastAsia="Times New Roman" w:cs="Arial"/>
          <w:color w:val="000000"/>
          <w:szCs w:val="24"/>
          <w:lang w:eastAsia="en-GB"/>
        </w:rPr>
      </w:pPr>
    </w:p>
    <w:p w14:paraId="01A73DBA" w14:textId="6415568A" w:rsidR="00725FEC" w:rsidRPr="008D727D" w:rsidRDefault="00725FEC" w:rsidP="008D727D">
      <w:pPr>
        <w:numPr>
          <w:ilvl w:val="0"/>
          <w:numId w:val="1"/>
        </w:numPr>
        <w:ind w:left="426"/>
        <w:rPr>
          <w:rFonts w:eastAsia="Times New Roman" w:cs="Arial"/>
          <w:color w:val="000000"/>
          <w:szCs w:val="24"/>
          <w:lang w:eastAsia="en-GB"/>
        </w:rPr>
      </w:pPr>
      <w:r w:rsidRPr="008D727D">
        <w:rPr>
          <w:rFonts w:eastAsia="Times New Roman" w:cs="Arial"/>
          <w:color w:val="000000"/>
          <w:szCs w:val="24"/>
          <w:lang w:eastAsia="en-GB"/>
        </w:rPr>
        <w:t>Build effective client relationships with internal and external stakeholders or customers to help them understand project objectives and progress, ensure the client brief is adhered to, and to deliver assigned part of programmes/projects and support effective collaboration. This will involve influencing, persuading, and understanding the needs of others in the delivery of projects</w:t>
      </w:r>
    </w:p>
    <w:p w14:paraId="159106A4" w14:textId="77777777" w:rsidR="00725FEC" w:rsidRPr="008D727D" w:rsidRDefault="00725FEC" w:rsidP="008D727D">
      <w:pPr>
        <w:ind w:left="426"/>
        <w:rPr>
          <w:rFonts w:eastAsia="Times New Roman" w:cs="Arial"/>
          <w:color w:val="000000"/>
          <w:szCs w:val="24"/>
          <w:lang w:eastAsia="en-GB"/>
        </w:rPr>
      </w:pPr>
    </w:p>
    <w:p w14:paraId="07F7B023" w14:textId="79F35DE5" w:rsidR="00725FEC" w:rsidRPr="008D727D" w:rsidRDefault="00725FEC" w:rsidP="008D727D">
      <w:pPr>
        <w:numPr>
          <w:ilvl w:val="0"/>
          <w:numId w:val="1"/>
        </w:numPr>
        <w:ind w:left="426"/>
        <w:rPr>
          <w:rFonts w:eastAsia="Times New Roman" w:cs="Arial"/>
          <w:color w:val="000000"/>
          <w:szCs w:val="24"/>
          <w:lang w:eastAsia="en-GB"/>
        </w:rPr>
      </w:pPr>
      <w:r w:rsidRPr="008D727D">
        <w:rPr>
          <w:rFonts w:eastAsia="Times New Roman" w:cs="Arial"/>
          <w:color w:val="000000"/>
          <w:szCs w:val="24"/>
          <w:lang w:eastAsia="en-GB"/>
        </w:rPr>
        <w:t>Develop business cases, funding bids, and reports, and provide advice and expertise to assist in the securing of funding, to develop and improve management of projects, and improve service</w:t>
      </w:r>
      <w:r w:rsidR="0080488B">
        <w:rPr>
          <w:rFonts w:eastAsia="Times New Roman" w:cs="Arial"/>
          <w:color w:val="000000"/>
          <w:szCs w:val="24"/>
          <w:lang w:eastAsia="en-GB"/>
        </w:rPr>
        <w:t>s</w:t>
      </w:r>
    </w:p>
    <w:p w14:paraId="7A7DCB1C" w14:textId="77777777" w:rsidR="00725FEC" w:rsidRPr="008D727D" w:rsidRDefault="00725FEC" w:rsidP="008D727D">
      <w:pPr>
        <w:pStyle w:val="ListParagraph"/>
        <w:jc w:val="both"/>
        <w:rPr>
          <w:szCs w:val="24"/>
        </w:rPr>
      </w:pPr>
    </w:p>
    <w:p w14:paraId="7B44E5D4" w14:textId="054875D4" w:rsidR="00725FEC" w:rsidRPr="008D727D" w:rsidRDefault="00725FEC" w:rsidP="008D727D">
      <w:pPr>
        <w:numPr>
          <w:ilvl w:val="0"/>
          <w:numId w:val="1"/>
        </w:numPr>
        <w:ind w:left="426"/>
        <w:rPr>
          <w:rFonts w:eastAsia="Times New Roman" w:cs="Arial"/>
          <w:color w:val="000000"/>
          <w:szCs w:val="24"/>
          <w:lang w:eastAsia="en-GB"/>
        </w:rPr>
      </w:pPr>
      <w:r w:rsidRPr="008D727D">
        <w:rPr>
          <w:rFonts w:eastAsia="Times New Roman" w:cs="Arial"/>
          <w:color w:val="000000"/>
          <w:szCs w:val="24"/>
          <w:lang w:eastAsia="en-GB"/>
        </w:rPr>
        <w:t xml:space="preserve">Manage, monitor and report on project funding and finances, to ensure that the projects are delivered within budget and that funding is spent in accordance with regulations and </w:t>
      </w:r>
      <w:proofErr w:type="gramStart"/>
      <w:r w:rsidRPr="008D727D">
        <w:rPr>
          <w:rFonts w:eastAsia="Times New Roman" w:cs="Arial"/>
          <w:color w:val="000000"/>
          <w:szCs w:val="24"/>
          <w:lang w:eastAsia="en-GB"/>
        </w:rPr>
        <w:t>requirements</w:t>
      </w:r>
      <w:proofErr w:type="gramEnd"/>
    </w:p>
    <w:p w14:paraId="1D31FFBC" w14:textId="77777777" w:rsidR="00725FEC" w:rsidRPr="008D727D" w:rsidRDefault="00725FEC" w:rsidP="008D727D">
      <w:pPr>
        <w:pStyle w:val="ListParagraph"/>
        <w:rPr>
          <w:szCs w:val="24"/>
        </w:rPr>
      </w:pPr>
    </w:p>
    <w:p w14:paraId="7A1F62D7" w14:textId="77777777" w:rsidR="00F7781F" w:rsidRDefault="00F7781F">
      <w:pPr>
        <w:spacing w:after="200" w:line="276" w:lineRule="auto"/>
        <w:rPr>
          <w:b/>
          <w:szCs w:val="24"/>
        </w:rPr>
      </w:pPr>
      <w:r>
        <w:rPr>
          <w:b/>
          <w:szCs w:val="24"/>
        </w:rPr>
        <w:br w:type="page"/>
      </w:r>
    </w:p>
    <w:p w14:paraId="13D60D7A" w14:textId="2094737E" w:rsidR="0071002E" w:rsidRDefault="00432563" w:rsidP="00432563">
      <w:pPr>
        <w:jc w:val="both"/>
        <w:rPr>
          <w:b/>
          <w:szCs w:val="24"/>
        </w:rPr>
      </w:pPr>
      <w:r>
        <w:rPr>
          <w:b/>
          <w:szCs w:val="24"/>
        </w:rPr>
        <w:lastRenderedPageBreak/>
        <w:t>S</w:t>
      </w:r>
      <w:r w:rsidR="0071002E" w:rsidRPr="008D727D">
        <w:rPr>
          <w:b/>
          <w:szCs w:val="24"/>
        </w:rPr>
        <w:t>pecific Qualifications and Experience</w:t>
      </w:r>
    </w:p>
    <w:p w14:paraId="31ABD2FA" w14:textId="77777777" w:rsidR="00432563" w:rsidRPr="008D727D" w:rsidRDefault="00432563" w:rsidP="008D727D">
      <w:pPr>
        <w:jc w:val="both"/>
        <w:rPr>
          <w:b/>
          <w:szCs w:val="24"/>
        </w:rPr>
      </w:pPr>
    </w:p>
    <w:p w14:paraId="46B684FE" w14:textId="57F7B39B" w:rsidR="00225468" w:rsidRPr="008D727D" w:rsidRDefault="00225468" w:rsidP="008D727D">
      <w:pPr>
        <w:pStyle w:val="ListParagraph"/>
        <w:numPr>
          <w:ilvl w:val="0"/>
          <w:numId w:val="1"/>
        </w:numPr>
        <w:rPr>
          <w:szCs w:val="24"/>
        </w:rPr>
      </w:pPr>
      <w:r w:rsidRPr="008D727D">
        <w:rPr>
          <w:szCs w:val="24"/>
        </w:rPr>
        <w:t>Degree and/or Member of an appropriate professional body relevant to the service area</w:t>
      </w:r>
    </w:p>
    <w:p w14:paraId="6318DEB6" w14:textId="06C53E67" w:rsidR="00225468" w:rsidRPr="008D727D" w:rsidRDefault="00225468" w:rsidP="008D727D">
      <w:pPr>
        <w:pStyle w:val="ListParagraph"/>
        <w:numPr>
          <w:ilvl w:val="0"/>
          <w:numId w:val="1"/>
        </w:numPr>
        <w:rPr>
          <w:szCs w:val="24"/>
        </w:rPr>
      </w:pPr>
      <w:r w:rsidRPr="008D727D">
        <w:rPr>
          <w:szCs w:val="24"/>
        </w:rPr>
        <w:t>Relevant project management qualification, e.g. PRINCE2 or equivalent</w:t>
      </w:r>
    </w:p>
    <w:p w14:paraId="3B2CA9C5" w14:textId="52563D11" w:rsidR="00225468" w:rsidRPr="008D727D" w:rsidRDefault="00225468" w:rsidP="008D727D">
      <w:pPr>
        <w:pStyle w:val="ListParagraph"/>
        <w:numPr>
          <w:ilvl w:val="0"/>
          <w:numId w:val="1"/>
        </w:numPr>
        <w:rPr>
          <w:szCs w:val="24"/>
        </w:rPr>
      </w:pPr>
      <w:r w:rsidRPr="008D727D">
        <w:rPr>
          <w:szCs w:val="24"/>
        </w:rPr>
        <w:t>Detailed knowledge in area of service or specialism including a general, broader understanding of the public sector and the issues that it faces</w:t>
      </w:r>
    </w:p>
    <w:p w14:paraId="3B79BBCA" w14:textId="0F70DCA2" w:rsidR="00225468" w:rsidRPr="008D727D" w:rsidRDefault="00225468" w:rsidP="008D727D">
      <w:pPr>
        <w:pStyle w:val="ListParagraph"/>
        <w:numPr>
          <w:ilvl w:val="0"/>
          <w:numId w:val="1"/>
        </w:numPr>
        <w:rPr>
          <w:szCs w:val="24"/>
        </w:rPr>
      </w:pPr>
      <w:r w:rsidRPr="008D727D">
        <w:rPr>
          <w:szCs w:val="24"/>
        </w:rPr>
        <w:t>Experience of managing projects and project teams</w:t>
      </w:r>
    </w:p>
    <w:p w14:paraId="48260A53" w14:textId="0BA14B33" w:rsidR="00225468" w:rsidRPr="008D727D" w:rsidRDefault="00225468" w:rsidP="008D727D">
      <w:pPr>
        <w:pStyle w:val="ListParagraph"/>
        <w:numPr>
          <w:ilvl w:val="0"/>
          <w:numId w:val="1"/>
        </w:numPr>
        <w:rPr>
          <w:szCs w:val="24"/>
        </w:rPr>
      </w:pPr>
      <w:r w:rsidRPr="008D727D">
        <w:rPr>
          <w:szCs w:val="24"/>
        </w:rPr>
        <w:t>Experience managing and reporting on budgets and project costs</w:t>
      </w:r>
    </w:p>
    <w:p w14:paraId="7666F91A" w14:textId="20B4DC59" w:rsidR="00225468" w:rsidRPr="008D727D" w:rsidRDefault="00225468" w:rsidP="008D727D">
      <w:pPr>
        <w:pStyle w:val="ListParagraph"/>
        <w:numPr>
          <w:ilvl w:val="0"/>
          <w:numId w:val="1"/>
        </w:numPr>
        <w:rPr>
          <w:szCs w:val="24"/>
        </w:rPr>
      </w:pPr>
      <w:r w:rsidRPr="008D727D">
        <w:rPr>
          <w:szCs w:val="24"/>
        </w:rPr>
        <w:t>Ability to communicate clearly and persuasively with a range of stakeholders and project teams</w:t>
      </w:r>
    </w:p>
    <w:p w14:paraId="676F4A50" w14:textId="77777777" w:rsidR="00225468" w:rsidRPr="008D727D" w:rsidRDefault="00225468" w:rsidP="008D727D">
      <w:pPr>
        <w:pStyle w:val="ListParagraph"/>
        <w:numPr>
          <w:ilvl w:val="0"/>
          <w:numId w:val="1"/>
        </w:numPr>
        <w:rPr>
          <w:szCs w:val="24"/>
        </w:rPr>
      </w:pPr>
      <w:r w:rsidRPr="008D727D">
        <w:rPr>
          <w:szCs w:val="24"/>
        </w:rPr>
        <w:t>Ability to analyse and present information including statistical data and prepare reports</w:t>
      </w:r>
    </w:p>
    <w:p w14:paraId="3382C03F" w14:textId="2D8B6806" w:rsidR="00225468" w:rsidRPr="008D727D" w:rsidRDefault="00225468" w:rsidP="008D727D">
      <w:pPr>
        <w:pStyle w:val="ListParagraph"/>
        <w:numPr>
          <w:ilvl w:val="0"/>
          <w:numId w:val="1"/>
        </w:numPr>
        <w:rPr>
          <w:szCs w:val="24"/>
        </w:rPr>
      </w:pPr>
      <w:r w:rsidRPr="008D727D">
        <w:rPr>
          <w:szCs w:val="24"/>
        </w:rPr>
        <w:t>Ability to manage and direct project teams and supervise the quality of outputs</w:t>
      </w:r>
    </w:p>
    <w:p w14:paraId="3A15FAEB" w14:textId="77777777" w:rsidR="00225468" w:rsidRPr="0090574C" w:rsidRDefault="00225468" w:rsidP="00225468">
      <w:pPr>
        <w:pStyle w:val="ListParagraph"/>
        <w:rPr>
          <w:rFonts w:eastAsia="Times New Roman" w:cs="Arial"/>
          <w:color w:val="000000"/>
          <w:sz w:val="20"/>
          <w:szCs w:val="20"/>
          <w:lang w:eastAsia="en-GB"/>
        </w:rPr>
      </w:pPr>
    </w:p>
    <w:p w14:paraId="3B6DABAB" w14:textId="77777777" w:rsidR="00306DA2" w:rsidRPr="00DE1F7D" w:rsidRDefault="00306DA2" w:rsidP="008D727D">
      <w:pPr>
        <w:pStyle w:val="ListParagraph"/>
        <w:rPr>
          <w:szCs w:val="24"/>
        </w:rPr>
      </w:pPr>
    </w:p>
    <w:p w14:paraId="36A19F46" w14:textId="77777777" w:rsidR="0071002E" w:rsidRDefault="0071002E" w:rsidP="008B610E">
      <w:pPr>
        <w:spacing w:after="113" w:line="300" w:lineRule="exact"/>
        <w:rPr>
          <w:b/>
          <w:szCs w:val="24"/>
        </w:rPr>
      </w:pPr>
      <w:r>
        <w:rPr>
          <w:b/>
          <w:szCs w:val="24"/>
        </w:rPr>
        <w:t>Personal Qualities &amp; Attributes</w:t>
      </w:r>
    </w:p>
    <w:p w14:paraId="71680E81" w14:textId="77777777" w:rsidR="00501728" w:rsidRPr="00501728" w:rsidRDefault="00501728" w:rsidP="00501728">
      <w:pPr>
        <w:pStyle w:val="ListParagraph"/>
        <w:numPr>
          <w:ilvl w:val="0"/>
          <w:numId w:val="1"/>
        </w:numPr>
        <w:rPr>
          <w:szCs w:val="24"/>
        </w:rPr>
      </w:pPr>
      <w:r w:rsidRPr="00501728">
        <w:rPr>
          <w:szCs w:val="24"/>
        </w:rPr>
        <w:t>Influencing and negotiation skills to demonstrate new opportunities for ways of working to service teams</w:t>
      </w:r>
    </w:p>
    <w:p w14:paraId="40014F0B" w14:textId="77777777" w:rsidR="00501728" w:rsidRPr="00501728" w:rsidRDefault="00501728" w:rsidP="00501728">
      <w:pPr>
        <w:pStyle w:val="ListParagraph"/>
        <w:numPr>
          <w:ilvl w:val="0"/>
          <w:numId w:val="1"/>
        </w:numPr>
        <w:rPr>
          <w:szCs w:val="24"/>
        </w:rPr>
      </w:pPr>
      <w:r w:rsidRPr="00501728">
        <w:rPr>
          <w:szCs w:val="24"/>
        </w:rPr>
        <w:t>Ability to communicate complex and sensitive information through both formal and informal methods in a methodical and clear manner to a wide range of audiences</w:t>
      </w:r>
    </w:p>
    <w:p w14:paraId="0D422D4B" w14:textId="77777777" w:rsidR="0071002E" w:rsidRPr="0071514A" w:rsidRDefault="008A0289" w:rsidP="008B610E">
      <w:pPr>
        <w:spacing w:after="113" w:line="300" w:lineRule="exact"/>
        <w:rPr>
          <w:b/>
          <w:szCs w:val="24"/>
        </w:rPr>
      </w:pPr>
      <w:r>
        <w:rPr>
          <w:b/>
          <w:szCs w:val="24"/>
        </w:rPr>
        <w:br/>
      </w:r>
      <w:r w:rsidR="0071002E">
        <w:rPr>
          <w:b/>
          <w:szCs w:val="24"/>
        </w:rPr>
        <w:t>Job R</w:t>
      </w:r>
      <w:r w:rsidR="0071002E" w:rsidRPr="0071514A">
        <w:rPr>
          <w:b/>
          <w:szCs w:val="24"/>
        </w:rPr>
        <w:t>equirements</w:t>
      </w:r>
    </w:p>
    <w:p w14:paraId="25F47074" w14:textId="11B1088B" w:rsidR="00EB4AAA" w:rsidRDefault="00EB4AAA" w:rsidP="00EB4AAA">
      <w:pPr>
        <w:pStyle w:val="ListParagraph"/>
        <w:numPr>
          <w:ilvl w:val="0"/>
          <w:numId w:val="2"/>
        </w:numPr>
        <w:spacing w:after="113" w:line="300" w:lineRule="exact"/>
      </w:pPr>
      <w:r>
        <w:t xml:space="preserve">This role manages a matrix team made up of Council employees, external advisers and </w:t>
      </w:r>
      <w:proofErr w:type="gramStart"/>
      <w:r>
        <w:t>consultants</w:t>
      </w:r>
      <w:proofErr w:type="gramEnd"/>
    </w:p>
    <w:p w14:paraId="2D8ADE1F" w14:textId="0B2B0271" w:rsidR="00EB4AAA" w:rsidRDefault="00EB4AAA" w:rsidP="00EB4AAA">
      <w:pPr>
        <w:pStyle w:val="ListParagraph"/>
        <w:numPr>
          <w:ilvl w:val="0"/>
          <w:numId w:val="2"/>
        </w:numPr>
        <w:spacing w:after="113" w:line="300" w:lineRule="exact"/>
      </w:pPr>
      <w:r>
        <w:t>This role will manage a budget and/or contribute to the management of the overall programme budget and will impact on savings</w:t>
      </w:r>
      <w:r w:rsidR="002C3D60">
        <w:t>/costs</w:t>
      </w:r>
    </w:p>
    <w:p w14:paraId="3ED056FC" w14:textId="77777777" w:rsidR="00A74FF6" w:rsidRDefault="00A74FF6" w:rsidP="008B610E">
      <w:pPr>
        <w:pStyle w:val="ListParagraph"/>
        <w:numPr>
          <w:ilvl w:val="0"/>
          <w:numId w:val="2"/>
        </w:numPr>
        <w:spacing w:after="113" w:line="300" w:lineRule="exact"/>
        <w:ind w:left="714" w:hanging="357"/>
        <w:rPr>
          <w:szCs w:val="24"/>
        </w:rPr>
      </w:pPr>
      <w:r>
        <w:t>Must be able to travel, using public or other forms of transport where they are viable, or by holding a valid UK driving licence with access to own or pool car</w:t>
      </w:r>
    </w:p>
    <w:sectPr w:rsidR="00A74FF6" w:rsidSect="00D805C5">
      <w:footerReference w:type="default" r:id="rId12"/>
      <w:pgSz w:w="11906" w:h="16838"/>
      <w:pgMar w:top="720" w:right="720" w:bottom="720" w:left="720" w:header="708"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DD90" w14:textId="77777777" w:rsidR="00D805C5" w:rsidRDefault="00D805C5" w:rsidP="009312EE">
      <w:r>
        <w:separator/>
      </w:r>
    </w:p>
  </w:endnote>
  <w:endnote w:type="continuationSeparator" w:id="0">
    <w:p w14:paraId="3ABE98F1" w14:textId="77777777" w:rsidR="00D805C5" w:rsidRDefault="00D805C5" w:rsidP="0093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CEE1" w14:textId="77777777" w:rsidR="009312EE" w:rsidRPr="009312EE" w:rsidRDefault="009312EE" w:rsidP="009312EE">
    <w:pPr>
      <w:pStyle w:val="ListParagraph"/>
      <w:spacing w:after="113" w:line="300" w:lineRule="exact"/>
      <w:ind w:left="0"/>
      <w:rPr>
        <w:sz w:val="20"/>
        <w:szCs w:val="20"/>
      </w:rPr>
    </w:pPr>
    <w:r w:rsidRPr="009312EE">
      <w:rPr>
        <w:sz w:val="20"/>
        <w:szCs w:val="20"/>
      </w:rPr>
      <w:t>This job description is not exhaustive and reflects the type and range of tasks, responsibilities a</w:t>
    </w:r>
    <w:r>
      <w:rPr>
        <w:sz w:val="20"/>
        <w:szCs w:val="20"/>
      </w:rPr>
      <w:t>nd outcomes associated with this post.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D90BB" w14:textId="77777777" w:rsidR="00D805C5" w:rsidRDefault="00D805C5" w:rsidP="009312EE">
      <w:r>
        <w:separator/>
      </w:r>
    </w:p>
  </w:footnote>
  <w:footnote w:type="continuationSeparator" w:id="0">
    <w:p w14:paraId="1888E045" w14:textId="77777777" w:rsidR="00D805C5" w:rsidRDefault="00D805C5" w:rsidP="0093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F2AE1"/>
    <w:multiLevelType w:val="hybridMultilevel"/>
    <w:tmpl w:val="528C50D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F92E25"/>
    <w:multiLevelType w:val="hybridMultilevel"/>
    <w:tmpl w:val="66D6A39C"/>
    <w:lvl w:ilvl="0" w:tplc="803614F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565517">
    <w:abstractNumId w:val="1"/>
  </w:num>
  <w:num w:numId="2" w16cid:durableId="1469280355">
    <w:abstractNumId w:val="2"/>
  </w:num>
  <w:num w:numId="3" w16cid:durableId="344670357">
    <w:abstractNumId w:val="4"/>
  </w:num>
  <w:num w:numId="4" w16cid:durableId="206375345">
    <w:abstractNumId w:val="5"/>
  </w:num>
  <w:num w:numId="5" w16cid:durableId="1523131230">
    <w:abstractNumId w:val="0"/>
  </w:num>
  <w:num w:numId="6" w16cid:durableId="1011420137">
    <w:abstractNumId w:val="8"/>
  </w:num>
  <w:num w:numId="7" w16cid:durableId="1143504657">
    <w:abstractNumId w:val="6"/>
  </w:num>
  <w:num w:numId="8" w16cid:durableId="1780107047">
    <w:abstractNumId w:val="7"/>
  </w:num>
  <w:num w:numId="9" w16cid:durableId="1880361867">
    <w:abstractNumId w:val="3"/>
  </w:num>
  <w:num w:numId="10" w16cid:durableId="9397525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D71"/>
    <w:rsid w:val="00005126"/>
    <w:rsid w:val="00007827"/>
    <w:rsid w:val="00011FD6"/>
    <w:rsid w:val="00050E59"/>
    <w:rsid w:val="00051D9B"/>
    <w:rsid w:val="000613AA"/>
    <w:rsid w:val="00092DD9"/>
    <w:rsid w:val="0009316A"/>
    <w:rsid w:val="000A07C5"/>
    <w:rsid w:val="000C174C"/>
    <w:rsid w:val="000E3D5E"/>
    <w:rsid w:val="000F534A"/>
    <w:rsid w:val="000F5761"/>
    <w:rsid w:val="001432A7"/>
    <w:rsid w:val="00145B45"/>
    <w:rsid w:val="001466BC"/>
    <w:rsid w:val="00150A24"/>
    <w:rsid w:val="00153F27"/>
    <w:rsid w:val="00182221"/>
    <w:rsid w:val="001B323D"/>
    <w:rsid w:val="001B79F1"/>
    <w:rsid w:val="001D7A13"/>
    <w:rsid w:val="001E4077"/>
    <w:rsid w:val="001E4EE8"/>
    <w:rsid w:val="001F5203"/>
    <w:rsid w:val="00216D1B"/>
    <w:rsid w:val="00216D8B"/>
    <w:rsid w:val="00225468"/>
    <w:rsid w:val="0024227B"/>
    <w:rsid w:val="00244F17"/>
    <w:rsid w:val="002545FB"/>
    <w:rsid w:val="00262E55"/>
    <w:rsid w:val="0027137C"/>
    <w:rsid w:val="002714FB"/>
    <w:rsid w:val="002A3B04"/>
    <w:rsid w:val="002B7280"/>
    <w:rsid w:val="002C3D60"/>
    <w:rsid w:val="002C610D"/>
    <w:rsid w:val="002C732A"/>
    <w:rsid w:val="002D7B7F"/>
    <w:rsid w:val="002E1781"/>
    <w:rsid w:val="002E5A4D"/>
    <w:rsid w:val="002F4F86"/>
    <w:rsid w:val="00306DA2"/>
    <w:rsid w:val="00313155"/>
    <w:rsid w:val="00324731"/>
    <w:rsid w:val="003329C3"/>
    <w:rsid w:val="00332DA0"/>
    <w:rsid w:val="00337843"/>
    <w:rsid w:val="00357414"/>
    <w:rsid w:val="003673B6"/>
    <w:rsid w:val="00371CD4"/>
    <w:rsid w:val="00373BA3"/>
    <w:rsid w:val="003970C2"/>
    <w:rsid w:val="003D341B"/>
    <w:rsid w:val="00421AD9"/>
    <w:rsid w:val="00426117"/>
    <w:rsid w:val="00432563"/>
    <w:rsid w:val="00455216"/>
    <w:rsid w:val="00472E55"/>
    <w:rsid w:val="0048410C"/>
    <w:rsid w:val="00491280"/>
    <w:rsid w:val="004B43F8"/>
    <w:rsid w:val="004C3DAA"/>
    <w:rsid w:val="004E318B"/>
    <w:rsid w:val="004F395C"/>
    <w:rsid w:val="004F70D2"/>
    <w:rsid w:val="00501728"/>
    <w:rsid w:val="0051482D"/>
    <w:rsid w:val="00526434"/>
    <w:rsid w:val="005340BD"/>
    <w:rsid w:val="0054219B"/>
    <w:rsid w:val="00552A2C"/>
    <w:rsid w:val="00571497"/>
    <w:rsid w:val="00572452"/>
    <w:rsid w:val="00573DBD"/>
    <w:rsid w:val="005842A6"/>
    <w:rsid w:val="0059125D"/>
    <w:rsid w:val="005948E4"/>
    <w:rsid w:val="005A2DB3"/>
    <w:rsid w:val="005A3576"/>
    <w:rsid w:val="005B2F1D"/>
    <w:rsid w:val="005E2017"/>
    <w:rsid w:val="005F303F"/>
    <w:rsid w:val="00617877"/>
    <w:rsid w:val="00640561"/>
    <w:rsid w:val="006647C1"/>
    <w:rsid w:val="0067284F"/>
    <w:rsid w:val="00683031"/>
    <w:rsid w:val="006914C2"/>
    <w:rsid w:val="00691615"/>
    <w:rsid w:val="006C01A5"/>
    <w:rsid w:val="006E0C0E"/>
    <w:rsid w:val="006E12D5"/>
    <w:rsid w:val="006E47D6"/>
    <w:rsid w:val="006F0FB7"/>
    <w:rsid w:val="00707C26"/>
    <w:rsid w:val="0071002E"/>
    <w:rsid w:val="00725FEC"/>
    <w:rsid w:val="00755B01"/>
    <w:rsid w:val="0077156F"/>
    <w:rsid w:val="007720C5"/>
    <w:rsid w:val="007A36E7"/>
    <w:rsid w:val="007B0AB8"/>
    <w:rsid w:val="007B472E"/>
    <w:rsid w:val="007D6232"/>
    <w:rsid w:val="007E6187"/>
    <w:rsid w:val="007F1CAC"/>
    <w:rsid w:val="0080488B"/>
    <w:rsid w:val="0082697D"/>
    <w:rsid w:val="00832B14"/>
    <w:rsid w:val="008355F2"/>
    <w:rsid w:val="00835827"/>
    <w:rsid w:val="00841BE3"/>
    <w:rsid w:val="00853118"/>
    <w:rsid w:val="00856F13"/>
    <w:rsid w:val="008667D6"/>
    <w:rsid w:val="00881438"/>
    <w:rsid w:val="008A0289"/>
    <w:rsid w:val="008A1A05"/>
    <w:rsid w:val="008A6835"/>
    <w:rsid w:val="008B12F9"/>
    <w:rsid w:val="008B610E"/>
    <w:rsid w:val="008D1BBD"/>
    <w:rsid w:val="008D727D"/>
    <w:rsid w:val="008E0B76"/>
    <w:rsid w:val="008F34BF"/>
    <w:rsid w:val="008F4722"/>
    <w:rsid w:val="008F752B"/>
    <w:rsid w:val="009057F5"/>
    <w:rsid w:val="009312EE"/>
    <w:rsid w:val="00942969"/>
    <w:rsid w:val="009542E5"/>
    <w:rsid w:val="00973DC7"/>
    <w:rsid w:val="00976E6D"/>
    <w:rsid w:val="00996064"/>
    <w:rsid w:val="009B3D60"/>
    <w:rsid w:val="00A0468D"/>
    <w:rsid w:val="00A10B35"/>
    <w:rsid w:val="00A13C32"/>
    <w:rsid w:val="00A61122"/>
    <w:rsid w:val="00A62087"/>
    <w:rsid w:val="00A747AA"/>
    <w:rsid w:val="00A74FF6"/>
    <w:rsid w:val="00A97B66"/>
    <w:rsid w:val="00AC737F"/>
    <w:rsid w:val="00AF7EB9"/>
    <w:rsid w:val="00B22BC5"/>
    <w:rsid w:val="00B566F3"/>
    <w:rsid w:val="00B60AD7"/>
    <w:rsid w:val="00B85E26"/>
    <w:rsid w:val="00BA2386"/>
    <w:rsid w:val="00BA5A7F"/>
    <w:rsid w:val="00BA602A"/>
    <w:rsid w:val="00BD2EC9"/>
    <w:rsid w:val="00C144C6"/>
    <w:rsid w:val="00C26D71"/>
    <w:rsid w:val="00C50476"/>
    <w:rsid w:val="00C70495"/>
    <w:rsid w:val="00C82909"/>
    <w:rsid w:val="00CC6337"/>
    <w:rsid w:val="00CF55D0"/>
    <w:rsid w:val="00D12692"/>
    <w:rsid w:val="00D31BF6"/>
    <w:rsid w:val="00D43A0E"/>
    <w:rsid w:val="00D50149"/>
    <w:rsid w:val="00D56512"/>
    <w:rsid w:val="00D805C5"/>
    <w:rsid w:val="00D92867"/>
    <w:rsid w:val="00DA2FD9"/>
    <w:rsid w:val="00DB191B"/>
    <w:rsid w:val="00DC1B00"/>
    <w:rsid w:val="00DC1FBF"/>
    <w:rsid w:val="00DD03E4"/>
    <w:rsid w:val="00DE1F7D"/>
    <w:rsid w:val="00E073C2"/>
    <w:rsid w:val="00E65A57"/>
    <w:rsid w:val="00E85795"/>
    <w:rsid w:val="00E915ED"/>
    <w:rsid w:val="00EA4EE4"/>
    <w:rsid w:val="00EA7A50"/>
    <w:rsid w:val="00EA7EA2"/>
    <w:rsid w:val="00EB4AAA"/>
    <w:rsid w:val="00EC43F5"/>
    <w:rsid w:val="00ED4072"/>
    <w:rsid w:val="00F044E9"/>
    <w:rsid w:val="00F160D8"/>
    <w:rsid w:val="00F26E7E"/>
    <w:rsid w:val="00F37644"/>
    <w:rsid w:val="00F405B7"/>
    <w:rsid w:val="00F7781F"/>
    <w:rsid w:val="00F9310C"/>
    <w:rsid w:val="00FB09A7"/>
    <w:rsid w:val="00FB6AB8"/>
    <w:rsid w:val="00FD7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74D1"/>
  <w15:docId w15:val="{0632538B-741F-45A6-ABED-B3B0E273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Spacing">
    <w:name w:val="No Spacing"/>
    <w:uiPriority w:val="1"/>
    <w:qFormat/>
    <w:rsid w:val="00337843"/>
    <w:pPr>
      <w:spacing w:after="0" w:line="240" w:lineRule="auto"/>
    </w:pPr>
  </w:style>
  <w:style w:type="character" w:styleId="CommentReference">
    <w:name w:val="annotation reference"/>
    <w:basedOn w:val="DefaultParagraphFont"/>
    <w:uiPriority w:val="99"/>
    <w:semiHidden/>
    <w:unhideWhenUsed/>
    <w:rsid w:val="00BA2386"/>
    <w:rPr>
      <w:sz w:val="16"/>
      <w:szCs w:val="16"/>
    </w:rPr>
  </w:style>
  <w:style w:type="paragraph" w:styleId="CommentText">
    <w:name w:val="annotation text"/>
    <w:basedOn w:val="Normal"/>
    <w:link w:val="CommentTextChar"/>
    <w:uiPriority w:val="99"/>
    <w:semiHidden/>
    <w:unhideWhenUsed/>
    <w:rsid w:val="00BA2386"/>
    <w:rPr>
      <w:sz w:val="20"/>
      <w:szCs w:val="20"/>
    </w:rPr>
  </w:style>
  <w:style w:type="character" w:customStyle="1" w:styleId="CommentTextChar">
    <w:name w:val="Comment Text Char"/>
    <w:basedOn w:val="DefaultParagraphFont"/>
    <w:link w:val="CommentText"/>
    <w:uiPriority w:val="99"/>
    <w:semiHidden/>
    <w:rsid w:val="00BA2386"/>
    <w:rPr>
      <w:sz w:val="20"/>
      <w:szCs w:val="20"/>
    </w:rPr>
  </w:style>
  <w:style w:type="paragraph" w:styleId="CommentSubject">
    <w:name w:val="annotation subject"/>
    <w:basedOn w:val="CommentText"/>
    <w:next w:val="CommentText"/>
    <w:link w:val="CommentSubjectChar"/>
    <w:uiPriority w:val="99"/>
    <w:semiHidden/>
    <w:unhideWhenUsed/>
    <w:rsid w:val="00BA2386"/>
    <w:rPr>
      <w:b/>
      <w:bCs/>
    </w:rPr>
  </w:style>
  <w:style w:type="character" w:customStyle="1" w:styleId="CommentSubjectChar">
    <w:name w:val="Comment Subject Char"/>
    <w:basedOn w:val="CommentTextChar"/>
    <w:link w:val="CommentSubject"/>
    <w:uiPriority w:val="99"/>
    <w:semiHidden/>
    <w:rsid w:val="00BA2386"/>
    <w:rPr>
      <w:b/>
      <w:bCs/>
      <w:sz w:val="20"/>
      <w:szCs w:val="20"/>
    </w:rPr>
  </w:style>
  <w:style w:type="paragraph" w:styleId="Revision">
    <w:name w:val="Revision"/>
    <w:hidden/>
    <w:uiPriority w:val="99"/>
    <w:semiHidden/>
    <w:rsid w:val="007B47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180697594">
      <w:bodyDiv w:val="1"/>
      <w:marLeft w:val="0"/>
      <w:marRight w:val="0"/>
      <w:marTop w:val="0"/>
      <w:marBottom w:val="0"/>
      <w:divBdr>
        <w:top w:val="none" w:sz="0" w:space="0" w:color="auto"/>
        <w:left w:val="none" w:sz="0" w:space="0" w:color="auto"/>
        <w:bottom w:val="none" w:sz="0" w:space="0" w:color="auto"/>
        <w:right w:val="none" w:sz="0" w:space="0" w:color="auto"/>
      </w:divBdr>
    </w:div>
    <w:div w:id="173639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57f384-d27c-40df-854d-958e12c22b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7C780D133804884577A695275B638" ma:contentTypeVersion="15" ma:contentTypeDescription="Create a new document." ma:contentTypeScope="" ma:versionID="df99a037db2aacbd4df29c5ccf4e05f1">
  <xsd:schema xmlns:xsd="http://www.w3.org/2001/XMLSchema" xmlns:xs="http://www.w3.org/2001/XMLSchema" xmlns:p="http://schemas.microsoft.com/office/2006/metadata/properties" xmlns:ns2="7857f384-d27c-40df-854d-958e12c22b72" xmlns:ns3="262051d6-a98d-405f-9471-547a1fbc101d" targetNamespace="http://schemas.microsoft.com/office/2006/metadata/properties" ma:root="true" ma:fieldsID="8f2997e70b0a143bbc40974f2f98d28e" ns2:_="" ns3:_="">
    <xsd:import namespace="7857f384-d27c-40df-854d-958e12c22b72"/>
    <xsd:import namespace="262051d6-a98d-405f-9471-547a1fbc10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7f384-d27c-40df-854d-958e12c22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2051d6-a98d-405f-9471-547a1fbc101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C6047-8851-449A-BE11-1A689DEB3C8C}">
  <ds:schemaRefs>
    <ds:schemaRef ds:uri="http://schemas.microsoft.com/sharepoint/v3/contenttype/forms"/>
  </ds:schemaRefs>
</ds:datastoreItem>
</file>

<file path=customXml/itemProps2.xml><?xml version="1.0" encoding="utf-8"?>
<ds:datastoreItem xmlns:ds="http://schemas.openxmlformats.org/officeDocument/2006/customXml" ds:itemID="{00F5C28B-1025-4F9F-B483-D1D841EF2BFC}">
  <ds:schemaRefs>
    <ds:schemaRef ds:uri="http://schemas.microsoft.com/office/2006/metadata/properties"/>
    <ds:schemaRef ds:uri="http://schemas.microsoft.com/office/infopath/2007/PartnerControls"/>
    <ds:schemaRef ds:uri="7857f384-d27c-40df-854d-958e12c22b72"/>
  </ds:schemaRefs>
</ds:datastoreItem>
</file>

<file path=customXml/itemProps3.xml><?xml version="1.0" encoding="utf-8"?>
<ds:datastoreItem xmlns:ds="http://schemas.openxmlformats.org/officeDocument/2006/customXml" ds:itemID="{0D284B99-7EDB-438F-85B9-3CD405D36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7f384-d27c-40df-854d-958e12c22b72"/>
    <ds:schemaRef ds:uri="262051d6-a98d-405f-9471-547a1fbc1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CD91E-2ECC-4C8E-AC43-CE1AD44C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Pye</dc:creator>
  <cp:lastModifiedBy>Harry Ovnik</cp:lastModifiedBy>
  <cp:revision>2</cp:revision>
  <cp:lastPrinted>2018-04-16T11:44:00Z</cp:lastPrinted>
  <dcterms:created xsi:type="dcterms:W3CDTF">2024-02-08T13:56:00Z</dcterms:created>
  <dcterms:modified xsi:type="dcterms:W3CDTF">2024-02-08T13:56:00Z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0x0101004F47C780D133804884577A695275B638</vt:lpwstr>
  </property>
</Properties>
</file>