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EFED4" w14:textId="77777777" w:rsidR="00382620" w:rsidRDefault="00195548">
      <w:pPr>
        <w:tabs>
          <w:tab w:val="center" w:pos="5389"/>
          <w:tab w:val="right" w:pos="6765"/>
        </w:tabs>
        <w:spacing w:after="699" w:line="265" w:lineRule="auto"/>
        <w:ind w:left="-15" w:right="-15"/>
      </w:pPr>
      <w:r>
        <w:rPr>
          <w:i/>
          <w:color w:val="7F7F7F"/>
        </w:rPr>
        <w:t xml:space="preserve"> </w:t>
      </w:r>
      <w:r>
        <w:rPr>
          <w:i/>
          <w:color w:val="7F7F7F"/>
        </w:rPr>
        <w:tab/>
        <w:t xml:space="preserve">MUL006 Engagement Officer II </w:t>
      </w:r>
      <w:r>
        <w:rPr>
          <w:i/>
          <w:color w:val="7F7F7F"/>
        </w:rPr>
        <w:tab/>
        <w:t xml:space="preserve"> </w:t>
      </w:r>
    </w:p>
    <w:p w14:paraId="6642DAD0" w14:textId="77777777" w:rsidR="00382620" w:rsidRDefault="00195548">
      <w:pPr>
        <w:spacing w:after="163"/>
      </w:pPr>
      <w:r>
        <w:rPr>
          <w:rFonts w:ascii="Arial" w:eastAsia="Arial" w:hAnsi="Arial" w:cs="Arial"/>
          <w:b/>
          <w:color w:val="361E54"/>
          <w:sz w:val="36"/>
        </w:rPr>
        <w:t xml:space="preserve"> Role Profile </w:t>
      </w:r>
    </w:p>
    <w:p w14:paraId="2DD14890" w14:textId="77777777" w:rsidR="00382620" w:rsidRDefault="00195548">
      <w:pPr>
        <w:spacing w:after="0"/>
      </w:pPr>
      <w:r>
        <w:rPr>
          <w:rFonts w:ascii="Arial" w:eastAsia="Arial" w:hAnsi="Arial" w:cs="Arial"/>
          <w:b/>
          <w:color w:val="361E54"/>
          <w:sz w:val="28"/>
        </w:rPr>
        <w:t xml:space="preserve"> </w:t>
      </w:r>
    </w:p>
    <w:tbl>
      <w:tblPr>
        <w:tblStyle w:val="TableGrid"/>
        <w:tblW w:w="10488" w:type="dxa"/>
        <w:tblInd w:w="110" w:type="dxa"/>
        <w:tblCellMar>
          <w:left w:w="106" w:type="dxa"/>
          <w:right w:w="115" w:type="dxa"/>
        </w:tblCellMar>
        <w:tblLook w:val="04A0" w:firstRow="1" w:lastRow="0" w:firstColumn="1" w:lastColumn="0" w:noHBand="0" w:noVBand="1"/>
      </w:tblPr>
      <w:tblGrid>
        <w:gridCol w:w="2584"/>
        <w:gridCol w:w="7904"/>
      </w:tblGrid>
      <w:tr w:rsidR="00382620" w14:paraId="1FB4870C" w14:textId="77777777">
        <w:trPr>
          <w:trHeight w:val="516"/>
        </w:trPr>
        <w:tc>
          <w:tcPr>
            <w:tcW w:w="2584" w:type="dxa"/>
            <w:tcBorders>
              <w:top w:val="single" w:sz="8" w:space="0" w:color="000000"/>
              <w:left w:val="single" w:sz="8" w:space="0" w:color="000000"/>
              <w:bottom w:val="single" w:sz="8" w:space="0" w:color="FFFFFF"/>
              <w:right w:val="single" w:sz="4" w:space="0" w:color="000000"/>
            </w:tcBorders>
            <w:shd w:val="clear" w:color="auto" w:fill="361E54"/>
            <w:vAlign w:val="center"/>
          </w:tcPr>
          <w:p w14:paraId="50D97E79" w14:textId="77777777" w:rsidR="00382620" w:rsidRDefault="00195548">
            <w:r>
              <w:rPr>
                <w:rFonts w:ascii="Arial" w:eastAsia="Arial" w:hAnsi="Arial" w:cs="Arial"/>
                <w:b/>
                <w:color w:val="FFFFFF"/>
              </w:rPr>
              <w:t xml:space="preserve">Reference Number </w:t>
            </w:r>
          </w:p>
        </w:tc>
        <w:tc>
          <w:tcPr>
            <w:tcW w:w="7904" w:type="dxa"/>
            <w:tcBorders>
              <w:top w:val="single" w:sz="8" w:space="0" w:color="000000"/>
              <w:left w:val="single" w:sz="4" w:space="0" w:color="000000"/>
              <w:bottom w:val="single" w:sz="8" w:space="0" w:color="000000"/>
              <w:right w:val="single" w:sz="8" w:space="0" w:color="000000"/>
            </w:tcBorders>
            <w:vAlign w:val="center"/>
          </w:tcPr>
          <w:p w14:paraId="42D5D0B5" w14:textId="77777777" w:rsidR="00382620" w:rsidRDefault="00195548">
            <w:pPr>
              <w:ind w:left="4"/>
            </w:pPr>
            <w:r>
              <w:rPr>
                <w:rFonts w:ascii="Arial" w:eastAsia="Arial" w:hAnsi="Arial" w:cs="Arial"/>
                <w:sz w:val="20"/>
              </w:rPr>
              <w:t xml:space="preserve"> MUL006 </w:t>
            </w:r>
          </w:p>
        </w:tc>
      </w:tr>
      <w:tr w:rsidR="00382620" w14:paraId="185804C1" w14:textId="77777777">
        <w:trPr>
          <w:trHeight w:val="518"/>
        </w:trPr>
        <w:tc>
          <w:tcPr>
            <w:tcW w:w="2584" w:type="dxa"/>
            <w:tcBorders>
              <w:top w:val="single" w:sz="8" w:space="0" w:color="FFFFFF"/>
              <w:left w:val="single" w:sz="8" w:space="0" w:color="000000"/>
              <w:bottom w:val="single" w:sz="8" w:space="0" w:color="FFFFFF"/>
              <w:right w:val="single" w:sz="4" w:space="0" w:color="000000"/>
            </w:tcBorders>
            <w:shd w:val="clear" w:color="auto" w:fill="361E54"/>
            <w:vAlign w:val="center"/>
          </w:tcPr>
          <w:p w14:paraId="6BADA249" w14:textId="77777777" w:rsidR="00382620" w:rsidRDefault="00195548">
            <w:r>
              <w:rPr>
                <w:rFonts w:ascii="Arial" w:eastAsia="Arial" w:hAnsi="Arial" w:cs="Arial"/>
                <w:b/>
                <w:color w:val="FFFFFF"/>
              </w:rPr>
              <w:t xml:space="preserve">Role Title </w:t>
            </w:r>
          </w:p>
        </w:tc>
        <w:tc>
          <w:tcPr>
            <w:tcW w:w="7904" w:type="dxa"/>
            <w:tcBorders>
              <w:top w:val="single" w:sz="8" w:space="0" w:color="000000"/>
              <w:left w:val="single" w:sz="4" w:space="0" w:color="000000"/>
              <w:bottom w:val="single" w:sz="4" w:space="0" w:color="000000"/>
              <w:right w:val="single" w:sz="8" w:space="0" w:color="000000"/>
            </w:tcBorders>
            <w:vAlign w:val="center"/>
          </w:tcPr>
          <w:p w14:paraId="7F37BCEE" w14:textId="77777777" w:rsidR="00382620" w:rsidRDefault="00195548">
            <w:pPr>
              <w:ind w:left="4"/>
            </w:pPr>
            <w:r>
              <w:rPr>
                <w:rFonts w:ascii="Arial" w:eastAsia="Arial" w:hAnsi="Arial" w:cs="Arial"/>
                <w:sz w:val="20"/>
              </w:rPr>
              <w:t xml:space="preserve"> Engagement Officer II </w:t>
            </w:r>
          </w:p>
        </w:tc>
      </w:tr>
      <w:tr w:rsidR="00382620" w14:paraId="29092CEF" w14:textId="77777777">
        <w:trPr>
          <w:trHeight w:val="520"/>
        </w:trPr>
        <w:tc>
          <w:tcPr>
            <w:tcW w:w="2584" w:type="dxa"/>
            <w:tcBorders>
              <w:top w:val="single" w:sz="8" w:space="0" w:color="FFFFFF"/>
              <w:left w:val="single" w:sz="8" w:space="0" w:color="000000"/>
              <w:bottom w:val="single" w:sz="8" w:space="0" w:color="FFFFFF"/>
              <w:right w:val="single" w:sz="4" w:space="0" w:color="000000"/>
            </w:tcBorders>
            <w:shd w:val="clear" w:color="auto" w:fill="361E54"/>
            <w:vAlign w:val="center"/>
          </w:tcPr>
          <w:p w14:paraId="03BB1132" w14:textId="77777777" w:rsidR="00382620" w:rsidRDefault="00195548">
            <w:r>
              <w:rPr>
                <w:rFonts w:ascii="Arial" w:eastAsia="Arial" w:hAnsi="Arial" w:cs="Arial"/>
                <w:b/>
                <w:color w:val="FFFFFF"/>
              </w:rPr>
              <w:t xml:space="preserve">Directorate </w:t>
            </w:r>
          </w:p>
        </w:tc>
        <w:tc>
          <w:tcPr>
            <w:tcW w:w="7904" w:type="dxa"/>
            <w:tcBorders>
              <w:top w:val="single" w:sz="4" w:space="0" w:color="000000"/>
              <w:left w:val="single" w:sz="4" w:space="0" w:color="000000"/>
              <w:bottom w:val="single" w:sz="4" w:space="0" w:color="000000"/>
              <w:right w:val="single" w:sz="8" w:space="0" w:color="000000"/>
            </w:tcBorders>
            <w:vAlign w:val="center"/>
          </w:tcPr>
          <w:p w14:paraId="3A8F5DAB" w14:textId="77777777" w:rsidR="00382620" w:rsidRDefault="00195548">
            <w:pPr>
              <w:ind w:left="4"/>
            </w:pPr>
            <w:r>
              <w:rPr>
                <w:rFonts w:ascii="Arial" w:eastAsia="Arial" w:hAnsi="Arial" w:cs="Arial"/>
                <w:sz w:val="20"/>
              </w:rPr>
              <w:t xml:space="preserve"> Multiple </w:t>
            </w:r>
          </w:p>
        </w:tc>
      </w:tr>
      <w:tr w:rsidR="00382620" w14:paraId="4EC99ECA" w14:textId="77777777">
        <w:trPr>
          <w:trHeight w:val="518"/>
        </w:trPr>
        <w:tc>
          <w:tcPr>
            <w:tcW w:w="2584" w:type="dxa"/>
            <w:tcBorders>
              <w:top w:val="single" w:sz="8" w:space="0" w:color="FFFFFF"/>
              <w:left w:val="single" w:sz="8" w:space="0" w:color="000000"/>
              <w:bottom w:val="single" w:sz="8" w:space="0" w:color="FFFFFF"/>
              <w:right w:val="single" w:sz="4" w:space="0" w:color="000000"/>
            </w:tcBorders>
            <w:shd w:val="clear" w:color="auto" w:fill="361E54"/>
            <w:vAlign w:val="center"/>
          </w:tcPr>
          <w:p w14:paraId="600D8F0F" w14:textId="77777777" w:rsidR="00382620" w:rsidRDefault="00195548">
            <w:r>
              <w:rPr>
                <w:rFonts w:ascii="Arial" w:eastAsia="Arial" w:hAnsi="Arial" w:cs="Arial"/>
                <w:b/>
                <w:color w:val="FFFFFF"/>
              </w:rPr>
              <w:t xml:space="preserve">Department </w:t>
            </w:r>
          </w:p>
        </w:tc>
        <w:tc>
          <w:tcPr>
            <w:tcW w:w="7904" w:type="dxa"/>
            <w:tcBorders>
              <w:top w:val="single" w:sz="4" w:space="0" w:color="000000"/>
              <w:left w:val="single" w:sz="4" w:space="0" w:color="000000"/>
              <w:bottom w:val="single" w:sz="4" w:space="0" w:color="000000"/>
              <w:right w:val="single" w:sz="8" w:space="0" w:color="000000"/>
            </w:tcBorders>
            <w:vAlign w:val="center"/>
          </w:tcPr>
          <w:p w14:paraId="0336222C" w14:textId="77777777" w:rsidR="00382620" w:rsidRDefault="00195548">
            <w:pPr>
              <w:ind w:left="4"/>
            </w:pPr>
            <w:r>
              <w:rPr>
                <w:rFonts w:ascii="Arial" w:eastAsia="Arial" w:hAnsi="Arial" w:cs="Arial"/>
                <w:sz w:val="20"/>
              </w:rPr>
              <w:t xml:space="preserve"> Multiple </w:t>
            </w:r>
          </w:p>
        </w:tc>
      </w:tr>
      <w:tr w:rsidR="00382620" w14:paraId="2F8E3D28" w14:textId="77777777">
        <w:trPr>
          <w:trHeight w:val="517"/>
        </w:trPr>
        <w:tc>
          <w:tcPr>
            <w:tcW w:w="2584" w:type="dxa"/>
            <w:tcBorders>
              <w:top w:val="single" w:sz="8" w:space="0" w:color="FFFFFF"/>
              <w:left w:val="single" w:sz="8" w:space="0" w:color="000000"/>
              <w:bottom w:val="single" w:sz="8" w:space="0" w:color="000000"/>
              <w:right w:val="single" w:sz="4" w:space="0" w:color="000000"/>
            </w:tcBorders>
            <w:shd w:val="clear" w:color="auto" w:fill="361E54"/>
            <w:vAlign w:val="center"/>
          </w:tcPr>
          <w:p w14:paraId="27DD9D0E" w14:textId="77777777" w:rsidR="00382620" w:rsidRDefault="00195548">
            <w:r>
              <w:rPr>
                <w:rFonts w:ascii="Arial" w:eastAsia="Arial" w:hAnsi="Arial" w:cs="Arial"/>
                <w:b/>
                <w:color w:val="FFFFFF"/>
              </w:rPr>
              <w:t xml:space="preserve">Reports to </w:t>
            </w:r>
          </w:p>
        </w:tc>
        <w:tc>
          <w:tcPr>
            <w:tcW w:w="7904" w:type="dxa"/>
            <w:tcBorders>
              <w:top w:val="single" w:sz="4" w:space="0" w:color="000000"/>
              <w:left w:val="single" w:sz="4" w:space="0" w:color="000000"/>
              <w:bottom w:val="single" w:sz="8" w:space="0" w:color="000000"/>
              <w:right w:val="single" w:sz="8" w:space="0" w:color="000000"/>
            </w:tcBorders>
            <w:vAlign w:val="center"/>
          </w:tcPr>
          <w:p w14:paraId="7BDEDB41" w14:textId="57094D1D" w:rsidR="00382620" w:rsidRDefault="00195548">
            <w:pPr>
              <w:ind w:left="4"/>
            </w:pPr>
            <w:r>
              <w:rPr>
                <w:rFonts w:ascii="Arial" w:eastAsia="Arial" w:hAnsi="Arial" w:cs="Arial"/>
                <w:sz w:val="20"/>
              </w:rPr>
              <w:t xml:space="preserve"> </w:t>
            </w:r>
          </w:p>
        </w:tc>
      </w:tr>
    </w:tbl>
    <w:p w14:paraId="7ECCFAC6" w14:textId="77777777" w:rsidR="00382620" w:rsidRDefault="00195548">
      <w:pPr>
        <w:spacing w:after="3"/>
        <w:ind w:left="216"/>
      </w:pPr>
      <w:r>
        <w:rPr>
          <w:rFonts w:ascii="Times New Roman" w:eastAsia="Times New Roman" w:hAnsi="Times New Roman" w:cs="Times New Roman"/>
          <w:sz w:val="20"/>
        </w:rPr>
        <w:t xml:space="preserve">  </w:t>
      </w:r>
    </w:p>
    <w:p w14:paraId="18BD7691" w14:textId="77777777" w:rsidR="00382620" w:rsidRDefault="00195548">
      <w:pPr>
        <w:spacing w:after="0"/>
      </w:pPr>
      <w:r>
        <w:t xml:space="preserve"> </w:t>
      </w:r>
    </w:p>
    <w:tbl>
      <w:tblPr>
        <w:tblStyle w:val="TableGrid"/>
        <w:tblW w:w="10485" w:type="dxa"/>
        <w:tblInd w:w="110" w:type="dxa"/>
        <w:tblCellMar>
          <w:top w:w="162" w:type="dxa"/>
          <w:left w:w="106" w:type="dxa"/>
          <w:right w:w="81" w:type="dxa"/>
        </w:tblCellMar>
        <w:tblLook w:val="04A0" w:firstRow="1" w:lastRow="0" w:firstColumn="1" w:lastColumn="0" w:noHBand="0" w:noVBand="1"/>
      </w:tblPr>
      <w:tblGrid>
        <w:gridCol w:w="10485"/>
      </w:tblGrid>
      <w:tr w:rsidR="00382620" w14:paraId="6C57A85A" w14:textId="77777777">
        <w:trPr>
          <w:trHeight w:val="574"/>
        </w:trPr>
        <w:tc>
          <w:tcPr>
            <w:tcW w:w="10485" w:type="dxa"/>
            <w:tcBorders>
              <w:top w:val="single" w:sz="8" w:space="0" w:color="000000"/>
              <w:left w:val="single" w:sz="8" w:space="0" w:color="000000"/>
              <w:bottom w:val="nil"/>
              <w:right w:val="single" w:sz="8" w:space="0" w:color="000000"/>
            </w:tcBorders>
            <w:shd w:val="clear" w:color="auto" w:fill="361E54"/>
            <w:vAlign w:val="center"/>
          </w:tcPr>
          <w:p w14:paraId="377A5D3C" w14:textId="77777777" w:rsidR="00382620" w:rsidRDefault="00195548">
            <w:r>
              <w:rPr>
                <w:rFonts w:ascii="Arial" w:eastAsia="Arial" w:hAnsi="Arial" w:cs="Arial"/>
                <w:b/>
                <w:color w:val="FFFFFF"/>
              </w:rPr>
              <w:t>Role Purpose</w:t>
            </w:r>
            <w:r>
              <w:rPr>
                <w:rFonts w:ascii="Arial" w:eastAsia="Arial" w:hAnsi="Arial" w:cs="Arial"/>
                <w:sz w:val="20"/>
              </w:rPr>
              <w:t xml:space="preserve"> </w:t>
            </w:r>
          </w:p>
        </w:tc>
      </w:tr>
      <w:tr w:rsidR="00382620" w14:paraId="7F2B9EAA" w14:textId="77777777">
        <w:trPr>
          <w:trHeight w:val="895"/>
        </w:trPr>
        <w:tc>
          <w:tcPr>
            <w:tcW w:w="10485" w:type="dxa"/>
            <w:tcBorders>
              <w:top w:val="nil"/>
              <w:left w:val="single" w:sz="8" w:space="0" w:color="000000"/>
              <w:bottom w:val="single" w:sz="8" w:space="0" w:color="000000"/>
              <w:right w:val="single" w:sz="8" w:space="0" w:color="000000"/>
            </w:tcBorders>
          </w:tcPr>
          <w:p w14:paraId="79E27190" w14:textId="77777777" w:rsidR="00382620" w:rsidRDefault="00195548">
            <w:r>
              <w:rPr>
                <w:rFonts w:ascii="Arial" w:eastAsia="Arial" w:hAnsi="Arial" w:cs="Arial"/>
                <w:sz w:val="20"/>
              </w:rPr>
              <w:t xml:space="preserve">To engage with the community and community groups to understand local needs, inform Council services, and involve the community voice in the Council's decision making. The focus is on empowering, enabling and supporting local communities. </w:t>
            </w:r>
          </w:p>
        </w:tc>
      </w:tr>
    </w:tbl>
    <w:p w14:paraId="4772DB9D" w14:textId="77777777" w:rsidR="00382620" w:rsidRDefault="00195548">
      <w:pPr>
        <w:spacing w:after="0"/>
      </w:pPr>
      <w:r>
        <w:rPr>
          <w:noProof/>
        </w:rPr>
        <w:drawing>
          <wp:anchor distT="0" distB="0" distL="114300" distR="114300" simplePos="0" relativeHeight="251658240" behindDoc="0" locked="0" layoutInCell="1" allowOverlap="0" wp14:anchorId="467A57DD" wp14:editId="5E89A63B">
            <wp:simplePos x="0" y="0"/>
            <wp:positionH relativeFrom="page">
              <wp:posOffset>6162675</wp:posOffset>
            </wp:positionH>
            <wp:positionV relativeFrom="page">
              <wp:posOffset>314325</wp:posOffset>
            </wp:positionV>
            <wp:extent cx="926465" cy="1066800"/>
            <wp:effectExtent l="0" t="0" r="0" b="0"/>
            <wp:wrapSquare wrapText="bothSides"/>
            <wp:docPr id="224" name="Picture 224"/>
            <wp:cNvGraphicFramePr/>
            <a:graphic xmlns:a="http://schemas.openxmlformats.org/drawingml/2006/main">
              <a:graphicData uri="http://schemas.openxmlformats.org/drawingml/2006/picture">
                <pic:pic xmlns:pic="http://schemas.openxmlformats.org/drawingml/2006/picture">
                  <pic:nvPicPr>
                    <pic:cNvPr id="224" name="Picture 224"/>
                    <pic:cNvPicPr/>
                  </pic:nvPicPr>
                  <pic:blipFill>
                    <a:blip r:embed="rId8"/>
                    <a:stretch>
                      <a:fillRect/>
                    </a:stretch>
                  </pic:blipFill>
                  <pic:spPr>
                    <a:xfrm>
                      <a:off x="0" y="0"/>
                      <a:ext cx="926465" cy="1066800"/>
                    </a:xfrm>
                    <a:prstGeom prst="rect">
                      <a:avLst/>
                    </a:prstGeom>
                  </pic:spPr>
                </pic:pic>
              </a:graphicData>
            </a:graphic>
          </wp:anchor>
        </w:drawing>
      </w:r>
      <w:r>
        <w:t xml:space="preserve"> </w:t>
      </w:r>
    </w:p>
    <w:tbl>
      <w:tblPr>
        <w:tblStyle w:val="TableGrid"/>
        <w:tblW w:w="10485" w:type="dxa"/>
        <w:tblInd w:w="110" w:type="dxa"/>
        <w:tblCellMar>
          <w:top w:w="103" w:type="dxa"/>
          <w:left w:w="106" w:type="dxa"/>
          <w:right w:w="62" w:type="dxa"/>
        </w:tblCellMar>
        <w:tblLook w:val="04A0" w:firstRow="1" w:lastRow="0" w:firstColumn="1" w:lastColumn="0" w:noHBand="0" w:noVBand="1"/>
      </w:tblPr>
      <w:tblGrid>
        <w:gridCol w:w="10485"/>
      </w:tblGrid>
      <w:tr w:rsidR="00382620" w14:paraId="28F7E53C" w14:textId="77777777">
        <w:trPr>
          <w:trHeight w:val="577"/>
        </w:trPr>
        <w:tc>
          <w:tcPr>
            <w:tcW w:w="10485" w:type="dxa"/>
            <w:tcBorders>
              <w:top w:val="single" w:sz="8" w:space="0" w:color="000000"/>
              <w:left w:val="single" w:sz="8" w:space="0" w:color="000000"/>
              <w:bottom w:val="single" w:sz="4" w:space="0" w:color="000000"/>
              <w:right w:val="single" w:sz="8" w:space="0" w:color="000000"/>
            </w:tcBorders>
            <w:shd w:val="clear" w:color="auto" w:fill="361E54"/>
            <w:vAlign w:val="center"/>
          </w:tcPr>
          <w:p w14:paraId="1C5FF99E" w14:textId="77777777" w:rsidR="00382620" w:rsidRDefault="00195548">
            <w:r>
              <w:rPr>
                <w:rFonts w:ascii="Arial" w:eastAsia="Arial" w:hAnsi="Arial" w:cs="Arial"/>
                <w:b/>
                <w:color w:val="FFFFFF"/>
              </w:rPr>
              <w:t>Accountabilities</w:t>
            </w:r>
            <w:r>
              <w:rPr>
                <w:rFonts w:ascii="Arial" w:eastAsia="Arial" w:hAnsi="Arial" w:cs="Arial"/>
                <w:b/>
                <w:sz w:val="24"/>
              </w:rPr>
              <w:t xml:space="preserve"> </w:t>
            </w:r>
          </w:p>
        </w:tc>
      </w:tr>
      <w:tr w:rsidR="00382620" w14:paraId="05C18084" w14:textId="77777777">
        <w:trPr>
          <w:trHeight w:val="5333"/>
        </w:trPr>
        <w:tc>
          <w:tcPr>
            <w:tcW w:w="10485" w:type="dxa"/>
            <w:tcBorders>
              <w:top w:val="single" w:sz="4" w:space="0" w:color="000000"/>
              <w:left w:val="single" w:sz="8" w:space="0" w:color="000000"/>
              <w:bottom w:val="single" w:sz="8" w:space="0" w:color="000000"/>
              <w:right w:val="single" w:sz="8" w:space="0" w:color="000000"/>
            </w:tcBorders>
          </w:tcPr>
          <w:p w14:paraId="49220989" w14:textId="77777777" w:rsidR="00382620" w:rsidRDefault="00195548">
            <w:pPr>
              <w:numPr>
                <w:ilvl w:val="0"/>
                <w:numId w:val="1"/>
              </w:numPr>
              <w:spacing w:after="72" w:line="252" w:lineRule="auto"/>
              <w:ind w:hanging="360"/>
            </w:pPr>
            <w:r>
              <w:rPr>
                <w:rFonts w:ascii="Arial" w:eastAsia="Arial" w:hAnsi="Arial" w:cs="Arial"/>
                <w:sz w:val="20"/>
              </w:rPr>
              <w:t xml:space="preserve">Establish links with community groups and </w:t>
            </w:r>
            <w:proofErr w:type="gramStart"/>
            <w:r>
              <w:rPr>
                <w:rFonts w:ascii="Arial" w:eastAsia="Arial" w:hAnsi="Arial" w:cs="Arial"/>
                <w:sz w:val="20"/>
              </w:rPr>
              <w:t>organisations, and</w:t>
            </w:r>
            <w:proofErr w:type="gramEnd"/>
            <w:r>
              <w:rPr>
                <w:rFonts w:ascii="Arial" w:eastAsia="Arial" w:hAnsi="Arial" w:cs="Arial"/>
                <w:sz w:val="20"/>
              </w:rPr>
              <w:t xml:space="preserve"> build relationships with them to encourage greater partnership and to promote opportunities. </w:t>
            </w:r>
          </w:p>
          <w:p w14:paraId="39D4A556" w14:textId="77777777" w:rsidR="00382620" w:rsidRDefault="00195548">
            <w:pPr>
              <w:numPr>
                <w:ilvl w:val="0"/>
                <w:numId w:val="1"/>
              </w:numPr>
              <w:spacing w:after="78" w:line="246" w:lineRule="auto"/>
              <w:ind w:hanging="360"/>
            </w:pPr>
            <w:r>
              <w:rPr>
                <w:rFonts w:ascii="Arial" w:eastAsia="Arial" w:hAnsi="Arial" w:cs="Arial"/>
                <w:sz w:val="20"/>
              </w:rPr>
              <w:t xml:space="preserve">Set-up and support community groups to empower and enable communities to self-advocate and further their interests and needs. This includes advising on their organisation and governance, helping them access training, and attending meetings. </w:t>
            </w:r>
          </w:p>
          <w:p w14:paraId="2DD7A28B" w14:textId="77777777" w:rsidR="00382620" w:rsidRDefault="00195548">
            <w:pPr>
              <w:numPr>
                <w:ilvl w:val="0"/>
                <w:numId w:val="1"/>
              </w:numPr>
              <w:spacing w:after="79" w:line="245" w:lineRule="auto"/>
              <w:ind w:hanging="360"/>
            </w:pPr>
            <w:r>
              <w:rPr>
                <w:rFonts w:ascii="Arial" w:eastAsia="Arial" w:hAnsi="Arial" w:cs="Arial"/>
                <w:sz w:val="20"/>
              </w:rPr>
              <w:t xml:space="preserve">Identify funding opportunities, both for community groups themselves and for the Council in their work of supporting community groups, to enable community groups to achieve their financial aims that allow them to operate effectively. This includes assisting community groups with applications, processing applications for Council grants, and writing Council applications for external funding related to community development. </w:t>
            </w:r>
          </w:p>
          <w:p w14:paraId="44838138" w14:textId="77777777" w:rsidR="00382620" w:rsidRDefault="00195548">
            <w:pPr>
              <w:numPr>
                <w:ilvl w:val="0"/>
                <w:numId w:val="1"/>
              </w:numPr>
              <w:spacing w:after="72" w:line="252" w:lineRule="auto"/>
              <w:ind w:hanging="360"/>
            </w:pPr>
            <w:r>
              <w:rPr>
                <w:rFonts w:ascii="Arial" w:eastAsia="Arial" w:hAnsi="Arial" w:cs="Arial"/>
                <w:sz w:val="20"/>
              </w:rPr>
              <w:t xml:space="preserve">Establish volunteer programmes, recruit and train volunteers, and organise volunteer activities to enable greater community participation in Council and community services. </w:t>
            </w:r>
          </w:p>
          <w:p w14:paraId="04010934" w14:textId="77777777" w:rsidR="00382620" w:rsidRDefault="00195548">
            <w:pPr>
              <w:numPr>
                <w:ilvl w:val="0"/>
                <w:numId w:val="1"/>
              </w:numPr>
              <w:ind w:hanging="360"/>
            </w:pPr>
            <w:r>
              <w:rPr>
                <w:rFonts w:ascii="Arial" w:eastAsia="Arial" w:hAnsi="Arial" w:cs="Arial"/>
                <w:sz w:val="20"/>
              </w:rPr>
              <w:t xml:space="preserve">Create and co-ordinate community partnership projects to increase community participation.  </w:t>
            </w:r>
          </w:p>
          <w:p w14:paraId="36CACAC9" w14:textId="77777777" w:rsidR="00382620" w:rsidRDefault="00195548">
            <w:pPr>
              <w:numPr>
                <w:ilvl w:val="0"/>
                <w:numId w:val="1"/>
              </w:numPr>
              <w:spacing w:after="79" w:line="245" w:lineRule="auto"/>
              <w:ind w:hanging="360"/>
            </w:pPr>
            <w:r>
              <w:rPr>
                <w:rFonts w:ascii="Arial" w:eastAsia="Arial" w:hAnsi="Arial" w:cs="Arial"/>
                <w:sz w:val="20"/>
              </w:rPr>
              <w:t xml:space="preserve">Co-ordinate consultation exercises and promote opportunities for communities to scrutinise, contribute to and influence the service, so that the Council can understand community needs and involve the community's voice in decision making. This will include organising focus groups, co-ordinating surveys and administering formal consultation processes. </w:t>
            </w:r>
          </w:p>
          <w:p w14:paraId="1CD25205" w14:textId="77777777" w:rsidR="00382620" w:rsidRDefault="00195548">
            <w:pPr>
              <w:numPr>
                <w:ilvl w:val="0"/>
                <w:numId w:val="1"/>
              </w:numPr>
              <w:spacing w:after="76" w:line="247" w:lineRule="auto"/>
              <w:ind w:hanging="360"/>
            </w:pPr>
            <w:r>
              <w:rPr>
                <w:rFonts w:ascii="Arial" w:eastAsia="Arial" w:hAnsi="Arial" w:cs="Arial"/>
                <w:sz w:val="20"/>
              </w:rPr>
              <w:t xml:space="preserve">Analyse and interpret results of consultation exercises to inform Council decisions and policies. </w:t>
            </w:r>
            <w:r>
              <w:rPr>
                <w:rFonts w:ascii="Segoe UI Symbol" w:eastAsia="Segoe UI Symbol" w:hAnsi="Segoe UI Symbol" w:cs="Segoe UI Symbol"/>
                <w:color w:val="00ADE2"/>
                <w:sz w:val="24"/>
              </w:rPr>
              <w:t>•</w:t>
            </w:r>
            <w:r>
              <w:rPr>
                <w:rFonts w:ascii="Arial" w:eastAsia="Arial" w:hAnsi="Arial" w:cs="Arial"/>
                <w:b/>
                <w:color w:val="00ADE2"/>
                <w:sz w:val="24"/>
              </w:rPr>
              <w:t xml:space="preserve"> </w:t>
            </w:r>
            <w:r>
              <w:rPr>
                <w:rFonts w:ascii="Arial" w:eastAsia="Arial" w:hAnsi="Arial" w:cs="Arial"/>
                <w:sz w:val="20"/>
              </w:rPr>
              <w:t xml:space="preserve">Produce communications and marketing materials to promote greater awareness and community engagement with opportunities and Council initiatives. </w:t>
            </w:r>
          </w:p>
          <w:p w14:paraId="4BA14ADB" w14:textId="77777777" w:rsidR="00382620" w:rsidRDefault="00195548">
            <w:pPr>
              <w:numPr>
                <w:ilvl w:val="0"/>
                <w:numId w:val="1"/>
              </w:numPr>
              <w:ind w:hanging="360"/>
            </w:pPr>
            <w:r>
              <w:rPr>
                <w:rFonts w:ascii="Arial" w:eastAsia="Arial" w:hAnsi="Arial" w:cs="Arial"/>
                <w:sz w:val="20"/>
              </w:rPr>
              <w:t xml:space="preserve">Organise community events and activities to encourage community involvement and raise awareness of opportunities. </w:t>
            </w:r>
          </w:p>
        </w:tc>
      </w:tr>
    </w:tbl>
    <w:p w14:paraId="6B6BE9F8" w14:textId="77777777" w:rsidR="00382620" w:rsidRDefault="00195548">
      <w:pPr>
        <w:spacing w:after="158"/>
      </w:pPr>
      <w:r>
        <w:t xml:space="preserve"> </w:t>
      </w:r>
    </w:p>
    <w:p w14:paraId="25FBBAC5" w14:textId="77777777" w:rsidR="00382620" w:rsidRDefault="00195548">
      <w:pPr>
        <w:spacing w:after="158"/>
      </w:pPr>
      <w:r>
        <w:t xml:space="preserve"> </w:t>
      </w:r>
    </w:p>
    <w:p w14:paraId="4538CBCB" w14:textId="77777777" w:rsidR="00382620" w:rsidRDefault="00195548">
      <w:r>
        <w:lastRenderedPageBreak/>
        <w:t xml:space="preserve"> </w:t>
      </w:r>
    </w:p>
    <w:p w14:paraId="2EEEF560" w14:textId="77777777" w:rsidR="00382620" w:rsidRDefault="00195548">
      <w:pPr>
        <w:spacing w:after="158"/>
      </w:pPr>
      <w:r>
        <w:t xml:space="preserve"> </w:t>
      </w:r>
    </w:p>
    <w:p w14:paraId="20483A6B" w14:textId="77777777" w:rsidR="00382620" w:rsidRDefault="00195548">
      <w:pPr>
        <w:spacing w:after="0"/>
      </w:pPr>
      <w:r>
        <w:t xml:space="preserve"> </w:t>
      </w:r>
    </w:p>
    <w:p w14:paraId="0DF5ECD9" w14:textId="77777777" w:rsidR="00382620" w:rsidRDefault="00195548">
      <w:pPr>
        <w:tabs>
          <w:tab w:val="center" w:pos="5389"/>
          <w:tab w:val="right" w:pos="6765"/>
        </w:tabs>
        <w:spacing w:after="74" w:line="265" w:lineRule="auto"/>
        <w:ind w:left="-15" w:right="-15"/>
      </w:pPr>
      <w:r>
        <w:rPr>
          <w:i/>
          <w:color w:val="7F7F7F"/>
        </w:rPr>
        <w:t xml:space="preserve"> </w:t>
      </w:r>
      <w:r>
        <w:rPr>
          <w:i/>
          <w:color w:val="7F7F7F"/>
        </w:rPr>
        <w:tab/>
        <w:t xml:space="preserve">MUL006 Engagement Officer II </w:t>
      </w:r>
      <w:r>
        <w:rPr>
          <w:i/>
          <w:color w:val="7F7F7F"/>
        </w:rPr>
        <w:tab/>
        <w:t xml:space="preserve"> </w:t>
      </w:r>
    </w:p>
    <w:tbl>
      <w:tblPr>
        <w:tblStyle w:val="TableGrid"/>
        <w:tblW w:w="10485" w:type="dxa"/>
        <w:tblInd w:w="106" w:type="dxa"/>
        <w:tblCellMar>
          <w:left w:w="106" w:type="dxa"/>
          <w:right w:w="115" w:type="dxa"/>
        </w:tblCellMar>
        <w:tblLook w:val="04A0" w:firstRow="1" w:lastRow="0" w:firstColumn="1" w:lastColumn="0" w:noHBand="0" w:noVBand="1"/>
      </w:tblPr>
      <w:tblGrid>
        <w:gridCol w:w="10485"/>
      </w:tblGrid>
      <w:tr w:rsidR="00382620" w14:paraId="48849F41" w14:textId="77777777">
        <w:trPr>
          <w:trHeight w:val="581"/>
        </w:trPr>
        <w:tc>
          <w:tcPr>
            <w:tcW w:w="10485" w:type="dxa"/>
            <w:tcBorders>
              <w:top w:val="single" w:sz="8" w:space="0" w:color="000000"/>
              <w:left w:val="single" w:sz="8" w:space="0" w:color="000000"/>
              <w:bottom w:val="single" w:sz="8" w:space="0" w:color="000000"/>
              <w:right w:val="single" w:sz="8" w:space="0" w:color="000000"/>
            </w:tcBorders>
            <w:shd w:val="clear" w:color="auto" w:fill="361E54"/>
            <w:vAlign w:val="center"/>
          </w:tcPr>
          <w:p w14:paraId="2E8BE95F" w14:textId="77777777" w:rsidR="00382620" w:rsidRDefault="00195548">
            <w:r>
              <w:rPr>
                <w:rFonts w:ascii="Arial" w:eastAsia="Arial" w:hAnsi="Arial" w:cs="Arial"/>
                <w:b/>
                <w:color w:val="FFFFFF"/>
              </w:rPr>
              <w:t>Knowledge / Skills / Experience required</w:t>
            </w:r>
            <w:r>
              <w:rPr>
                <w:rFonts w:ascii="Arial" w:eastAsia="Arial" w:hAnsi="Arial" w:cs="Arial"/>
                <w:b/>
                <w:sz w:val="20"/>
              </w:rPr>
              <w:t xml:space="preserve"> </w:t>
            </w:r>
          </w:p>
        </w:tc>
      </w:tr>
      <w:tr w:rsidR="00382620" w14:paraId="40232F73" w14:textId="77777777">
        <w:trPr>
          <w:trHeight w:val="2681"/>
        </w:trPr>
        <w:tc>
          <w:tcPr>
            <w:tcW w:w="10485" w:type="dxa"/>
            <w:tcBorders>
              <w:top w:val="single" w:sz="8" w:space="0" w:color="000000"/>
              <w:left w:val="single" w:sz="8" w:space="0" w:color="000000"/>
              <w:bottom w:val="single" w:sz="8" w:space="0" w:color="000000"/>
              <w:right w:val="single" w:sz="8" w:space="0" w:color="000000"/>
            </w:tcBorders>
            <w:vAlign w:val="center"/>
          </w:tcPr>
          <w:p w14:paraId="22DE4DDE" w14:textId="77777777" w:rsidR="00382620" w:rsidRDefault="00195548">
            <w:pPr>
              <w:numPr>
                <w:ilvl w:val="0"/>
                <w:numId w:val="2"/>
              </w:numPr>
              <w:ind w:hanging="360"/>
            </w:pPr>
            <w:r>
              <w:rPr>
                <w:rFonts w:ascii="Arial" w:eastAsia="Arial" w:hAnsi="Arial" w:cs="Arial"/>
                <w:sz w:val="20"/>
              </w:rPr>
              <w:t xml:space="preserve">Educated to Diploma level or equivalent experience. </w:t>
            </w:r>
          </w:p>
          <w:p w14:paraId="455DFB8A" w14:textId="77777777" w:rsidR="00382620" w:rsidRDefault="00195548">
            <w:pPr>
              <w:numPr>
                <w:ilvl w:val="0"/>
                <w:numId w:val="2"/>
              </w:numPr>
              <w:ind w:hanging="360"/>
            </w:pPr>
            <w:r>
              <w:rPr>
                <w:rFonts w:ascii="Arial" w:eastAsia="Arial" w:hAnsi="Arial" w:cs="Arial"/>
                <w:sz w:val="20"/>
              </w:rPr>
              <w:t xml:space="preserve">Experience in community engagement and </w:t>
            </w:r>
            <w:proofErr w:type="gramStart"/>
            <w:r>
              <w:rPr>
                <w:rFonts w:ascii="Arial" w:eastAsia="Arial" w:hAnsi="Arial" w:cs="Arial"/>
                <w:sz w:val="20"/>
              </w:rPr>
              <w:t>community based</w:t>
            </w:r>
            <w:proofErr w:type="gramEnd"/>
            <w:r>
              <w:rPr>
                <w:rFonts w:ascii="Arial" w:eastAsia="Arial" w:hAnsi="Arial" w:cs="Arial"/>
                <w:sz w:val="20"/>
              </w:rPr>
              <w:t xml:space="preserve"> work. </w:t>
            </w:r>
          </w:p>
          <w:p w14:paraId="4187B852" w14:textId="77777777" w:rsidR="00382620" w:rsidRDefault="00195548">
            <w:pPr>
              <w:numPr>
                <w:ilvl w:val="0"/>
                <w:numId w:val="2"/>
              </w:numPr>
              <w:ind w:hanging="360"/>
            </w:pPr>
            <w:r>
              <w:rPr>
                <w:rFonts w:ascii="Arial" w:eastAsia="Arial" w:hAnsi="Arial" w:cs="Arial"/>
                <w:sz w:val="20"/>
              </w:rPr>
              <w:t xml:space="preserve">Experience in communications and marketing activity. </w:t>
            </w:r>
          </w:p>
          <w:p w14:paraId="0EB6FDCE" w14:textId="77777777" w:rsidR="00382620" w:rsidRDefault="00195548">
            <w:pPr>
              <w:numPr>
                <w:ilvl w:val="0"/>
                <w:numId w:val="2"/>
              </w:numPr>
              <w:ind w:hanging="360"/>
            </w:pPr>
            <w:r>
              <w:rPr>
                <w:rFonts w:ascii="Arial" w:eastAsia="Arial" w:hAnsi="Arial" w:cs="Arial"/>
                <w:sz w:val="20"/>
              </w:rPr>
              <w:t xml:space="preserve">Experience of co-ordinating projects and events. </w:t>
            </w:r>
          </w:p>
          <w:p w14:paraId="1D337D6A" w14:textId="77777777" w:rsidR="00382620" w:rsidRDefault="00195548">
            <w:pPr>
              <w:numPr>
                <w:ilvl w:val="0"/>
                <w:numId w:val="2"/>
              </w:numPr>
              <w:ind w:hanging="360"/>
            </w:pPr>
            <w:r>
              <w:rPr>
                <w:rFonts w:ascii="Arial" w:eastAsia="Arial" w:hAnsi="Arial" w:cs="Arial"/>
                <w:sz w:val="20"/>
              </w:rPr>
              <w:t xml:space="preserve">Knowledge of community and third sector local organisations. </w:t>
            </w:r>
          </w:p>
          <w:p w14:paraId="5B5EFA1D" w14:textId="77777777" w:rsidR="00382620" w:rsidRDefault="00195548">
            <w:pPr>
              <w:numPr>
                <w:ilvl w:val="0"/>
                <w:numId w:val="2"/>
              </w:numPr>
              <w:ind w:hanging="360"/>
            </w:pPr>
            <w:r>
              <w:rPr>
                <w:rFonts w:ascii="Arial" w:eastAsia="Arial" w:hAnsi="Arial" w:cs="Arial"/>
                <w:sz w:val="20"/>
              </w:rPr>
              <w:t xml:space="preserve">Knowledge of grant and funding opportunities. </w:t>
            </w:r>
          </w:p>
          <w:p w14:paraId="65AE039F" w14:textId="77777777" w:rsidR="00382620" w:rsidRDefault="00195548">
            <w:pPr>
              <w:numPr>
                <w:ilvl w:val="0"/>
                <w:numId w:val="2"/>
              </w:numPr>
              <w:ind w:hanging="360"/>
            </w:pPr>
            <w:r>
              <w:rPr>
                <w:rFonts w:ascii="Arial" w:eastAsia="Arial" w:hAnsi="Arial" w:cs="Arial"/>
                <w:sz w:val="20"/>
              </w:rPr>
              <w:t xml:space="preserve">Knowledge of community group governance and best practice. </w:t>
            </w:r>
          </w:p>
          <w:p w14:paraId="5FCDE9D7" w14:textId="77777777" w:rsidR="00382620" w:rsidRDefault="00195548">
            <w:pPr>
              <w:numPr>
                <w:ilvl w:val="0"/>
                <w:numId w:val="2"/>
              </w:numPr>
              <w:ind w:hanging="360"/>
            </w:pPr>
            <w:r>
              <w:rPr>
                <w:rFonts w:ascii="Arial" w:eastAsia="Arial" w:hAnsi="Arial" w:cs="Arial"/>
                <w:sz w:val="20"/>
              </w:rPr>
              <w:t xml:space="preserve">Ability to plan and manage own workload. </w:t>
            </w:r>
          </w:p>
          <w:p w14:paraId="7990B957" w14:textId="77777777" w:rsidR="00382620" w:rsidRDefault="00195548">
            <w:pPr>
              <w:numPr>
                <w:ilvl w:val="0"/>
                <w:numId w:val="2"/>
              </w:numPr>
              <w:ind w:hanging="360"/>
            </w:pPr>
            <w:r>
              <w:rPr>
                <w:rFonts w:ascii="Arial" w:eastAsia="Arial" w:hAnsi="Arial" w:cs="Arial"/>
                <w:sz w:val="20"/>
              </w:rPr>
              <w:t xml:space="preserve">Ability to influence, persuade, and engage with people using empathy.  </w:t>
            </w:r>
          </w:p>
        </w:tc>
      </w:tr>
    </w:tbl>
    <w:p w14:paraId="20E01789" w14:textId="77777777" w:rsidR="00382620" w:rsidRDefault="00195548">
      <w:pPr>
        <w:spacing w:after="0"/>
      </w:pPr>
      <w:r>
        <w:t xml:space="preserve"> </w:t>
      </w:r>
    </w:p>
    <w:tbl>
      <w:tblPr>
        <w:tblStyle w:val="TableGrid"/>
        <w:tblW w:w="10485" w:type="dxa"/>
        <w:tblInd w:w="106" w:type="dxa"/>
        <w:tblCellMar>
          <w:top w:w="107" w:type="dxa"/>
          <w:left w:w="106" w:type="dxa"/>
          <w:right w:w="236" w:type="dxa"/>
        </w:tblCellMar>
        <w:tblLook w:val="04A0" w:firstRow="1" w:lastRow="0" w:firstColumn="1" w:lastColumn="0" w:noHBand="0" w:noVBand="1"/>
      </w:tblPr>
      <w:tblGrid>
        <w:gridCol w:w="10485"/>
      </w:tblGrid>
      <w:tr w:rsidR="00382620" w14:paraId="50FCC7DB" w14:textId="77777777">
        <w:trPr>
          <w:trHeight w:val="583"/>
        </w:trPr>
        <w:tc>
          <w:tcPr>
            <w:tcW w:w="10485" w:type="dxa"/>
            <w:tcBorders>
              <w:top w:val="single" w:sz="8" w:space="0" w:color="000000"/>
              <w:left w:val="single" w:sz="8" w:space="0" w:color="000000"/>
              <w:bottom w:val="single" w:sz="8" w:space="0" w:color="000000"/>
              <w:right w:val="single" w:sz="8" w:space="0" w:color="000000"/>
            </w:tcBorders>
            <w:shd w:val="clear" w:color="auto" w:fill="361E54"/>
            <w:vAlign w:val="center"/>
          </w:tcPr>
          <w:p w14:paraId="4FF3A48E" w14:textId="77777777" w:rsidR="00382620" w:rsidRDefault="00195548">
            <w:r>
              <w:rPr>
                <w:rFonts w:ascii="Arial" w:eastAsia="Arial" w:hAnsi="Arial" w:cs="Arial"/>
                <w:b/>
                <w:color w:val="FFFFFF"/>
              </w:rPr>
              <w:t>Dimensions of role</w:t>
            </w:r>
            <w:r>
              <w:rPr>
                <w:rFonts w:ascii="Arial" w:eastAsia="Arial" w:hAnsi="Arial" w:cs="Arial"/>
                <w:b/>
                <w:sz w:val="20"/>
              </w:rPr>
              <w:t xml:space="preserve"> </w:t>
            </w:r>
          </w:p>
        </w:tc>
      </w:tr>
      <w:tr w:rsidR="00382620" w14:paraId="66523C9B" w14:textId="77777777">
        <w:trPr>
          <w:trHeight w:val="1105"/>
        </w:trPr>
        <w:tc>
          <w:tcPr>
            <w:tcW w:w="10485" w:type="dxa"/>
            <w:tcBorders>
              <w:top w:val="single" w:sz="8" w:space="0" w:color="000000"/>
              <w:left w:val="single" w:sz="8" w:space="0" w:color="000000"/>
              <w:bottom w:val="single" w:sz="8" w:space="0" w:color="000000"/>
              <w:right w:val="single" w:sz="8" w:space="0" w:color="000000"/>
            </w:tcBorders>
          </w:tcPr>
          <w:p w14:paraId="0C8C0875" w14:textId="77777777" w:rsidR="00382620" w:rsidRDefault="00195548">
            <w:pPr>
              <w:numPr>
                <w:ilvl w:val="0"/>
                <w:numId w:val="3"/>
              </w:numPr>
              <w:spacing w:after="70" w:line="254" w:lineRule="auto"/>
              <w:ind w:hanging="360"/>
            </w:pPr>
            <w:r>
              <w:rPr>
                <w:rFonts w:ascii="Arial" w:eastAsia="Arial" w:hAnsi="Arial" w:cs="Arial"/>
                <w:sz w:val="20"/>
              </w:rPr>
              <w:t xml:space="preserve">This role does not have any supervisory or management </w:t>
            </w:r>
            <w:proofErr w:type="gramStart"/>
            <w:r>
              <w:rPr>
                <w:rFonts w:ascii="Arial" w:eastAsia="Arial" w:hAnsi="Arial" w:cs="Arial"/>
                <w:sz w:val="20"/>
              </w:rPr>
              <w:t>requirements, but</w:t>
            </w:r>
            <w:proofErr w:type="gramEnd"/>
            <w:r>
              <w:rPr>
                <w:rFonts w:ascii="Arial" w:eastAsia="Arial" w:hAnsi="Arial" w:cs="Arial"/>
                <w:sz w:val="20"/>
              </w:rPr>
              <w:t xml:space="preserve"> may supervise some volunteer activities.</w:t>
            </w:r>
            <w:r>
              <w:rPr>
                <w:rFonts w:ascii="Arial" w:eastAsia="Arial" w:hAnsi="Arial" w:cs="Arial"/>
                <w:sz w:val="18"/>
              </w:rPr>
              <w:t xml:space="preserve"> </w:t>
            </w:r>
          </w:p>
          <w:p w14:paraId="732D398E" w14:textId="77777777" w:rsidR="00382620" w:rsidRDefault="00195548">
            <w:pPr>
              <w:numPr>
                <w:ilvl w:val="0"/>
                <w:numId w:val="3"/>
              </w:numPr>
              <w:ind w:hanging="360"/>
            </w:pPr>
            <w:r>
              <w:rPr>
                <w:rFonts w:ascii="Arial" w:eastAsia="Arial" w:hAnsi="Arial" w:cs="Arial"/>
                <w:sz w:val="20"/>
              </w:rPr>
              <w:t xml:space="preserve">This role does not manage any direct budgets. </w:t>
            </w:r>
          </w:p>
          <w:p w14:paraId="2906009C" w14:textId="77777777" w:rsidR="00382620" w:rsidRDefault="00195548">
            <w:pPr>
              <w:numPr>
                <w:ilvl w:val="0"/>
                <w:numId w:val="3"/>
              </w:numPr>
              <w:ind w:hanging="360"/>
            </w:pPr>
            <w:r>
              <w:rPr>
                <w:rFonts w:ascii="Arial" w:eastAsia="Arial" w:hAnsi="Arial" w:cs="Arial"/>
                <w:sz w:val="20"/>
              </w:rPr>
              <w:t xml:space="preserve">Planning will typically be over days and weeks. </w:t>
            </w:r>
          </w:p>
        </w:tc>
      </w:tr>
    </w:tbl>
    <w:p w14:paraId="7BEC01A3" w14:textId="77777777" w:rsidR="00382620" w:rsidRDefault="00195548">
      <w:pPr>
        <w:spacing w:after="0"/>
      </w:pPr>
      <w:r>
        <w:t xml:space="preserve"> </w:t>
      </w:r>
    </w:p>
    <w:tbl>
      <w:tblPr>
        <w:tblStyle w:val="TableGrid"/>
        <w:tblW w:w="10485" w:type="dxa"/>
        <w:tblInd w:w="106" w:type="dxa"/>
        <w:tblCellMar>
          <w:top w:w="81" w:type="dxa"/>
          <w:left w:w="106" w:type="dxa"/>
          <w:right w:w="115" w:type="dxa"/>
        </w:tblCellMar>
        <w:tblLook w:val="04A0" w:firstRow="1" w:lastRow="0" w:firstColumn="1" w:lastColumn="0" w:noHBand="0" w:noVBand="1"/>
      </w:tblPr>
      <w:tblGrid>
        <w:gridCol w:w="2446"/>
        <w:gridCol w:w="8039"/>
      </w:tblGrid>
      <w:tr w:rsidR="00382620" w14:paraId="527B36D9" w14:textId="77777777">
        <w:trPr>
          <w:trHeight w:val="583"/>
        </w:trPr>
        <w:tc>
          <w:tcPr>
            <w:tcW w:w="2446" w:type="dxa"/>
            <w:tcBorders>
              <w:top w:val="single" w:sz="8" w:space="0" w:color="000000"/>
              <w:left w:val="single" w:sz="8" w:space="0" w:color="000000"/>
              <w:bottom w:val="single" w:sz="8" w:space="0" w:color="000000"/>
              <w:right w:val="nil"/>
            </w:tcBorders>
            <w:shd w:val="clear" w:color="auto" w:fill="361E54"/>
            <w:vAlign w:val="center"/>
          </w:tcPr>
          <w:p w14:paraId="2807C9AB" w14:textId="77777777" w:rsidR="00382620" w:rsidRDefault="00195548">
            <w:r>
              <w:rPr>
                <w:rFonts w:ascii="Arial" w:eastAsia="Arial" w:hAnsi="Arial" w:cs="Arial"/>
                <w:b/>
                <w:color w:val="FFFFFF"/>
              </w:rPr>
              <w:t>Notes</w:t>
            </w:r>
            <w:r>
              <w:rPr>
                <w:rFonts w:ascii="Arial" w:eastAsia="Arial" w:hAnsi="Arial" w:cs="Arial"/>
                <w:b/>
                <w:color w:val="FFFFFF"/>
                <w:sz w:val="24"/>
              </w:rPr>
              <w:t xml:space="preserve"> </w:t>
            </w:r>
          </w:p>
        </w:tc>
        <w:tc>
          <w:tcPr>
            <w:tcW w:w="8039" w:type="dxa"/>
            <w:tcBorders>
              <w:top w:val="single" w:sz="8" w:space="0" w:color="000000"/>
              <w:left w:val="nil"/>
              <w:bottom w:val="single" w:sz="8" w:space="0" w:color="000000"/>
              <w:right w:val="single" w:sz="8" w:space="0" w:color="000000"/>
            </w:tcBorders>
            <w:shd w:val="clear" w:color="auto" w:fill="361E54"/>
          </w:tcPr>
          <w:p w14:paraId="4DD07DE9" w14:textId="77777777" w:rsidR="00382620" w:rsidRDefault="00382620"/>
        </w:tc>
      </w:tr>
      <w:tr w:rsidR="00382620" w14:paraId="1795285F" w14:textId="77777777">
        <w:trPr>
          <w:trHeight w:val="305"/>
        </w:trPr>
        <w:tc>
          <w:tcPr>
            <w:tcW w:w="2446" w:type="dxa"/>
            <w:tcBorders>
              <w:top w:val="single" w:sz="8" w:space="0" w:color="000000"/>
              <w:left w:val="single" w:sz="8" w:space="0" w:color="000000"/>
              <w:bottom w:val="single" w:sz="8" w:space="0" w:color="000000"/>
              <w:right w:val="single" w:sz="8" w:space="0" w:color="000000"/>
            </w:tcBorders>
          </w:tcPr>
          <w:p w14:paraId="5BF40F8D" w14:textId="77777777" w:rsidR="00382620" w:rsidRDefault="00195548">
            <w:r>
              <w:rPr>
                <w:rFonts w:ascii="Arial" w:eastAsia="Arial" w:hAnsi="Arial" w:cs="Arial"/>
                <w:sz w:val="20"/>
              </w:rPr>
              <w:t xml:space="preserve">Date: </w:t>
            </w:r>
          </w:p>
        </w:tc>
        <w:tc>
          <w:tcPr>
            <w:tcW w:w="8039" w:type="dxa"/>
            <w:tcBorders>
              <w:top w:val="single" w:sz="8" w:space="0" w:color="000000"/>
              <w:left w:val="single" w:sz="8" w:space="0" w:color="000000"/>
              <w:bottom w:val="single" w:sz="8" w:space="0" w:color="000000"/>
              <w:right w:val="single" w:sz="8" w:space="0" w:color="000000"/>
            </w:tcBorders>
          </w:tcPr>
          <w:p w14:paraId="3D058391" w14:textId="77777777" w:rsidR="00382620" w:rsidRDefault="00195548">
            <w:pPr>
              <w:ind w:left="5"/>
            </w:pPr>
            <w:r>
              <w:rPr>
                <w:rFonts w:ascii="Arial" w:eastAsia="Arial" w:hAnsi="Arial" w:cs="Arial"/>
                <w:sz w:val="20"/>
              </w:rPr>
              <w:t xml:space="preserve">01/02/2021 </w:t>
            </w:r>
          </w:p>
        </w:tc>
      </w:tr>
      <w:tr w:rsidR="00382620" w14:paraId="595D0CA9" w14:textId="77777777">
        <w:trPr>
          <w:trHeight w:val="533"/>
        </w:trPr>
        <w:tc>
          <w:tcPr>
            <w:tcW w:w="2446" w:type="dxa"/>
            <w:tcBorders>
              <w:top w:val="single" w:sz="8" w:space="0" w:color="000000"/>
              <w:left w:val="single" w:sz="8" w:space="0" w:color="000000"/>
              <w:bottom w:val="single" w:sz="8" w:space="0" w:color="000000"/>
              <w:right w:val="single" w:sz="8" w:space="0" w:color="000000"/>
            </w:tcBorders>
            <w:vAlign w:val="center"/>
          </w:tcPr>
          <w:p w14:paraId="503A7E0E" w14:textId="77777777" w:rsidR="00382620" w:rsidRDefault="00195548">
            <w:r>
              <w:rPr>
                <w:rFonts w:ascii="Arial" w:eastAsia="Arial" w:hAnsi="Arial" w:cs="Arial"/>
                <w:sz w:val="20"/>
              </w:rPr>
              <w:t xml:space="preserve">Working Conditions: </w:t>
            </w:r>
          </w:p>
        </w:tc>
        <w:tc>
          <w:tcPr>
            <w:tcW w:w="8039" w:type="dxa"/>
            <w:tcBorders>
              <w:top w:val="single" w:sz="8" w:space="0" w:color="000000"/>
              <w:left w:val="single" w:sz="8" w:space="0" w:color="000000"/>
              <w:bottom w:val="single" w:sz="8" w:space="0" w:color="000000"/>
              <w:right w:val="single" w:sz="8" w:space="0" w:color="000000"/>
            </w:tcBorders>
          </w:tcPr>
          <w:p w14:paraId="6F02CC1B" w14:textId="77777777" w:rsidR="00382620" w:rsidRDefault="00195548">
            <w:pPr>
              <w:ind w:left="726" w:hanging="361"/>
            </w:pPr>
            <w:r>
              <w:rPr>
                <w:rFonts w:ascii="Segoe UI Symbol" w:eastAsia="Segoe UI Symbol" w:hAnsi="Segoe UI Symbol" w:cs="Segoe UI Symbol"/>
                <w:color w:val="00ADE2"/>
                <w:sz w:val="24"/>
              </w:rPr>
              <w:t>•</w:t>
            </w:r>
            <w:r>
              <w:rPr>
                <w:rFonts w:ascii="Arial" w:eastAsia="Arial" w:hAnsi="Arial" w:cs="Arial"/>
                <w:b/>
                <w:color w:val="00ADE2"/>
                <w:sz w:val="24"/>
              </w:rPr>
              <w:t xml:space="preserve"> </w:t>
            </w:r>
            <w:r>
              <w:rPr>
                <w:rFonts w:ascii="Arial" w:eastAsia="Arial" w:hAnsi="Arial" w:cs="Arial"/>
                <w:sz w:val="20"/>
              </w:rPr>
              <w:t xml:space="preserve">Working conditions do not have a material impact on the nature of the job, once all reasonable actions have been taken to moderate or eliminate them. </w:t>
            </w:r>
          </w:p>
        </w:tc>
      </w:tr>
      <w:tr w:rsidR="00382620" w14:paraId="2378D56F" w14:textId="77777777">
        <w:trPr>
          <w:trHeight w:val="305"/>
        </w:trPr>
        <w:tc>
          <w:tcPr>
            <w:tcW w:w="2446" w:type="dxa"/>
            <w:tcBorders>
              <w:top w:val="single" w:sz="8" w:space="0" w:color="000000"/>
              <w:left w:val="single" w:sz="8" w:space="0" w:color="000000"/>
              <w:bottom w:val="single" w:sz="8" w:space="0" w:color="000000"/>
              <w:right w:val="single" w:sz="8" w:space="0" w:color="000000"/>
            </w:tcBorders>
          </w:tcPr>
          <w:p w14:paraId="61BB9C1D" w14:textId="77777777" w:rsidR="00382620" w:rsidRDefault="00195548">
            <w:r>
              <w:rPr>
                <w:rFonts w:ascii="Arial" w:eastAsia="Arial" w:hAnsi="Arial" w:cs="Arial"/>
                <w:sz w:val="20"/>
              </w:rPr>
              <w:t xml:space="preserve">Working Arrangements: </w:t>
            </w:r>
          </w:p>
        </w:tc>
        <w:tc>
          <w:tcPr>
            <w:tcW w:w="8039" w:type="dxa"/>
            <w:tcBorders>
              <w:top w:val="single" w:sz="8" w:space="0" w:color="000000"/>
              <w:left w:val="single" w:sz="8" w:space="0" w:color="000000"/>
              <w:bottom w:val="single" w:sz="8" w:space="0" w:color="000000"/>
              <w:right w:val="single" w:sz="8" w:space="0" w:color="000000"/>
            </w:tcBorders>
          </w:tcPr>
          <w:p w14:paraId="7560F3E0" w14:textId="77777777" w:rsidR="00382620" w:rsidRDefault="00195548">
            <w:pPr>
              <w:ind w:left="365"/>
            </w:pPr>
            <w:r>
              <w:rPr>
                <w:rFonts w:ascii="Segoe UI Symbol" w:eastAsia="Segoe UI Symbol" w:hAnsi="Segoe UI Symbol" w:cs="Segoe UI Symbol"/>
                <w:color w:val="00ADE2"/>
                <w:sz w:val="24"/>
              </w:rPr>
              <w:t>•</w:t>
            </w:r>
            <w:r>
              <w:rPr>
                <w:rFonts w:ascii="Arial" w:eastAsia="Arial" w:hAnsi="Arial" w:cs="Arial"/>
                <w:b/>
                <w:color w:val="00ADE2"/>
                <w:sz w:val="24"/>
              </w:rPr>
              <w:t xml:space="preserve"> </w:t>
            </w:r>
            <w:r>
              <w:rPr>
                <w:rFonts w:ascii="Arial" w:eastAsia="Arial" w:hAnsi="Arial" w:cs="Arial"/>
                <w:sz w:val="20"/>
              </w:rPr>
              <w:t xml:space="preserve">No specified working arrangements outside of a normal working pattern. </w:t>
            </w:r>
          </w:p>
        </w:tc>
      </w:tr>
    </w:tbl>
    <w:p w14:paraId="6DA0BCF1" w14:textId="77777777" w:rsidR="00382620" w:rsidRDefault="00195548">
      <w:pPr>
        <w:spacing w:after="12"/>
        <w:ind w:left="211"/>
      </w:pPr>
      <w:r>
        <w:rPr>
          <w:rFonts w:ascii="Times New Roman" w:eastAsia="Times New Roman" w:hAnsi="Times New Roman" w:cs="Times New Roman"/>
          <w:sz w:val="20"/>
        </w:rPr>
        <w:t xml:space="preserve"> </w:t>
      </w:r>
    </w:p>
    <w:p w14:paraId="4A7D5D8A" w14:textId="77777777" w:rsidR="00382620" w:rsidRDefault="00195548">
      <w:pPr>
        <w:spacing w:after="0"/>
      </w:pPr>
      <w:r>
        <w:t xml:space="preserve"> </w:t>
      </w:r>
    </w:p>
    <w:sectPr w:rsidR="00382620">
      <w:pgSz w:w="11906" w:h="16838"/>
      <w:pgMar w:top="269" w:right="4575" w:bottom="146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D13B2"/>
    <w:multiLevelType w:val="hybridMultilevel"/>
    <w:tmpl w:val="B186DA1A"/>
    <w:lvl w:ilvl="0" w:tplc="913C1026">
      <w:start w:val="1"/>
      <w:numFmt w:val="bullet"/>
      <w:lvlText w:val="•"/>
      <w:lvlJc w:val="left"/>
      <w:pPr>
        <w:ind w:left="720"/>
      </w:pPr>
      <w:rPr>
        <w:rFonts w:ascii="Arial" w:eastAsia="Arial" w:hAnsi="Arial" w:cs="Arial"/>
        <w:b w:val="0"/>
        <w:i w:val="0"/>
        <w:strike w:val="0"/>
        <w:dstrike w:val="0"/>
        <w:color w:val="00ADE2"/>
        <w:sz w:val="24"/>
        <w:szCs w:val="24"/>
        <w:u w:val="none" w:color="000000"/>
        <w:bdr w:val="none" w:sz="0" w:space="0" w:color="auto"/>
        <w:shd w:val="clear" w:color="auto" w:fill="auto"/>
        <w:vertAlign w:val="baseline"/>
      </w:rPr>
    </w:lvl>
    <w:lvl w:ilvl="1" w:tplc="E9ECB8CA">
      <w:start w:val="1"/>
      <w:numFmt w:val="bullet"/>
      <w:lvlText w:val="o"/>
      <w:lvlJc w:val="left"/>
      <w:pPr>
        <w:ind w:left="154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2" w:tplc="C96CD292">
      <w:start w:val="1"/>
      <w:numFmt w:val="bullet"/>
      <w:lvlText w:val="▪"/>
      <w:lvlJc w:val="left"/>
      <w:pPr>
        <w:ind w:left="226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3" w:tplc="A5A05848">
      <w:start w:val="1"/>
      <w:numFmt w:val="bullet"/>
      <w:lvlText w:val="•"/>
      <w:lvlJc w:val="left"/>
      <w:pPr>
        <w:ind w:left="2986"/>
      </w:pPr>
      <w:rPr>
        <w:rFonts w:ascii="Arial" w:eastAsia="Arial" w:hAnsi="Arial" w:cs="Arial"/>
        <w:b w:val="0"/>
        <w:i w:val="0"/>
        <w:strike w:val="0"/>
        <w:dstrike w:val="0"/>
        <w:color w:val="00ADE2"/>
        <w:sz w:val="24"/>
        <w:szCs w:val="24"/>
        <w:u w:val="none" w:color="000000"/>
        <w:bdr w:val="none" w:sz="0" w:space="0" w:color="auto"/>
        <w:shd w:val="clear" w:color="auto" w:fill="auto"/>
        <w:vertAlign w:val="baseline"/>
      </w:rPr>
    </w:lvl>
    <w:lvl w:ilvl="4" w:tplc="5BF081D4">
      <w:start w:val="1"/>
      <w:numFmt w:val="bullet"/>
      <w:lvlText w:val="o"/>
      <w:lvlJc w:val="left"/>
      <w:pPr>
        <w:ind w:left="370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5" w:tplc="175A32B2">
      <w:start w:val="1"/>
      <w:numFmt w:val="bullet"/>
      <w:lvlText w:val="▪"/>
      <w:lvlJc w:val="left"/>
      <w:pPr>
        <w:ind w:left="442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6" w:tplc="5F5CCF8A">
      <w:start w:val="1"/>
      <w:numFmt w:val="bullet"/>
      <w:lvlText w:val="•"/>
      <w:lvlJc w:val="left"/>
      <w:pPr>
        <w:ind w:left="5146"/>
      </w:pPr>
      <w:rPr>
        <w:rFonts w:ascii="Arial" w:eastAsia="Arial" w:hAnsi="Arial" w:cs="Arial"/>
        <w:b w:val="0"/>
        <w:i w:val="0"/>
        <w:strike w:val="0"/>
        <w:dstrike w:val="0"/>
        <w:color w:val="00ADE2"/>
        <w:sz w:val="24"/>
        <w:szCs w:val="24"/>
        <w:u w:val="none" w:color="000000"/>
        <w:bdr w:val="none" w:sz="0" w:space="0" w:color="auto"/>
        <w:shd w:val="clear" w:color="auto" w:fill="auto"/>
        <w:vertAlign w:val="baseline"/>
      </w:rPr>
    </w:lvl>
    <w:lvl w:ilvl="7" w:tplc="5CE084BE">
      <w:start w:val="1"/>
      <w:numFmt w:val="bullet"/>
      <w:lvlText w:val="o"/>
      <w:lvlJc w:val="left"/>
      <w:pPr>
        <w:ind w:left="586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8" w:tplc="03FAD78A">
      <w:start w:val="1"/>
      <w:numFmt w:val="bullet"/>
      <w:lvlText w:val="▪"/>
      <w:lvlJc w:val="left"/>
      <w:pPr>
        <w:ind w:left="658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abstractNum>
  <w:abstractNum w:abstractNumId="1" w15:restartNumberingAfterBreak="0">
    <w:nsid w:val="68F42438"/>
    <w:multiLevelType w:val="hybridMultilevel"/>
    <w:tmpl w:val="650CE70C"/>
    <w:lvl w:ilvl="0" w:tplc="436E63BA">
      <w:start w:val="1"/>
      <w:numFmt w:val="bullet"/>
      <w:lvlText w:val="•"/>
      <w:lvlJc w:val="left"/>
      <w:pPr>
        <w:ind w:left="720"/>
      </w:pPr>
      <w:rPr>
        <w:rFonts w:ascii="Arial" w:eastAsia="Arial" w:hAnsi="Arial" w:cs="Arial"/>
        <w:b w:val="0"/>
        <w:i w:val="0"/>
        <w:strike w:val="0"/>
        <w:dstrike w:val="0"/>
        <w:color w:val="00ADE2"/>
        <w:sz w:val="24"/>
        <w:szCs w:val="24"/>
        <w:u w:val="none" w:color="000000"/>
        <w:bdr w:val="none" w:sz="0" w:space="0" w:color="auto"/>
        <w:shd w:val="clear" w:color="auto" w:fill="auto"/>
        <w:vertAlign w:val="baseline"/>
      </w:rPr>
    </w:lvl>
    <w:lvl w:ilvl="1" w:tplc="3A621712">
      <w:start w:val="1"/>
      <w:numFmt w:val="bullet"/>
      <w:lvlText w:val="o"/>
      <w:lvlJc w:val="left"/>
      <w:pPr>
        <w:ind w:left="154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2" w:tplc="7BEA5424">
      <w:start w:val="1"/>
      <w:numFmt w:val="bullet"/>
      <w:lvlText w:val="▪"/>
      <w:lvlJc w:val="left"/>
      <w:pPr>
        <w:ind w:left="226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3" w:tplc="47B45088">
      <w:start w:val="1"/>
      <w:numFmt w:val="bullet"/>
      <w:lvlText w:val="•"/>
      <w:lvlJc w:val="left"/>
      <w:pPr>
        <w:ind w:left="2986"/>
      </w:pPr>
      <w:rPr>
        <w:rFonts w:ascii="Arial" w:eastAsia="Arial" w:hAnsi="Arial" w:cs="Arial"/>
        <w:b w:val="0"/>
        <w:i w:val="0"/>
        <w:strike w:val="0"/>
        <w:dstrike w:val="0"/>
        <w:color w:val="00ADE2"/>
        <w:sz w:val="24"/>
        <w:szCs w:val="24"/>
        <w:u w:val="none" w:color="000000"/>
        <w:bdr w:val="none" w:sz="0" w:space="0" w:color="auto"/>
        <w:shd w:val="clear" w:color="auto" w:fill="auto"/>
        <w:vertAlign w:val="baseline"/>
      </w:rPr>
    </w:lvl>
    <w:lvl w:ilvl="4" w:tplc="F92CC0D8">
      <w:start w:val="1"/>
      <w:numFmt w:val="bullet"/>
      <w:lvlText w:val="o"/>
      <w:lvlJc w:val="left"/>
      <w:pPr>
        <w:ind w:left="370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5" w:tplc="943AEB30">
      <w:start w:val="1"/>
      <w:numFmt w:val="bullet"/>
      <w:lvlText w:val="▪"/>
      <w:lvlJc w:val="left"/>
      <w:pPr>
        <w:ind w:left="442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6" w:tplc="276CCA14">
      <w:start w:val="1"/>
      <w:numFmt w:val="bullet"/>
      <w:lvlText w:val="•"/>
      <w:lvlJc w:val="left"/>
      <w:pPr>
        <w:ind w:left="5146"/>
      </w:pPr>
      <w:rPr>
        <w:rFonts w:ascii="Arial" w:eastAsia="Arial" w:hAnsi="Arial" w:cs="Arial"/>
        <w:b w:val="0"/>
        <w:i w:val="0"/>
        <w:strike w:val="0"/>
        <w:dstrike w:val="0"/>
        <w:color w:val="00ADE2"/>
        <w:sz w:val="24"/>
        <w:szCs w:val="24"/>
        <w:u w:val="none" w:color="000000"/>
        <w:bdr w:val="none" w:sz="0" w:space="0" w:color="auto"/>
        <w:shd w:val="clear" w:color="auto" w:fill="auto"/>
        <w:vertAlign w:val="baseline"/>
      </w:rPr>
    </w:lvl>
    <w:lvl w:ilvl="7" w:tplc="0A26D2BC">
      <w:start w:val="1"/>
      <w:numFmt w:val="bullet"/>
      <w:lvlText w:val="o"/>
      <w:lvlJc w:val="left"/>
      <w:pPr>
        <w:ind w:left="586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8" w:tplc="FB20AC80">
      <w:start w:val="1"/>
      <w:numFmt w:val="bullet"/>
      <w:lvlText w:val="▪"/>
      <w:lvlJc w:val="left"/>
      <w:pPr>
        <w:ind w:left="658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abstractNum>
  <w:abstractNum w:abstractNumId="2" w15:restartNumberingAfterBreak="0">
    <w:nsid w:val="77C93A4C"/>
    <w:multiLevelType w:val="hybridMultilevel"/>
    <w:tmpl w:val="69C40888"/>
    <w:lvl w:ilvl="0" w:tplc="B516C102">
      <w:start w:val="1"/>
      <w:numFmt w:val="bullet"/>
      <w:lvlText w:val="•"/>
      <w:lvlJc w:val="left"/>
      <w:pPr>
        <w:ind w:left="720"/>
      </w:pPr>
      <w:rPr>
        <w:rFonts w:ascii="Arial" w:eastAsia="Arial" w:hAnsi="Arial" w:cs="Arial"/>
        <w:b w:val="0"/>
        <w:i w:val="0"/>
        <w:strike w:val="0"/>
        <w:dstrike w:val="0"/>
        <w:color w:val="00ADE2"/>
        <w:sz w:val="24"/>
        <w:szCs w:val="24"/>
        <w:u w:val="none" w:color="000000"/>
        <w:bdr w:val="none" w:sz="0" w:space="0" w:color="auto"/>
        <w:shd w:val="clear" w:color="auto" w:fill="auto"/>
        <w:vertAlign w:val="baseline"/>
      </w:rPr>
    </w:lvl>
    <w:lvl w:ilvl="1" w:tplc="1EC0F644">
      <w:start w:val="1"/>
      <w:numFmt w:val="bullet"/>
      <w:lvlText w:val="o"/>
      <w:lvlJc w:val="left"/>
      <w:pPr>
        <w:ind w:left="154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2" w:tplc="1BC6EAFE">
      <w:start w:val="1"/>
      <w:numFmt w:val="bullet"/>
      <w:lvlText w:val="▪"/>
      <w:lvlJc w:val="left"/>
      <w:pPr>
        <w:ind w:left="226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3" w:tplc="D0E0AE62">
      <w:start w:val="1"/>
      <w:numFmt w:val="bullet"/>
      <w:lvlText w:val="•"/>
      <w:lvlJc w:val="left"/>
      <w:pPr>
        <w:ind w:left="2986"/>
      </w:pPr>
      <w:rPr>
        <w:rFonts w:ascii="Arial" w:eastAsia="Arial" w:hAnsi="Arial" w:cs="Arial"/>
        <w:b w:val="0"/>
        <w:i w:val="0"/>
        <w:strike w:val="0"/>
        <w:dstrike w:val="0"/>
        <w:color w:val="00ADE2"/>
        <w:sz w:val="24"/>
        <w:szCs w:val="24"/>
        <w:u w:val="none" w:color="000000"/>
        <w:bdr w:val="none" w:sz="0" w:space="0" w:color="auto"/>
        <w:shd w:val="clear" w:color="auto" w:fill="auto"/>
        <w:vertAlign w:val="baseline"/>
      </w:rPr>
    </w:lvl>
    <w:lvl w:ilvl="4" w:tplc="8A60ECF0">
      <w:start w:val="1"/>
      <w:numFmt w:val="bullet"/>
      <w:lvlText w:val="o"/>
      <w:lvlJc w:val="left"/>
      <w:pPr>
        <w:ind w:left="370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5" w:tplc="429A997A">
      <w:start w:val="1"/>
      <w:numFmt w:val="bullet"/>
      <w:lvlText w:val="▪"/>
      <w:lvlJc w:val="left"/>
      <w:pPr>
        <w:ind w:left="442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6" w:tplc="5F2EF604">
      <w:start w:val="1"/>
      <w:numFmt w:val="bullet"/>
      <w:lvlText w:val="•"/>
      <w:lvlJc w:val="left"/>
      <w:pPr>
        <w:ind w:left="5146"/>
      </w:pPr>
      <w:rPr>
        <w:rFonts w:ascii="Arial" w:eastAsia="Arial" w:hAnsi="Arial" w:cs="Arial"/>
        <w:b w:val="0"/>
        <w:i w:val="0"/>
        <w:strike w:val="0"/>
        <w:dstrike w:val="0"/>
        <w:color w:val="00ADE2"/>
        <w:sz w:val="24"/>
        <w:szCs w:val="24"/>
        <w:u w:val="none" w:color="000000"/>
        <w:bdr w:val="none" w:sz="0" w:space="0" w:color="auto"/>
        <w:shd w:val="clear" w:color="auto" w:fill="auto"/>
        <w:vertAlign w:val="baseline"/>
      </w:rPr>
    </w:lvl>
    <w:lvl w:ilvl="7" w:tplc="8F867152">
      <w:start w:val="1"/>
      <w:numFmt w:val="bullet"/>
      <w:lvlText w:val="o"/>
      <w:lvlJc w:val="left"/>
      <w:pPr>
        <w:ind w:left="586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8" w:tplc="CDE0A120">
      <w:start w:val="1"/>
      <w:numFmt w:val="bullet"/>
      <w:lvlText w:val="▪"/>
      <w:lvlJc w:val="left"/>
      <w:pPr>
        <w:ind w:left="658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abstractNum>
  <w:num w:numId="1" w16cid:durableId="177235040">
    <w:abstractNumId w:val="2"/>
  </w:num>
  <w:num w:numId="2" w16cid:durableId="659240064">
    <w:abstractNumId w:val="0"/>
  </w:num>
  <w:num w:numId="3" w16cid:durableId="546258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620"/>
    <w:rsid w:val="00031FDB"/>
    <w:rsid w:val="00195548"/>
    <w:rsid w:val="00382620"/>
    <w:rsid w:val="00496C6A"/>
    <w:rsid w:val="00577D2D"/>
    <w:rsid w:val="005A3DB4"/>
    <w:rsid w:val="00F17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DD2EB"/>
  <w15:docId w15:val="{D0B5A87F-901C-454B-B2AC-2D93A601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8EADABA482C649A61E7D7AB08D1286" ma:contentTypeVersion="3" ma:contentTypeDescription="Create a new document." ma:contentTypeScope="" ma:versionID="3900d2acd7bfc8d726de2fec42d00a02">
  <xsd:schema xmlns:xsd="http://www.w3.org/2001/XMLSchema" xmlns:xs="http://www.w3.org/2001/XMLSchema" xmlns:p="http://schemas.microsoft.com/office/2006/metadata/properties" xmlns:ns2="d00748f8-d373-4751-b4f0-1bdca0f6f4da" targetNamespace="http://schemas.microsoft.com/office/2006/metadata/properties" ma:root="true" ma:fieldsID="ebe2354d4bcfb75a09fe0cd6b5ea9ddf" ns2:_="">
    <xsd:import namespace="d00748f8-d373-4751-b4f0-1bdca0f6f4d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748f8-d373-4751-b4f0-1bdca0f6f4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399097-F3F0-47F2-9558-7E6C6C9337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D273B3-30B6-4E9E-A16A-A9066D85DA9F}">
  <ds:schemaRefs>
    <ds:schemaRef ds:uri="http://schemas.microsoft.com/sharepoint/v3/contenttype/forms"/>
  </ds:schemaRefs>
</ds:datastoreItem>
</file>

<file path=customXml/itemProps3.xml><?xml version="1.0" encoding="utf-8"?>
<ds:datastoreItem xmlns:ds="http://schemas.openxmlformats.org/officeDocument/2006/customXml" ds:itemID="{F0487388-DB0D-4F8F-B2C6-289D9F5B7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0748f8-d373-4751-b4f0-1bdca0f6f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2894</Characters>
  <Application>Microsoft Office Word</Application>
  <DocSecurity>0</DocSecurity>
  <Lines>24</Lines>
  <Paragraphs>6</Paragraphs>
  <ScaleCrop>false</ScaleCrop>
  <Company>BCP Council</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Atyeo</dc:creator>
  <cp:keywords/>
  <cp:lastModifiedBy>Eliza Atyeo</cp:lastModifiedBy>
  <cp:revision>2</cp:revision>
  <dcterms:created xsi:type="dcterms:W3CDTF">2026-06-22T06:39:00Z</dcterms:created>
  <dcterms:modified xsi:type="dcterms:W3CDTF">2026-06-22T06:39:00Z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0x010100BD8EADABA482C649A61E7D7AB08D1286</vt:lpwstr>
  </property>
  <property fmtid="{D5CDD505-2E9C-101B-9397-08002B2CF9AE}" pid="3" name="MediaServiceImageTags">
    <vt:lpwstr/>
  </property>
  <property fmtid="{D5CDD505-2E9C-101B-9397-08002B2CF9AE}" pid="4" name="Order">
    <vt:r8>408500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