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AAA9C" w14:textId="4E8CB406" w:rsidR="000C05E3" w:rsidRPr="0000582C" w:rsidRDefault="00E07526" w:rsidP="00E07526">
      <w:pPr>
        <w:tabs>
          <w:tab w:val="left" w:pos="1003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31DB966E" w14:textId="0F3E7FFB" w:rsidR="000C05E3" w:rsidRPr="00390F9E" w:rsidRDefault="000116C8" w:rsidP="000C05E3">
      <w:pPr>
        <w:rPr>
          <w:rFonts w:ascii="Segoe UI" w:hAnsi="Segoe UI" w:cs="Segoe UI"/>
          <w:b/>
          <w:sz w:val="36"/>
          <w:szCs w:val="36"/>
        </w:rPr>
      </w:pPr>
      <w:r w:rsidRPr="00390F9E">
        <w:rPr>
          <w:rFonts w:ascii="Segoe UI" w:hAnsi="Segoe UI" w:cs="Segoe UI"/>
          <w:b/>
          <w:sz w:val="36"/>
          <w:szCs w:val="36"/>
        </w:rPr>
        <w:t>Contact Worker</w:t>
      </w:r>
    </w:p>
    <w:p w14:paraId="6F83A178" w14:textId="77777777" w:rsidR="0000582C" w:rsidRPr="0000582C" w:rsidRDefault="0000582C" w:rsidP="0000582C">
      <w:pPr>
        <w:spacing w:after="24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</w:pPr>
      <w:r w:rsidRPr="0000582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  <w:t>Person Specification</w:t>
      </w:r>
    </w:p>
    <w:p w14:paraId="27D66D8F" w14:textId="77777777" w:rsidR="0000582C" w:rsidRPr="0000582C" w:rsidRDefault="0000582C" w:rsidP="0000582C">
      <w:pPr>
        <w:shd w:val="clear" w:color="auto" w:fill="F8F8F8"/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00582C"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  <w:t>Qualifications/Training</w:t>
      </w:r>
    </w:p>
    <w:p w14:paraId="6835CF41" w14:textId="77777777" w:rsidR="0000582C" w:rsidRPr="0000582C" w:rsidRDefault="00250954" w:rsidP="0000582C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pict w14:anchorId="58559C1E">
          <v:rect id="_x0000_i1025" style="width:0;heigh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4"/>
        <w:gridCol w:w="2770"/>
      </w:tblGrid>
      <w:tr w:rsidR="0000582C" w:rsidRPr="0000582C" w14:paraId="3195202D" w14:textId="77777777" w:rsidTr="0000582C">
        <w:tc>
          <w:tcPr>
            <w:tcW w:w="250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CD550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0630F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</w:tr>
      <w:tr w:rsidR="0000582C" w:rsidRPr="0000582C" w14:paraId="6300C808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001D23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Relevant child care qualification and/or willingness to participate in training relevant to the role, e.g. Equal opportunities, Child Protection, Case Recording skills, Supervised Contact &amp; Working with resistant families.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6AA9CC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</w:tbl>
    <w:p w14:paraId="3006BB57" w14:textId="77777777" w:rsidR="0000582C" w:rsidRPr="0000582C" w:rsidRDefault="0000582C" w:rsidP="0000582C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 w:rsidRPr="0000582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 </w:t>
      </w:r>
    </w:p>
    <w:p w14:paraId="0D4DC9AE" w14:textId="77777777" w:rsidR="0000582C" w:rsidRPr="0000582C" w:rsidRDefault="0000582C" w:rsidP="0000582C">
      <w:pPr>
        <w:shd w:val="clear" w:color="auto" w:fill="F8F8F8"/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00582C"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  <w:t>Achievements &amp; Experience</w:t>
      </w:r>
    </w:p>
    <w:p w14:paraId="7C3EE037" w14:textId="77777777" w:rsidR="0000582C" w:rsidRPr="0000582C" w:rsidRDefault="00250954" w:rsidP="0000582C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pict w14:anchorId="67531691">
          <v:rect id="_x0000_i1026" style="width:0;heigh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4"/>
        <w:gridCol w:w="2770"/>
      </w:tblGrid>
      <w:tr w:rsidR="0000582C" w:rsidRPr="0000582C" w14:paraId="7C468D98" w14:textId="77777777" w:rsidTr="0000582C">
        <w:tc>
          <w:tcPr>
            <w:tcW w:w="250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2C8D2D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30C01B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</w:tr>
      <w:tr w:rsidR="0000582C" w:rsidRPr="0000582C" w14:paraId="221C76A1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B2EC7E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 xml:space="preserve">Experience of working with children/young </w:t>
            </w:r>
            <w:bookmarkStart w:id="0" w:name="_GoBack"/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 xml:space="preserve">people </w:t>
            </w:r>
            <w:bookmarkEnd w:id="0"/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&amp; families.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76362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3E29FB3F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FB1AA" w14:textId="23AB94B4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 xml:space="preserve">A </w:t>
            </w:r>
            <w:r w:rsidR="00E07526"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non-judgemental</w:t>
            </w: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 xml:space="preserve"> and </w:t>
            </w:r>
            <w:r w:rsidR="00E07526"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non-discriminatory</w:t>
            </w: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 xml:space="preserve"> approach </w:t>
            </w:r>
            <w:proofErr w:type="gramStart"/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at all times</w:t>
            </w:r>
            <w:proofErr w:type="gramEnd"/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FA2EB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740E0F1E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986C9C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Experience of dealing with difficult situations in a calm, supportive and caring manner.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8B9CE0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6EBF9184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66F89E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A sensitive approach to working with children and their families.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5CB604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78267A8A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3E5B88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Experience of working with children/young people with physical/learning disabilities.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A3D81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Desirable</w:t>
            </w:r>
          </w:p>
        </w:tc>
      </w:tr>
    </w:tbl>
    <w:p w14:paraId="773809EC" w14:textId="77777777" w:rsidR="0000582C" w:rsidRPr="0000582C" w:rsidRDefault="0000582C" w:rsidP="0000582C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 w:rsidRPr="0000582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 </w:t>
      </w:r>
    </w:p>
    <w:p w14:paraId="3BE1A470" w14:textId="77777777" w:rsidR="0000582C" w:rsidRPr="0000582C" w:rsidRDefault="0000582C" w:rsidP="0000582C">
      <w:pPr>
        <w:shd w:val="clear" w:color="auto" w:fill="F8F8F8"/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00582C"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  <w:t>Knowledge</w:t>
      </w:r>
    </w:p>
    <w:p w14:paraId="5A6E2059" w14:textId="77777777" w:rsidR="0000582C" w:rsidRPr="0000582C" w:rsidRDefault="00250954" w:rsidP="0000582C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pict w14:anchorId="7995B98D">
          <v:rect id="_x0000_i1027" style="width:0;heigh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4"/>
        <w:gridCol w:w="2770"/>
      </w:tblGrid>
      <w:tr w:rsidR="0000582C" w:rsidRPr="0000582C" w14:paraId="29F60838" w14:textId="77777777" w:rsidTr="0000582C">
        <w:tc>
          <w:tcPr>
            <w:tcW w:w="250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BD0FF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ED983D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</w:tr>
      <w:tr w:rsidR="0000582C" w:rsidRPr="0000582C" w14:paraId="2508DDB6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A61EB0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Knowledge of child development and safe stimulating childcare practice.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F437AE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1C37AFE0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2E5E3D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 xml:space="preserve">Knowledge of legislation </w:t>
            </w:r>
            <w:proofErr w:type="spellStart"/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i.e</w:t>
            </w:r>
            <w:proofErr w:type="spellEnd"/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 xml:space="preserve"> Children Act, Data Protection, EU Convention of Human Rights, National Care Standards Act.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E2432B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3877ED" w:rsidRPr="0000582C" w14:paraId="3E7E948F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2EC2D" w14:textId="77777777" w:rsidR="003877ED" w:rsidRPr="0000582C" w:rsidRDefault="003877ED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0B4C66" w14:textId="77777777" w:rsidR="003877ED" w:rsidRPr="0000582C" w:rsidRDefault="003877ED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00582C" w:rsidRPr="0000582C" w14:paraId="745A7FFA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2E38B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Understanding and commitment to professional confidentiality, professional boundaries and awareness of Child Protection procedures and requirements in practice.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C003B2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30DEA73B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CA27D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A background knowledge of learning disabilities/Autistic Spectrum Disorder &amp; social communication difficulties. An understanding of the wider impact this has on an individual's holistic needs and their social inclusion.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227B3C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Desirable</w:t>
            </w:r>
          </w:p>
        </w:tc>
      </w:tr>
      <w:tr w:rsidR="0000582C" w:rsidRPr="0000582C" w14:paraId="5ABA7CFC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254A1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Awareness of Health &amp; Safety issues regarding service users and colleagues. Knowledge and understanding of risk assessments.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35884C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</w:tbl>
    <w:p w14:paraId="3F59C44A" w14:textId="08749450" w:rsidR="0000582C" w:rsidRPr="0000582C" w:rsidRDefault="0000582C" w:rsidP="00E07526">
      <w:pPr>
        <w:shd w:val="clear" w:color="auto" w:fill="F8F8F8"/>
        <w:tabs>
          <w:tab w:val="right" w:pos="10914"/>
        </w:tabs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 w:rsidRPr="0000582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lastRenderedPageBreak/>
        <w:t> </w:t>
      </w:r>
      <w:r w:rsidR="00E07526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ab/>
      </w:r>
    </w:p>
    <w:p w14:paraId="71CC1535" w14:textId="77777777" w:rsidR="0000582C" w:rsidRPr="0000582C" w:rsidRDefault="0000582C" w:rsidP="0000582C">
      <w:pPr>
        <w:shd w:val="clear" w:color="auto" w:fill="F8F8F8"/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00582C"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  <w:t>Skills</w:t>
      </w:r>
    </w:p>
    <w:p w14:paraId="3D5699A6" w14:textId="77777777" w:rsidR="0000582C" w:rsidRPr="0000582C" w:rsidRDefault="00250954" w:rsidP="0000582C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pict w14:anchorId="7FFC403E">
          <v:rect id="_x0000_i1034" style="width:0;heigh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4"/>
        <w:gridCol w:w="2770"/>
      </w:tblGrid>
      <w:tr w:rsidR="0000582C" w:rsidRPr="0000582C" w14:paraId="089CFD3F" w14:textId="77777777" w:rsidTr="0000582C">
        <w:tc>
          <w:tcPr>
            <w:tcW w:w="250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5157D6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3811C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</w:tr>
      <w:tr w:rsidR="0000582C" w:rsidRPr="0000582C" w14:paraId="433DB768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C06D9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Good communication and interpersonal skills.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F65B6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42E9E33E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1E4C7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Ability to work across team/ agency/ disciplinary boundaries.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A27186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4F488B80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BF98E4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Ability to work within a team environment but to be able to work on own initiative and have effective decision making.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934B9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32DE7631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1C95BA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Good observational skills and ability to interpret/translate into written format (case recording).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A8CD73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74FD5295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8FF3C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Good organisation and time management skills and ability to prioritise workload effectively.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145493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3B1B8332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60D66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Good IT skills for record keeping and communication.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CD1DB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4B7C3C36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4D754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Ability to focus clearly on tasks at hand within a busy, noisy working environment.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573E6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42655E92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EAE8B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Ability to deal with emerging conflict &amp; difficult to manage situations with service users in a calm, appropriate manner, and making quick risk assessment decisions at short notice to ensure the safety and well-being of all involved &amp; with child/ren's needs as paramount.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1AFCE9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</w:tbl>
    <w:p w14:paraId="45E9DE68" w14:textId="77777777" w:rsidR="0000582C" w:rsidRPr="0000582C" w:rsidRDefault="0000582C" w:rsidP="0000582C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 w:rsidRPr="0000582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 </w:t>
      </w:r>
    </w:p>
    <w:p w14:paraId="38060DAE" w14:textId="77777777" w:rsidR="0000582C" w:rsidRPr="0000582C" w:rsidRDefault="0000582C" w:rsidP="0000582C">
      <w:pPr>
        <w:shd w:val="clear" w:color="auto" w:fill="F8F8F8"/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00582C"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  <w:t>Qualities &amp; Attitude</w:t>
      </w:r>
    </w:p>
    <w:p w14:paraId="5B479424" w14:textId="77777777" w:rsidR="0000582C" w:rsidRPr="0000582C" w:rsidRDefault="00250954" w:rsidP="0000582C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pict w14:anchorId="0B398BA1">
          <v:rect id="_x0000_i1029" style="width:0;heigh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4"/>
        <w:gridCol w:w="2770"/>
      </w:tblGrid>
      <w:tr w:rsidR="0000582C" w:rsidRPr="0000582C" w14:paraId="7CC5C164" w14:textId="77777777" w:rsidTr="0000582C">
        <w:tc>
          <w:tcPr>
            <w:tcW w:w="250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B114D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3AA37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</w:tr>
      <w:tr w:rsidR="0000582C" w:rsidRPr="0000582C" w14:paraId="051E6A9B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99091F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 xml:space="preserve">Willingness to participate in and </w:t>
            </w:r>
            <w:proofErr w:type="gramStart"/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have an understanding of</w:t>
            </w:r>
            <w:proofErr w:type="gramEnd"/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 xml:space="preserve"> the importance of the supervision process.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FFC467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61CD3B66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C5ED9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Commitment to working with children/young people and families to enhance and promote life chances.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FFA0EB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65ADFD3B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6CA4B4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Ability to remain calm in times of high pressure, demanding workloads and in difficult to manage situations.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F74F66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00582C" w:rsidRPr="0000582C" w14:paraId="6CECCB86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D89FF7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A flexible attitude to working where working time arrangements may need to be adapted to meet the needs of the service at short notice.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7DB746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</w:tbl>
    <w:p w14:paraId="28BC5BE4" w14:textId="7AB32685" w:rsidR="0000582C" w:rsidRPr="0000582C" w:rsidRDefault="0000582C" w:rsidP="003877ED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00582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 </w:t>
      </w:r>
      <w:r w:rsidRPr="0000582C"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  <w:t>Other</w:t>
      </w:r>
    </w:p>
    <w:p w14:paraId="5D1E0CB3" w14:textId="77777777" w:rsidR="0000582C" w:rsidRPr="0000582C" w:rsidRDefault="00250954" w:rsidP="0000582C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pict w14:anchorId="39AE51C4">
          <v:rect id="_x0000_i1030" style="width:0;heigh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4"/>
        <w:gridCol w:w="2770"/>
      </w:tblGrid>
      <w:tr w:rsidR="0000582C" w:rsidRPr="0000582C" w14:paraId="2E591316" w14:textId="77777777" w:rsidTr="0000582C">
        <w:tc>
          <w:tcPr>
            <w:tcW w:w="250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DA04D1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7C54E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</w:tr>
      <w:tr w:rsidR="0000582C" w:rsidRPr="0000582C" w14:paraId="790B1594" w14:textId="77777777" w:rsidTr="0000582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3DECFD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Requirement: Full driving licence and use of a vehicle with business use insurance.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B97004" w14:textId="77777777" w:rsidR="0000582C" w:rsidRPr="0000582C" w:rsidRDefault="0000582C" w:rsidP="0000582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0582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</w:tbl>
    <w:p w14:paraId="46424D09" w14:textId="78923D6A" w:rsidR="0060772C" w:rsidRPr="0000582C" w:rsidRDefault="000C05E3" w:rsidP="000C05E3">
      <w:pPr>
        <w:tabs>
          <w:tab w:val="left" w:pos="7965"/>
        </w:tabs>
        <w:rPr>
          <w:rFonts w:ascii="Segoe UI" w:hAnsi="Segoe UI" w:cs="Segoe UI"/>
        </w:rPr>
      </w:pPr>
      <w:r w:rsidRPr="0000582C">
        <w:rPr>
          <w:rFonts w:ascii="Segoe UI" w:hAnsi="Segoe UI" w:cs="Segoe UI"/>
        </w:rPr>
        <w:tab/>
      </w:r>
    </w:p>
    <w:sectPr w:rsidR="0060772C" w:rsidRPr="0000582C" w:rsidSect="00F65B4F">
      <w:headerReference w:type="default" r:id="rId6"/>
      <w:pgSz w:w="11906" w:h="16838"/>
      <w:pgMar w:top="-142" w:right="566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DEAF3" w14:textId="77777777" w:rsidR="000C05E3" w:rsidRDefault="000C05E3" w:rsidP="000C05E3">
      <w:pPr>
        <w:spacing w:after="0" w:line="240" w:lineRule="auto"/>
      </w:pPr>
      <w:r>
        <w:separator/>
      </w:r>
    </w:p>
  </w:endnote>
  <w:endnote w:type="continuationSeparator" w:id="0">
    <w:p w14:paraId="48D60C7C" w14:textId="77777777" w:rsidR="000C05E3" w:rsidRDefault="000C05E3" w:rsidP="000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15456" w14:textId="77777777" w:rsidR="000C05E3" w:rsidRDefault="000C05E3" w:rsidP="000C05E3">
      <w:pPr>
        <w:spacing w:after="0" w:line="240" w:lineRule="auto"/>
      </w:pPr>
      <w:r>
        <w:separator/>
      </w:r>
    </w:p>
  </w:footnote>
  <w:footnote w:type="continuationSeparator" w:id="0">
    <w:p w14:paraId="4571AE3A" w14:textId="77777777" w:rsidR="000C05E3" w:rsidRDefault="000C05E3" w:rsidP="000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7727F" w14:textId="307AB2CA" w:rsidR="000C05E3" w:rsidRDefault="000C05E3" w:rsidP="000C05E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29ABC6" wp14:editId="6A54B45C">
          <wp:simplePos x="0" y="0"/>
          <wp:positionH relativeFrom="column">
            <wp:posOffset>6063615</wp:posOffset>
          </wp:positionH>
          <wp:positionV relativeFrom="paragraph">
            <wp:posOffset>3810</wp:posOffset>
          </wp:positionV>
          <wp:extent cx="867600" cy="1000800"/>
          <wp:effectExtent l="0" t="0" r="889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P Council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E3"/>
    <w:rsid w:val="0000582C"/>
    <w:rsid w:val="000116C8"/>
    <w:rsid w:val="00040B61"/>
    <w:rsid w:val="000C05E3"/>
    <w:rsid w:val="001D5FB0"/>
    <w:rsid w:val="00250954"/>
    <w:rsid w:val="003877ED"/>
    <w:rsid w:val="00390F9E"/>
    <w:rsid w:val="00432528"/>
    <w:rsid w:val="00551D2F"/>
    <w:rsid w:val="006D43C9"/>
    <w:rsid w:val="00A71202"/>
    <w:rsid w:val="00CB2183"/>
    <w:rsid w:val="00E07526"/>
    <w:rsid w:val="00ED6F7C"/>
    <w:rsid w:val="00F65B4F"/>
    <w:rsid w:val="00FB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3D4DBDEA"/>
  <w15:chartTrackingRefBased/>
  <w15:docId w15:val="{C9DD95F9-0812-4CC9-8CFB-956E92AA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5E3"/>
  </w:style>
  <w:style w:type="paragraph" w:styleId="Footer">
    <w:name w:val="footer"/>
    <w:basedOn w:val="Normal"/>
    <w:link w:val="FooterChar"/>
    <w:uiPriority w:val="99"/>
    <w:unhideWhenUsed/>
    <w:rsid w:val="000C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79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9271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6821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269514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8526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9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55874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8648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811358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7867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88991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9292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182627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1303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65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6742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6344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792285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21313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60834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7008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7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44096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3454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450420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671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102800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413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Person Specification</vt:lpstr>
      <vt:lpstr>    Qualifications/Training</vt:lpstr>
      <vt:lpstr>    Achievements &amp; Experience</vt:lpstr>
      <vt:lpstr>    Knowledge</vt:lpstr>
      <vt:lpstr>    Skills</vt:lpstr>
      <vt:lpstr>    Qualities &amp; Attitude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Casa-Grande</dc:creator>
  <cp:keywords/>
  <dc:description/>
  <cp:lastModifiedBy>Yasmin Casa-Grande</cp:lastModifiedBy>
  <cp:revision>5</cp:revision>
  <dcterms:created xsi:type="dcterms:W3CDTF">2019-04-05T13:54:00Z</dcterms:created>
  <dcterms:modified xsi:type="dcterms:W3CDTF">2019-04-16T11:54:00Z</dcterms:modified>
</cp:coreProperties>
</file>